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E515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473E354" wp14:editId="1CE4FF4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BF04B6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072488CC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1FA0A2F3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7097F787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10FFD92D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23B52D0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06E79" w:rsidRPr="00406E79">
        <w:rPr>
          <w:rFonts w:ascii="Times New Roman" w:hAnsi="Times New Roman"/>
          <w:sz w:val="24"/>
          <w:szCs w:val="24"/>
        </w:rPr>
        <w:t>470-06/25</w:t>
      </w:r>
      <w:r w:rsidR="00622CE4" w:rsidRPr="00406E79">
        <w:rPr>
          <w:rFonts w:ascii="Times New Roman" w:hAnsi="Times New Roman"/>
          <w:sz w:val="24"/>
          <w:szCs w:val="24"/>
        </w:rPr>
        <w:t>-01/</w:t>
      </w:r>
      <w:r w:rsidR="00406E79" w:rsidRPr="00406E79">
        <w:rPr>
          <w:rFonts w:ascii="Times New Roman" w:hAnsi="Times New Roman"/>
          <w:sz w:val="24"/>
          <w:szCs w:val="24"/>
        </w:rPr>
        <w:t>1</w:t>
      </w:r>
    </w:p>
    <w:p w14:paraId="78E4C9A1" w14:textId="664743DE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E54E9F">
        <w:rPr>
          <w:rFonts w:ascii="Times New Roman" w:hAnsi="Times New Roman"/>
          <w:sz w:val="24"/>
          <w:szCs w:val="24"/>
        </w:rPr>
        <w:t>2133</w:t>
      </w:r>
      <w:r w:rsidR="008126EC">
        <w:rPr>
          <w:rFonts w:ascii="Times New Roman" w:hAnsi="Times New Roman"/>
          <w:sz w:val="24"/>
          <w:szCs w:val="24"/>
        </w:rPr>
        <w:t>-</w:t>
      </w:r>
      <w:r w:rsidR="00E54E9F">
        <w:rPr>
          <w:rFonts w:ascii="Times New Roman" w:hAnsi="Times New Roman"/>
          <w:sz w:val="24"/>
          <w:szCs w:val="24"/>
        </w:rPr>
        <w:t>13-4-25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28370C" w:rsidRPr="002C1A07">
        <w:rPr>
          <w:rFonts w:ascii="Times New Roman" w:hAnsi="Times New Roman"/>
          <w:sz w:val="24"/>
          <w:szCs w:val="24"/>
        </w:rPr>
        <w:t>4</w:t>
      </w:r>
    </w:p>
    <w:p w14:paraId="7C181E0B" w14:textId="0A9925D0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1232D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7A5DD5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5A6F51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445963D" w14:textId="77777777" w:rsidR="001544AA" w:rsidRPr="008126EC" w:rsidRDefault="001544AA" w:rsidP="008126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A180F2" w14:textId="470E00E3" w:rsidR="00BB63FE" w:rsidRDefault="005A6F51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skladu sa Zakonom o proračunu</w:t>
      </w:r>
      <w:r w:rsidR="00BB63FE">
        <w:rPr>
          <w:rFonts w:cs="Times New Roman"/>
        </w:rPr>
        <w:t xml:space="preserve">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 w:rsidR="00DD4CC6">
        <w:rPr>
          <w:rFonts w:eastAsia="Times New Roman"/>
          <w:spacing w:val="-1"/>
          <w:lang w:eastAsia="hr-HR"/>
        </w:rPr>
        <w:t>,</w:t>
      </w:r>
      <w:r w:rsidR="00BB63FE" w:rsidRPr="00BB63FE">
        <w:rPr>
          <w:rFonts w:cs="Times New Roman"/>
        </w:rPr>
        <w:t xml:space="preserve"> broj 144/21</w:t>
      </w:r>
      <w:r w:rsidR="00BB63FE">
        <w:rPr>
          <w:rFonts w:cs="Times New Roman"/>
        </w:rPr>
        <w:t>)</w:t>
      </w:r>
      <w:r>
        <w:rPr>
          <w:rFonts w:cs="Times New Roman"/>
        </w:rPr>
        <w:t xml:space="preserve">, Pravilnikom o proračunskom računovodstvu i računskom planu </w:t>
      </w:r>
      <w:r w:rsidR="00BB63FE">
        <w:rPr>
          <w:rFonts w:cs="Times New Roman"/>
        </w:rPr>
        <w:t xml:space="preserve"> </w:t>
      </w:r>
      <w:r>
        <w:rPr>
          <w:rFonts w:cs="Times New Roman"/>
        </w:rPr>
        <w:t>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="00DD4CC6">
        <w:rPr>
          <w:rFonts w:eastAsia="Times New Roman"/>
          <w:spacing w:val="-1"/>
          <w:lang w:eastAsia="hr-HR"/>
        </w:rPr>
        <w:t>,</w:t>
      </w:r>
      <w:r>
        <w:rPr>
          <w:rFonts w:cs="Times New Roman"/>
        </w:rPr>
        <w:t xml:space="preserve"> broj 158/23 i 154/24 )</w:t>
      </w:r>
      <w:r w:rsidR="00BB63FE">
        <w:rPr>
          <w:rFonts w:cs="Times New Roman"/>
        </w:rPr>
        <w:t>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 xml:space="preserve">''Glasnik Karlovačke županije''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8126EC">
        <w:rPr>
          <w:rFonts w:cs="Times New Roman"/>
        </w:rPr>
        <w:t xml:space="preserve"> 2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</w:t>
      </w:r>
      <w:r w:rsidR="00A1232D">
        <w:rPr>
          <w:rFonts w:cs="Times New Roman"/>
        </w:rPr>
        <w:t>9</w:t>
      </w:r>
      <w:r w:rsidR="0028370C">
        <w:rPr>
          <w:rFonts w:cs="Times New Roman"/>
        </w:rPr>
        <w:t xml:space="preserve">. </w:t>
      </w:r>
      <w:r w:rsidR="007A5DD5">
        <w:rPr>
          <w:rFonts w:cs="Times New Roman"/>
        </w:rPr>
        <w:t>rujna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="00BB63FE" w:rsidRPr="00BB63FE">
        <w:rPr>
          <w:rFonts w:cs="Times New Roman"/>
        </w:rPr>
        <w:t>. godine, donijelo je</w:t>
      </w:r>
    </w:p>
    <w:p w14:paraId="1ADC9524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1B5235A9" w14:textId="77777777"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14:paraId="3BE154FC" w14:textId="77777777" w:rsidR="005A6F51" w:rsidRDefault="00882808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 </w:t>
      </w:r>
      <w:r w:rsidR="005A6F51">
        <w:rPr>
          <w:rFonts w:cs="Times New Roman"/>
          <w:b/>
          <w:bCs/>
        </w:rPr>
        <w:t xml:space="preserve">utvrđivanju i raspodjeli rezultata </w:t>
      </w:r>
      <w:r w:rsidR="00D46857">
        <w:rPr>
          <w:rFonts w:cs="Times New Roman"/>
          <w:b/>
          <w:bCs/>
        </w:rPr>
        <w:t xml:space="preserve">poslovanja </w:t>
      </w:r>
      <w:r w:rsidR="005A6F51">
        <w:rPr>
          <w:rFonts w:cs="Times New Roman"/>
          <w:b/>
          <w:bCs/>
        </w:rPr>
        <w:t xml:space="preserve">Općine Josipdol </w:t>
      </w:r>
    </w:p>
    <w:p w14:paraId="4E86110D" w14:textId="77777777" w:rsidR="006D01B7" w:rsidRPr="002E42F6" w:rsidRDefault="006D01B7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084900D5" w14:textId="77777777" w:rsidR="002E42F6" w:rsidRDefault="00BB63FE" w:rsidP="00406E79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73B1AE70" w14:textId="77777777" w:rsidR="00406E79" w:rsidRPr="00406E79" w:rsidRDefault="00406E79" w:rsidP="00406E79">
      <w:pPr>
        <w:pStyle w:val="StandardWeb"/>
        <w:spacing w:before="0" w:after="0"/>
        <w:jc w:val="center"/>
        <w:rPr>
          <w:rFonts w:cs="Times New Roman"/>
          <w:b/>
        </w:rPr>
      </w:pPr>
    </w:p>
    <w:p w14:paraId="027DEE56" w14:textId="77777777" w:rsidR="008D038A" w:rsidRDefault="005A6F51" w:rsidP="005A6F51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Ovom Odlukom utvrđuje se rezultat poslovanja Općine Josipdol </w:t>
      </w:r>
      <w:r w:rsidR="00DD4CC6">
        <w:rPr>
          <w:rFonts w:cs="Times New Roman"/>
        </w:rPr>
        <w:t xml:space="preserve">ostvaren u 2021., 2022., 2023. i 2024. </w:t>
      </w:r>
      <w:r>
        <w:rPr>
          <w:rFonts w:cs="Times New Roman"/>
        </w:rPr>
        <w:t xml:space="preserve">godini te raspored </w:t>
      </w:r>
      <w:r w:rsidR="00BE6A02">
        <w:rPr>
          <w:rFonts w:cs="Times New Roman"/>
        </w:rPr>
        <w:t xml:space="preserve">prema izvorima financiranja. </w:t>
      </w:r>
    </w:p>
    <w:p w14:paraId="342CFF3B" w14:textId="77777777" w:rsidR="006D7316" w:rsidRPr="006D7316" w:rsidRDefault="006D7316" w:rsidP="00E61C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D4857CC" w14:textId="77777777" w:rsidR="006D7316" w:rsidRDefault="005A6F51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="006D7316" w:rsidRPr="006D7316">
        <w:rPr>
          <w:rFonts w:ascii="Times New Roman" w:hAnsi="Times New Roman"/>
          <w:b/>
          <w:sz w:val="24"/>
          <w:szCs w:val="24"/>
        </w:rPr>
        <w:t>.</w:t>
      </w:r>
    </w:p>
    <w:p w14:paraId="1B5D0407" w14:textId="77777777" w:rsidR="00DD4CC6" w:rsidRDefault="00DD4CC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A704EFE" w14:textId="77777777" w:rsidR="005F56B4" w:rsidRDefault="00DD4CC6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E3CB7" w:rsidRPr="004E3CB7">
        <w:rPr>
          <w:rFonts w:ascii="Times New Roman" w:hAnsi="Times New Roman"/>
          <w:sz w:val="24"/>
          <w:szCs w:val="24"/>
        </w:rPr>
        <w:t>(1)</w:t>
      </w:r>
      <w:r w:rsidR="004E3CB7">
        <w:rPr>
          <w:rFonts w:ascii="Times New Roman" w:hAnsi="Times New Roman"/>
          <w:sz w:val="24"/>
          <w:szCs w:val="24"/>
        </w:rPr>
        <w:t xml:space="preserve"> </w:t>
      </w:r>
      <w:r w:rsidR="005F56B4">
        <w:rPr>
          <w:rFonts w:ascii="Times New Roman" w:hAnsi="Times New Roman"/>
          <w:sz w:val="24"/>
          <w:szCs w:val="24"/>
        </w:rPr>
        <w:t>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 w:rsidR="005F56B4">
        <w:rPr>
          <w:rFonts w:ascii="Times New Roman" w:hAnsi="Times New Roman"/>
          <w:sz w:val="24"/>
          <w:szCs w:val="24"/>
        </w:rPr>
        <w:t xml:space="preserve"> izvještajem Općine Josipdol za razdoblje 1.1.2021. do 31.12.2021. godine utvrđen je višak prihoda kako slijedi:</w:t>
      </w:r>
    </w:p>
    <w:p w14:paraId="219346EF" w14:textId="77777777" w:rsidR="00E61C03" w:rsidRDefault="00E61C03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14FE71" w14:textId="77777777" w:rsidR="005F56B4" w:rsidRDefault="005F56B4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</w:t>
      </w:r>
      <w:r w:rsidR="0037467E">
        <w:rPr>
          <w:rFonts w:ascii="Times New Roman" w:hAnsi="Times New Roman"/>
          <w:sz w:val="24"/>
          <w:szCs w:val="24"/>
        </w:rPr>
        <w:t>lovanja</w:t>
      </w:r>
      <w:r w:rsidR="0037467E">
        <w:rPr>
          <w:rFonts w:ascii="Times New Roman" w:hAnsi="Times New Roman"/>
          <w:sz w:val="24"/>
          <w:szCs w:val="24"/>
        </w:rPr>
        <w:tab/>
      </w:r>
      <w:r w:rsidR="0037467E">
        <w:rPr>
          <w:rFonts w:ascii="Times New Roman" w:hAnsi="Times New Roman"/>
          <w:sz w:val="24"/>
          <w:szCs w:val="24"/>
        </w:rPr>
        <w:tab/>
      </w:r>
      <w:r w:rsidR="0037467E">
        <w:rPr>
          <w:rFonts w:ascii="Times New Roman" w:hAnsi="Times New Roman"/>
          <w:sz w:val="24"/>
          <w:szCs w:val="24"/>
        </w:rPr>
        <w:tab/>
        <w:t xml:space="preserve">     4.788.263,01 HRK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61C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(635.511,71 EUR)</w:t>
      </w:r>
    </w:p>
    <w:p w14:paraId="0271F0B3" w14:textId="77777777" w:rsidR="005F56B4" w:rsidRDefault="005F56B4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Manjak prihoda od nefinancijske</w:t>
      </w:r>
      <w:r w:rsidR="0037467E">
        <w:rPr>
          <w:rFonts w:ascii="Times New Roman" w:hAnsi="Times New Roman"/>
          <w:sz w:val="24"/>
          <w:szCs w:val="24"/>
        </w:rPr>
        <w:t xml:space="preserve"> imovine</w:t>
      </w:r>
      <w:r w:rsidR="0037467E">
        <w:rPr>
          <w:rFonts w:ascii="Times New Roman" w:hAnsi="Times New Roman"/>
          <w:sz w:val="24"/>
          <w:szCs w:val="24"/>
        </w:rPr>
        <w:tab/>
        <w:t xml:space="preserve">     8.198.474,33 HRK</w:t>
      </w:r>
      <w:r>
        <w:rPr>
          <w:rFonts w:ascii="Times New Roman" w:hAnsi="Times New Roman"/>
          <w:sz w:val="24"/>
          <w:szCs w:val="24"/>
        </w:rPr>
        <w:t xml:space="preserve"> (1.088.124,54 EUR)</w:t>
      </w:r>
    </w:p>
    <w:p w14:paraId="682BA69E" w14:textId="77777777" w:rsidR="005F56B4" w:rsidRDefault="005F56B4" w:rsidP="00DD4CC6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Preneseni višak prihoda iz pretho</w:t>
      </w:r>
      <w:r w:rsidR="0037467E">
        <w:rPr>
          <w:rFonts w:ascii="Times New Roman" w:hAnsi="Times New Roman"/>
          <w:sz w:val="24"/>
          <w:szCs w:val="24"/>
        </w:rPr>
        <w:t>dne godine      3.506.425,17  HRK</w:t>
      </w:r>
      <w:r>
        <w:rPr>
          <w:rFonts w:ascii="Times New Roman" w:hAnsi="Times New Roman"/>
          <w:sz w:val="24"/>
          <w:szCs w:val="24"/>
        </w:rPr>
        <w:t xml:space="preserve">    (465.382,60 EUR)</w:t>
      </w:r>
    </w:p>
    <w:p w14:paraId="6DA3DFF4" w14:textId="77777777" w:rsidR="005F56B4" w:rsidRPr="00E61C03" w:rsidRDefault="005F56B4" w:rsidP="00DD4C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višak u 2021. godini iznosi</w:t>
      </w:r>
      <w:r w:rsidRPr="00E61C03">
        <w:rPr>
          <w:rFonts w:ascii="Times New Roman" w:hAnsi="Times New Roman"/>
          <w:b/>
          <w:sz w:val="24"/>
          <w:szCs w:val="24"/>
        </w:rPr>
        <w:tab/>
      </w:r>
      <w:r w:rsidR="0037467E">
        <w:rPr>
          <w:rFonts w:ascii="Times New Roman" w:hAnsi="Times New Roman"/>
          <w:b/>
          <w:sz w:val="24"/>
          <w:szCs w:val="24"/>
        </w:rPr>
        <w:t xml:space="preserve">          96.213,85 HRK</w:t>
      </w:r>
      <w:r w:rsidR="004E3CB7" w:rsidRPr="00E61C03">
        <w:rPr>
          <w:rFonts w:ascii="Times New Roman" w:hAnsi="Times New Roman"/>
          <w:b/>
          <w:sz w:val="24"/>
          <w:szCs w:val="24"/>
        </w:rPr>
        <w:t xml:space="preserve">   (12.769,77 EUR) </w:t>
      </w:r>
      <w:r w:rsidRPr="00E61C03">
        <w:rPr>
          <w:rFonts w:ascii="Times New Roman" w:hAnsi="Times New Roman"/>
          <w:b/>
          <w:sz w:val="24"/>
          <w:szCs w:val="24"/>
        </w:rPr>
        <w:tab/>
      </w:r>
    </w:p>
    <w:p w14:paraId="42D37B57" w14:textId="77777777" w:rsidR="004E3CB7" w:rsidRDefault="004E3CB7" w:rsidP="004E3C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Pr="004E3C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izvještajem Općine Josipdol za razdoblje 1.1.2022. do 31.12.2022. godine utvrđen je </w:t>
      </w:r>
      <w:r w:rsidR="001548EE">
        <w:rPr>
          <w:rFonts w:ascii="Times New Roman" w:hAnsi="Times New Roman"/>
          <w:sz w:val="24"/>
          <w:szCs w:val="24"/>
        </w:rPr>
        <w:t>manjak</w:t>
      </w:r>
      <w:r>
        <w:rPr>
          <w:rFonts w:ascii="Times New Roman" w:hAnsi="Times New Roman"/>
          <w:sz w:val="24"/>
          <w:szCs w:val="24"/>
        </w:rPr>
        <w:t xml:space="preserve"> prihoda kako slijedi:</w:t>
      </w:r>
    </w:p>
    <w:p w14:paraId="462FA16E" w14:textId="77777777" w:rsidR="00E61C03" w:rsidRDefault="00E61C03" w:rsidP="004E3C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50D739" w14:textId="77777777" w:rsidR="004E3CB7" w:rsidRDefault="004E3CB7" w:rsidP="004E3C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467E">
        <w:rPr>
          <w:rFonts w:ascii="Times New Roman" w:hAnsi="Times New Roman"/>
          <w:sz w:val="24"/>
          <w:szCs w:val="24"/>
        </w:rPr>
        <w:t xml:space="preserve">     2.565.177,20 HRK</w:t>
      </w:r>
      <w:r>
        <w:rPr>
          <w:rFonts w:ascii="Times New Roman" w:hAnsi="Times New Roman"/>
          <w:sz w:val="24"/>
          <w:szCs w:val="24"/>
        </w:rPr>
        <w:t xml:space="preserve">    (</w:t>
      </w:r>
      <w:r w:rsidR="00CC547D">
        <w:rPr>
          <w:rFonts w:ascii="Times New Roman" w:hAnsi="Times New Roman"/>
          <w:sz w:val="24"/>
          <w:szCs w:val="24"/>
        </w:rPr>
        <w:t xml:space="preserve">340.457,52 </w:t>
      </w:r>
      <w:r>
        <w:rPr>
          <w:rFonts w:ascii="Times New Roman" w:hAnsi="Times New Roman"/>
          <w:sz w:val="24"/>
          <w:szCs w:val="24"/>
        </w:rPr>
        <w:t>EUR)</w:t>
      </w:r>
    </w:p>
    <w:p w14:paraId="345D6C84" w14:textId="77777777" w:rsidR="001548EE" w:rsidRPr="001548EE" w:rsidRDefault="004E3CB7" w:rsidP="001548EE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1548EE">
        <w:rPr>
          <w:rFonts w:ascii="Times New Roman" w:hAnsi="Times New Roman"/>
          <w:sz w:val="24"/>
          <w:szCs w:val="24"/>
        </w:rPr>
        <w:tab/>
        <w:t>Manjak prihoda od nefinancijsk</w:t>
      </w:r>
      <w:r w:rsidR="0037467E">
        <w:rPr>
          <w:rFonts w:ascii="Times New Roman" w:hAnsi="Times New Roman"/>
          <w:sz w:val="24"/>
          <w:szCs w:val="24"/>
        </w:rPr>
        <w:t>e imovine</w:t>
      </w:r>
      <w:r w:rsidR="0037467E">
        <w:rPr>
          <w:rFonts w:ascii="Times New Roman" w:hAnsi="Times New Roman"/>
          <w:sz w:val="24"/>
          <w:szCs w:val="24"/>
        </w:rPr>
        <w:tab/>
        <w:t xml:space="preserve">     3.312.875,81 HRK </w:t>
      </w:r>
      <w:r w:rsidR="00CC547D">
        <w:rPr>
          <w:rFonts w:ascii="Times New Roman" w:hAnsi="Times New Roman"/>
          <w:sz w:val="24"/>
          <w:szCs w:val="24"/>
        </w:rPr>
        <w:t xml:space="preserve">   (439.694,18</w:t>
      </w:r>
      <w:r w:rsidRPr="001548EE">
        <w:rPr>
          <w:rFonts w:ascii="Times New Roman" w:hAnsi="Times New Roman"/>
          <w:sz w:val="24"/>
          <w:szCs w:val="24"/>
        </w:rPr>
        <w:t xml:space="preserve"> EUR)</w:t>
      </w:r>
    </w:p>
    <w:p w14:paraId="7F18D060" w14:textId="77777777" w:rsidR="005F56B4" w:rsidRPr="00E61C03" w:rsidRDefault="004E3CB7" w:rsidP="004E3C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manjak u 2022</w:t>
      </w:r>
      <w:r w:rsidR="00E61C03">
        <w:rPr>
          <w:rFonts w:ascii="Times New Roman" w:hAnsi="Times New Roman"/>
          <w:b/>
          <w:sz w:val="24"/>
          <w:szCs w:val="24"/>
        </w:rPr>
        <w:t xml:space="preserve">. godini iznosi   </w:t>
      </w:r>
      <w:r w:rsidR="0037467E">
        <w:rPr>
          <w:rFonts w:ascii="Times New Roman" w:hAnsi="Times New Roman"/>
          <w:b/>
          <w:sz w:val="24"/>
          <w:szCs w:val="24"/>
        </w:rPr>
        <w:t>- 747. 698,61 HRK</w:t>
      </w:r>
      <w:r w:rsidRPr="00E61C03">
        <w:rPr>
          <w:rFonts w:ascii="Times New Roman" w:hAnsi="Times New Roman"/>
          <w:b/>
          <w:sz w:val="24"/>
          <w:szCs w:val="24"/>
        </w:rPr>
        <w:t xml:space="preserve">   (</w:t>
      </w:r>
      <w:r w:rsidR="0037467E">
        <w:rPr>
          <w:rFonts w:ascii="Times New Roman" w:hAnsi="Times New Roman"/>
          <w:b/>
          <w:sz w:val="24"/>
          <w:szCs w:val="24"/>
        </w:rPr>
        <w:t xml:space="preserve"> </w:t>
      </w:r>
      <w:r w:rsidRPr="00E61C03">
        <w:rPr>
          <w:rFonts w:ascii="Times New Roman" w:hAnsi="Times New Roman"/>
          <w:b/>
          <w:sz w:val="24"/>
          <w:szCs w:val="24"/>
        </w:rPr>
        <w:t>-99.236,66 EUR)</w:t>
      </w:r>
    </w:p>
    <w:p w14:paraId="525285E8" w14:textId="77777777" w:rsidR="004E3CB7" w:rsidRDefault="004E3CB7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7F437" w14:textId="77777777" w:rsidR="001548EE" w:rsidRDefault="001548EE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Pr="004E3C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izvještajem Općine Josipdol za razdoblje 1.1.2023. do 31.12.2023. godine utvrđen je višak prihoda kako slijedi:</w:t>
      </w:r>
    </w:p>
    <w:p w14:paraId="5790C123" w14:textId="77777777" w:rsidR="00E61C03" w:rsidRDefault="00E61C03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4E4FC7" w14:textId="77777777" w:rsidR="001548EE" w:rsidRDefault="001548EE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768F">
        <w:rPr>
          <w:rFonts w:ascii="Times New Roman" w:hAnsi="Times New Roman"/>
          <w:sz w:val="24"/>
          <w:szCs w:val="24"/>
        </w:rPr>
        <w:t xml:space="preserve">          </w:t>
      </w:r>
      <w:r w:rsidR="00075C19">
        <w:rPr>
          <w:rFonts w:ascii="Times New Roman" w:hAnsi="Times New Roman"/>
          <w:sz w:val="24"/>
          <w:szCs w:val="24"/>
        </w:rPr>
        <w:t xml:space="preserve"> </w:t>
      </w:r>
      <w:r w:rsidR="0095768F" w:rsidRPr="00075C19">
        <w:rPr>
          <w:rFonts w:ascii="Times New Roman" w:hAnsi="Times New Roman"/>
          <w:sz w:val="24"/>
          <w:szCs w:val="24"/>
        </w:rPr>
        <w:t>969.057,72</w:t>
      </w:r>
      <w:r w:rsidRPr="00075C19">
        <w:rPr>
          <w:rFonts w:ascii="Times New Roman" w:hAnsi="Times New Roman"/>
          <w:sz w:val="24"/>
          <w:szCs w:val="24"/>
        </w:rPr>
        <w:t xml:space="preserve"> </w:t>
      </w:r>
      <w:r w:rsidR="00075C19" w:rsidRPr="00075C19">
        <w:rPr>
          <w:rFonts w:ascii="Times New Roman" w:hAnsi="Times New Roman"/>
          <w:sz w:val="24"/>
          <w:szCs w:val="24"/>
        </w:rPr>
        <w:t xml:space="preserve"> </w:t>
      </w:r>
      <w:r w:rsidR="0095768F">
        <w:rPr>
          <w:rFonts w:ascii="Times New Roman" w:hAnsi="Times New Roman"/>
          <w:sz w:val="24"/>
          <w:szCs w:val="24"/>
        </w:rPr>
        <w:t>EUR</w:t>
      </w:r>
    </w:p>
    <w:p w14:paraId="42576CFE" w14:textId="77777777" w:rsidR="001548EE" w:rsidRDefault="001548EE" w:rsidP="00E61C0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Manjak prihoda od nefinancijske imovine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075C19">
        <w:rPr>
          <w:rFonts w:ascii="Times New Roman" w:hAnsi="Times New Roman"/>
          <w:sz w:val="24"/>
          <w:szCs w:val="24"/>
        </w:rPr>
        <w:t xml:space="preserve">     362.821,17 EUR</w:t>
      </w:r>
    </w:p>
    <w:p w14:paraId="2EFD3519" w14:textId="77777777" w:rsidR="001548EE" w:rsidRDefault="001548EE" w:rsidP="001548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višak u 2023. godini iznosi</w:t>
      </w:r>
      <w:r w:rsidRPr="00E61C03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61C03">
        <w:rPr>
          <w:rFonts w:ascii="Times New Roman" w:hAnsi="Times New Roman"/>
          <w:b/>
          <w:sz w:val="24"/>
          <w:szCs w:val="24"/>
        </w:rPr>
        <w:t xml:space="preserve">  </w:t>
      </w:r>
      <w:r w:rsidR="00075C19">
        <w:rPr>
          <w:rFonts w:ascii="Times New Roman" w:hAnsi="Times New Roman"/>
          <w:b/>
          <w:sz w:val="24"/>
          <w:szCs w:val="24"/>
        </w:rPr>
        <w:t xml:space="preserve">    606.236,75 EUR</w:t>
      </w:r>
      <w:r w:rsidRPr="00E61C03">
        <w:rPr>
          <w:rFonts w:ascii="Times New Roman" w:hAnsi="Times New Roman"/>
          <w:b/>
          <w:sz w:val="24"/>
          <w:szCs w:val="24"/>
        </w:rPr>
        <w:t xml:space="preserve">   </w:t>
      </w:r>
      <w:r w:rsidR="00E61C03">
        <w:rPr>
          <w:rFonts w:ascii="Times New Roman" w:hAnsi="Times New Roman"/>
          <w:b/>
          <w:sz w:val="24"/>
          <w:szCs w:val="24"/>
        </w:rPr>
        <w:t xml:space="preserve">  </w:t>
      </w:r>
    </w:p>
    <w:p w14:paraId="42EADE58" w14:textId="77777777" w:rsidR="00075C19" w:rsidRDefault="00075C19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609CC7" w14:textId="77777777" w:rsidR="001548EE" w:rsidRDefault="001548EE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</w:t>
      </w:r>
      <w:r w:rsidRPr="004E3C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izvještajem Općine Josipdol za razdoblje 1.1.2024. do 31.12.2024. godine utvrđen je višak prihoda kako slijedi:</w:t>
      </w:r>
    </w:p>
    <w:p w14:paraId="606B4AB8" w14:textId="77777777" w:rsidR="00E61C03" w:rsidRDefault="00E61C03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E592D" w14:textId="77777777" w:rsidR="001548EE" w:rsidRDefault="001548EE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E12A39">
        <w:rPr>
          <w:rFonts w:ascii="Times New Roman" w:hAnsi="Times New Roman"/>
          <w:sz w:val="24"/>
          <w:szCs w:val="24"/>
        </w:rPr>
        <w:t xml:space="preserve"> 1.159.339,55 </w:t>
      </w:r>
      <w:r>
        <w:rPr>
          <w:rFonts w:ascii="Times New Roman" w:hAnsi="Times New Roman"/>
          <w:sz w:val="24"/>
          <w:szCs w:val="24"/>
        </w:rPr>
        <w:t xml:space="preserve">EUR    </w:t>
      </w:r>
      <w:r>
        <w:rPr>
          <w:rFonts w:ascii="Times New Roman" w:hAnsi="Times New Roman"/>
          <w:sz w:val="24"/>
          <w:szCs w:val="24"/>
        </w:rPr>
        <w:tab/>
      </w:r>
    </w:p>
    <w:p w14:paraId="1A4FCF25" w14:textId="77777777" w:rsidR="001548EE" w:rsidRDefault="001548EE" w:rsidP="00E61C03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Manjak prihoda od nefi</w:t>
      </w:r>
      <w:r w:rsidR="003C04B0">
        <w:rPr>
          <w:rFonts w:ascii="Times New Roman" w:hAnsi="Times New Roman"/>
          <w:sz w:val="24"/>
          <w:szCs w:val="24"/>
        </w:rPr>
        <w:t>nan</w:t>
      </w:r>
      <w:r w:rsidR="0057359A">
        <w:rPr>
          <w:rFonts w:ascii="Times New Roman" w:hAnsi="Times New Roman"/>
          <w:sz w:val="24"/>
          <w:szCs w:val="24"/>
        </w:rPr>
        <w:t>cijske imovine</w:t>
      </w:r>
      <w:r w:rsidR="0057359A">
        <w:rPr>
          <w:rFonts w:ascii="Times New Roman" w:hAnsi="Times New Roman"/>
          <w:sz w:val="24"/>
          <w:szCs w:val="24"/>
        </w:rPr>
        <w:tab/>
        <w:t xml:space="preserve">           404.482,45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02CA6FF9" w14:textId="77777777" w:rsidR="001548EE" w:rsidRPr="00E61C03" w:rsidRDefault="001548EE" w:rsidP="001548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višak u 2024. godini iznosi</w:t>
      </w:r>
      <w:r w:rsidRPr="00E61C03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3C04B0">
        <w:rPr>
          <w:rFonts w:ascii="Times New Roman" w:hAnsi="Times New Roman"/>
          <w:b/>
          <w:sz w:val="24"/>
          <w:szCs w:val="24"/>
        </w:rPr>
        <w:t xml:space="preserve">     754.857,10</w:t>
      </w:r>
      <w:r w:rsidR="00E61C03" w:rsidRPr="00E61C03">
        <w:rPr>
          <w:rFonts w:ascii="Times New Roman" w:hAnsi="Times New Roman"/>
          <w:b/>
          <w:sz w:val="24"/>
          <w:szCs w:val="24"/>
        </w:rPr>
        <w:t xml:space="preserve"> EUR</w:t>
      </w:r>
    </w:p>
    <w:p w14:paraId="5F10BC3B" w14:textId="77777777" w:rsidR="005E45DB" w:rsidRDefault="005E45DB" w:rsidP="008126E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11FEEC" w14:textId="77777777" w:rsidR="00E61C03" w:rsidRDefault="00E61C03" w:rsidP="00E61C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CC6">
        <w:rPr>
          <w:rFonts w:ascii="Times New Roman" w:hAnsi="Times New Roman"/>
          <w:b/>
          <w:sz w:val="24"/>
          <w:szCs w:val="24"/>
        </w:rPr>
        <w:t>Članak 3.</w:t>
      </w:r>
      <w:r w:rsidR="0037467E">
        <w:rPr>
          <w:rFonts w:ascii="Times New Roman" w:hAnsi="Times New Roman"/>
          <w:b/>
          <w:sz w:val="24"/>
          <w:szCs w:val="24"/>
        </w:rPr>
        <w:t xml:space="preserve"> </w:t>
      </w:r>
    </w:p>
    <w:p w14:paraId="6D6D7541" w14:textId="77777777" w:rsidR="00840C48" w:rsidRDefault="00840C48" w:rsidP="00E61C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38306F" w14:textId="77777777" w:rsidR="00E61C03" w:rsidRDefault="00B70F5B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61C03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rezultati poslovanja iz članka 2.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stavka 1</w:t>
      </w:r>
      <w:r w:rsidR="00CA4EC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61C03">
        <w:rPr>
          <w:rFonts w:ascii="Times New Roman" w:eastAsia="Times New Roman" w:hAnsi="Times New Roman"/>
          <w:sz w:val="24"/>
          <w:szCs w:val="24"/>
          <w:lang w:eastAsia="hr-HR"/>
        </w:rPr>
        <w:t>ove Odluke raspoređ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uje</w:t>
      </w:r>
      <w:r w:rsidR="00E61C03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E61C03"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</w:t>
      </w:r>
      <w:r w:rsidR="00CA4ECA">
        <w:rPr>
          <w:rFonts w:ascii="Times New Roman" w:eastAsia="Times New Roman" w:hAnsi="Times New Roman"/>
          <w:sz w:val="24"/>
          <w:szCs w:val="24"/>
          <w:lang w:eastAsia="hr-HR"/>
        </w:rPr>
        <w:t xml:space="preserve">anjak prihoda od </w:t>
      </w:r>
      <w:r w:rsidR="004E248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="00CA4ECA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financijske imovine podmiruje iz viška prihoda poslovanja i prenesenog viška prihoda iz prethodne godine. </w:t>
      </w:r>
    </w:p>
    <w:p w14:paraId="55A6C281" w14:textId="77777777" w:rsidR="00CA4ECA" w:rsidRPr="00CE49B1" w:rsidRDefault="00CA4ECA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9B1">
        <w:rPr>
          <w:rFonts w:ascii="Times New Roman" w:eastAsia="Times New Roman" w:hAnsi="Times New Roman"/>
          <w:sz w:val="24"/>
          <w:szCs w:val="24"/>
          <w:lang w:eastAsia="hr-HR"/>
        </w:rPr>
        <w:t xml:space="preserve">(2) Utvrđeni višak prihoda iz članka 2. stavka 1. ove Odluke u svoti od </w:t>
      </w:r>
      <w:r w:rsidR="0037467E">
        <w:rPr>
          <w:rFonts w:ascii="Times New Roman" w:eastAsia="Times New Roman" w:hAnsi="Times New Roman"/>
          <w:sz w:val="24"/>
          <w:szCs w:val="24"/>
          <w:lang w:eastAsia="hr-HR"/>
        </w:rPr>
        <w:t>96.213,85 HRK</w:t>
      </w:r>
      <w:r w:rsidRPr="00CE49B1">
        <w:rPr>
          <w:rFonts w:ascii="Times New Roman" w:eastAsia="Times New Roman" w:hAnsi="Times New Roman"/>
          <w:sz w:val="24"/>
          <w:szCs w:val="24"/>
          <w:lang w:eastAsia="hr-HR"/>
        </w:rPr>
        <w:t xml:space="preserve"> prema izvorima financi</w:t>
      </w:r>
      <w:r w:rsidR="00075C19" w:rsidRPr="00CE49B1">
        <w:rPr>
          <w:rFonts w:ascii="Times New Roman" w:eastAsia="Times New Roman" w:hAnsi="Times New Roman"/>
          <w:sz w:val="24"/>
          <w:szCs w:val="24"/>
          <w:lang w:eastAsia="hr-HR"/>
        </w:rPr>
        <w:t>ranja iskazuje se kako slijedi:</w:t>
      </w:r>
    </w:p>
    <w:p w14:paraId="7980A0D5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manjak o</w:t>
      </w:r>
      <w:r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3.428.798,98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6A700A4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r 1.5.) u iznosu od 7.042,07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FD077C1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(izvor 1.6.) u iznosu od 124.620,63</w:t>
      </w:r>
      <w:r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B8F21B2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vodnog doprinosa (izvor 1.7</w:t>
      </w:r>
      <w:r w:rsidR="006752E9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) u iznosu od 1.634,99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D0C89CD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usluga (izvor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1.2.) u iznosu od 22.569,72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50F32AD" w14:textId="77777777" w:rsidR="006752E9" w:rsidRDefault="006752E9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šumskog doprinosa (izvor 1.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8.) u iznosu od 1.895.388,73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3317C8FA" w14:textId="77777777" w:rsidR="007F2C5C" w:rsidRDefault="007F2C5C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vlastitog prihoda proračunskog korisnika (izvo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r 3.3.) u iznosu od 6.391,10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3285E627" w14:textId="77777777" w:rsidR="007F2C5C" w:rsidRDefault="007F2C5C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vlastitih prihoda (izvor 3.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4.) u iznosu od 1.713.283,80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5DB3D02" w14:textId="77777777" w:rsidR="007F2C5C" w:rsidRDefault="007F2C5C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stanovnika (izvor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4.0.) u iznosu od 27.848,33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6C06392" w14:textId="77777777" w:rsidR="00D968D3" w:rsidRDefault="00B503A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ostalih</w:t>
      </w:r>
      <w:r w:rsidR="00D968D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a posebne namjene (izvor 4.3</w:t>
      </w:r>
      <w:r w:rsidR="00D968D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.) u iznosu od </w:t>
      </w:r>
      <w:r w:rsidR="007F2C5C">
        <w:rPr>
          <w:rFonts w:ascii="Times New Roman" w:eastAsia="Times New Roman" w:hAnsi="Times New Roman"/>
          <w:bCs/>
          <w:sz w:val="24"/>
          <w:szCs w:val="24"/>
          <w:lang w:eastAsia="hr-HR"/>
        </w:rPr>
        <w:t>3.235.887,69</w:t>
      </w:r>
      <w:r w:rsidR="00D968D3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 w:rsidR="00D968D3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2DB8BCD2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spomeničke rente (izvor 4.2.) u iznosu od </w:t>
      </w:r>
      <w:r w:rsid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58,41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23308388" w14:textId="77777777" w:rsidR="00B503A0" w:rsidRDefault="00B503A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ostalih prihoda od 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upravnih, držav. i adminis.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ristojbi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8B6D9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(izvor 4.4.)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u iznosu od 4.219,37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732B793" w14:textId="77777777" w:rsidR="00B503A0" w:rsidRDefault="00B503A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</w:t>
      </w:r>
      <w:r w:rsidR="00A94E9A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rihodi za sufinanciranje razvoja  komunalne infrastrukture</w:t>
      </w:r>
      <w:r w:rsidR="00A94E9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4.6.) u iznosu od 52.057,17 HRK</w:t>
      </w:r>
      <w:r w:rsidR="00A94E9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</w:p>
    <w:p w14:paraId="0FB93A9A" w14:textId="77777777" w:rsidR="006B181D" w:rsidRDefault="00A94E9A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</w:t>
      </w:r>
      <w:r w:rsidR="006B181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održavanja groblja (izvor 4.7.) u iznosu od </w:t>
      </w:r>
      <w:r w:rsidR="0055372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1.266.793,79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 w:rsidR="006B181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009E243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sakupljanja komunalnog otpada (izvor 4.8.) u iznosu od </w:t>
      </w:r>
      <w:r w:rsidR="0055372E">
        <w:rPr>
          <w:rFonts w:ascii="Times New Roman" w:eastAsia="Times New Roman" w:hAnsi="Times New Roman"/>
          <w:bCs/>
          <w:sz w:val="24"/>
          <w:szCs w:val="24"/>
          <w:lang w:eastAsia="hr-HR"/>
        </w:rPr>
        <w:t>19.579,36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263A06A6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pomoći EU (izvor 5.1.) u iznosu od </w:t>
      </w:r>
      <w:r w:rsidR="0055372E">
        <w:rPr>
          <w:rFonts w:ascii="Times New Roman" w:eastAsia="Times New Roman" w:hAnsi="Times New Roman"/>
          <w:sz w:val="24"/>
          <w:szCs w:val="24"/>
          <w:lang w:eastAsia="hr-HR"/>
        </w:rPr>
        <w:t>1.139.386,47</w:t>
      </w:r>
      <w:r w:rsidRPr="00542B7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B1DCDC6" w14:textId="77777777" w:rsidR="0055372E" w:rsidRDefault="0055372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ostalih pomoći (izv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or 5.2.) u iznosu 731.859,24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616BD2A2" w14:textId="77777777" w:rsidR="0055372E" w:rsidRDefault="0055372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pomoći EU proračunski korisnik (izv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or 5.5.) u iznosu 366.202,01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07C896A" w14:textId="77777777" w:rsidR="0055372E" w:rsidRDefault="0055372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pomoći iz županijskog proračuna (izvor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5.7.) u iznosu od 177.296,75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44B064F3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pomoći iz državnog proračuna (izvor 5.8.) u iznosu od </w:t>
      </w:r>
      <w:r w:rsidR="001B009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3.961.420,61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3E1D9605" w14:textId="77777777" w:rsidR="001B009E" w:rsidRDefault="001B009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od prihoda donacija proračunskog korisnika (izvo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r 6.4.) u iznosu od 5.280,00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01117A9" w14:textId="77777777"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B009E">
        <w:rPr>
          <w:rFonts w:ascii="Times New Roman" w:eastAsia="Times New Roman" w:hAnsi="Times New Roman"/>
          <w:bCs/>
          <w:sz w:val="24"/>
          <w:szCs w:val="24"/>
          <w:lang w:eastAsia="hr-HR"/>
        </w:rPr>
        <w:t>preneseni višak (izvor 9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.1) u iznosu od 3.506.425,17 HRK</w:t>
      </w:r>
      <w:r w:rsidR="001B009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7AC559B3" w14:textId="77777777" w:rsidR="00840C48" w:rsidRDefault="00840C48" w:rsidP="007A5DD5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0F27C9" w14:textId="77777777" w:rsidR="00840C48" w:rsidRDefault="0095768F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5768F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14:paraId="6075F1F4" w14:textId="77777777" w:rsidR="00840C48" w:rsidRDefault="00840C48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7D016BA" w14:textId="77777777" w:rsidR="00840C48" w:rsidRDefault="0095768F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Utvrđeni rezultati poslovanja iz članka 2. stavka 2. ove Odluke raspoređuje se na </w:t>
      </w:r>
      <w:r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manjak prihoda od </w:t>
      </w:r>
      <w:r w:rsidR="004E248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financijske imovine  pokriva iz </w:t>
      </w:r>
      <w:r w:rsidRPr="004E248E">
        <w:rPr>
          <w:rFonts w:ascii="Times New Roman" w:eastAsia="Times New Roman" w:hAnsi="Times New Roman"/>
          <w:sz w:val="24"/>
          <w:szCs w:val="24"/>
          <w:lang w:eastAsia="hr-HR"/>
        </w:rPr>
        <w:t>viška prihoda 2023. 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04B310" w14:textId="77777777" w:rsidR="00B70F5B" w:rsidRPr="00E12A39" w:rsidRDefault="00075C19" w:rsidP="00840C48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manjak prihoda iz članka 2. stavka 2. ove Odluke u svoti od </w:t>
      </w:r>
      <w:r w:rsidR="00E12A39" w:rsidRPr="00E12A39">
        <w:rPr>
          <w:rFonts w:ascii="Times New Roman" w:eastAsia="Times New Roman" w:hAnsi="Times New Roman"/>
          <w:sz w:val="24"/>
          <w:szCs w:val="24"/>
          <w:lang w:eastAsia="hr-HR"/>
        </w:rPr>
        <w:t>747.698,61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12A39" w:rsidRPr="00E12A39">
        <w:rPr>
          <w:rFonts w:ascii="Times New Roman" w:eastAsia="Times New Roman" w:hAnsi="Times New Roman"/>
          <w:sz w:val="24"/>
          <w:szCs w:val="24"/>
          <w:lang w:eastAsia="hr-HR"/>
        </w:rPr>
        <w:t>HRK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 prema izvorima financiranja iskazuje se kako slijedi:</w:t>
      </w:r>
    </w:p>
    <w:p w14:paraId="50565051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- manjak o</w:t>
      </w:r>
      <w:r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 w:rsidR="00130D06">
        <w:rPr>
          <w:rFonts w:ascii="Times New Roman" w:eastAsia="Times New Roman" w:hAnsi="Times New Roman"/>
          <w:bCs/>
          <w:sz w:val="24"/>
          <w:szCs w:val="24"/>
          <w:lang w:eastAsia="hr-HR"/>
        </w:rPr>
        <w:t>1.448.981,2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A5415A9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1.5.) u iznosu od 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40.884,10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26CFACE4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(izvor 1.6.) u iznosu od 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1.648,98</w:t>
      </w:r>
      <w:r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8287F06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vodnog doprinosa (izvor 1.7.) u iznosu od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>3.479,83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49DB4A4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B3160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usluga (izvor 1.2.) u iznosu od </w:t>
      </w:r>
      <w:r w:rsidR="00B31601">
        <w:rPr>
          <w:rFonts w:ascii="Times New Roman" w:eastAsia="Times New Roman" w:hAnsi="Times New Roman"/>
          <w:bCs/>
          <w:sz w:val="24"/>
          <w:szCs w:val="24"/>
          <w:lang w:eastAsia="hr-HR"/>
        </w:rPr>
        <w:t>53.884,08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127B88C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šumskog doprinosa (izvor 1.8.) u iznosu od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29.724,65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6BDF727A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203E5F" w:rsidRP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vlastitog prihoda proračunskog korisnika (izvor 3.3.) u iznosu od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90.863,91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7637A52F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vlastitih prihoda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proračunski korisnik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(izvor 3.4.) u iznosu od 1.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805.735,47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4FC8F2FC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stanovnika (izvor 4.0.) u iznosu od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590,00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6B1E9193" w14:textId="77777777" w:rsidR="009A4D60" w:rsidRDefault="009A4D6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spomeničke rente (iz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vor 4.2.) u iznosu od 967,78 HRK,</w:t>
      </w:r>
    </w:p>
    <w:p w14:paraId="0EC3A10D" w14:textId="77777777" w:rsidR="009A4D60" w:rsidRDefault="009A4D6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komunalne naknade (izvor 4.3.) u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iznosu od 286.666,45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20631E3" w14:textId="77777777" w:rsidR="00D60A99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ostalih prihoda od 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upravnih, držav. i adminis.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ristojbi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4.4.) u iznosu od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5.099,35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42B493DA" w14:textId="77777777" w:rsidR="009A4D60" w:rsidRDefault="009A4D6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prihoda od komunalnog doprinosa (izvor 4.6.) u iznosu od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22.593,30 HRK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2498E97E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prihoda od održavanja groblja (izvor 4.7.) u iznosu od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7.534,17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9424258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sakupljanja komunalnog otpada (izvor 4.8.) u iznosu od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>5.824,20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DF7ECF5" w14:textId="77777777" w:rsidR="00D60A99" w:rsidRDefault="00D60A99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nezakonito izgrađenih zgrada (izvo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r 4.C.) u iznosu od 3.943,59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4B4A3551" w14:textId="77777777" w:rsidR="000D7E88" w:rsidRDefault="000D7E88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čišćenja snijega na NC (izvor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4.D.) u iznosu od 200.604,38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78EC34BF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pomoći EU (izvor 5.1.) u iznosu od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289.658,67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8B078CD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ostalih pomoći (izvor 5.2.) u iznosu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15.915,52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45171C3A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pomoći iz županijskog proračuna (izvor 5.7.) u iznosu od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2.125,00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22A2A90D" w14:textId="77777777"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pomoći iz državnog proračuna (izvor 5.8.) u iznosu od </w:t>
      </w:r>
      <w:r w:rsidR="00130D06">
        <w:rPr>
          <w:rFonts w:ascii="Times New Roman" w:eastAsia="Times New Roman" w:hAnsi="Times New Roman"/>
          <w:bCs/>
          <w:sz w:val="24"/>
          <w:szCs w:val="24"/>
          <w:lang w:eastAsia="hr-HR"/>
        </w:rPr>
        <w:t>2.64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2.063,25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553C123E" w14:textId="77777777" w:rsidR="000D7E88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prihoda pomoći Središnjeg državnog ureda za demografiju i mlade  (izvor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5.9.) u iznosu od 350.000,00 HRK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7C94A90A" w14:textId="77777777" w:rsidR="001C6FE1" w:rsidRDefault="000D7E88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</w:t>
      </w:r>
      <w:r w:rsidR="00922B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FZOEU</w:t>
      </w:r>
      <w:r w:rsidR="00922B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6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.2</w:t>
      </w:r>
      <w:r w:rsidR="00922B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.) u iznosu od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0,03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 w:rsidR="00EF13CC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6E25E0A3" w14:textId="77777777" w:rsidR="00840C48" w:rsidRPr="00E12A39" w:rsidRDefault="00840C48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E27BEBB" w14:textId="77777777" w:rsidR="00EC55E5" w:rsidRDefault="00075C19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75C19">
        <w:rPr>
          <w:rFonts w:ascii="Times New Roman" w:eastAsia="Times New Roman" w:hAnsi="Times New Roman"/>
          <w:b/>
          <w:sz w:val="24"/>
          <w:szCs w:val="24"/>
          <w:lang w:eastAsia="hr-HR"/>
        </w:rPr>
        <w:t>Članak 5.</w:t>
      </w:r>
    </w:p>
    <w:p w14:paraId="15CCECF8" w14:textId="77777777" w:rsidR="00840C48" w:rsidRDefault="00840C48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ABA22F" w14:textId="77777777" w:rsidR="00075C19" w:rsidRDefault="00075C19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Utvrđeni rezultati poslovanja iz članka 2. stavka 3. ove Odluke raspoređuje se na </w:t>
      </w:r>
      <w:r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manjak prihoda od </w:t>
      </w:r>
      <w:r w:rsidR="004E248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financijske imovine podmiruje iz viška prihoda poslovanja. </w:t>
      </w:r>
    </w:p>
    <w:p w14:paraId="6079D8D6" w14:textId="77777777" w:rsidR="00075C19" w:rsidRPr="00E12A39" w:rsidRDefault="00075C19" w:rsidP="00D3627D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5C19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višak prihoda iz članka 2. stavka 3. ove Odluke u svoti od </w:t>
      </w:r>
      <w:r w:rsidRPr="00E12A39">
        <w:rPr>
          <w:rFonts w:ascii="Times New Roman" w:hAnsi="Times New Roman"/>
          <w:sz w:val="24"/>
          <w:szCs w:val="24"/>
        </w:rPr>
        <w:t>606.236,75</w:t>
      </w:r>
      <w:r w:rsidRPr="00E12A39">
        <w:rPr>
          <w:rFonts w:ascii="Times New Roman" w:hAnsi="Times New Roman"/>
          <w:b/>
          <w:sz w:val="24"/>
          <w:szCs w:val="24"/>
        </w:rPr>
        <w:t xml:space="preserve"> </w:t>
      </w:r>
      <w:r w:rsidRPr="00E12A39">
        <w:rPr>
          <w:rFonts w:ascii="Times New Roman" w:hAnsi="Times New Roman"/>
          <w:sz w:val="24"/>
          <w:szCs w:val="24"/>
        </w:rPr>
        <w:t>EUR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 prema izvorima financiranja iskazuje se kako slijedi:</w:t>
      </w:r>
    </w:p>
    <w:p w14:paraId="3D807C02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višak o</w:t>
      </w:r>
      <w:r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238.528,50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52232A5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1.5.)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1.009,60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0BFD9639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(izvor 1.6.) u iznosu od </w:t>
      </w:r>
      <w:r w:rsidR="00A32BE6"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17.131,56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1A78B79D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usluga (izvor 3.5.) u iznosu od </w:t>
      </w:r>
      <w:r w:rsidR="00A32BE6"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843,65</w:t>
      </w:r>
      <w:r w:rsidR="00136246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2428D0A3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spomeničke rente (izvor 4.2.)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8,61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4CD8C572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komunalne naknade (izvor 4.3.) u iznosu od </w:t>
      </w:r>
      <w:r w:rsidR="00A32BE6"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46.971,02</w:t>
      </w:r>
      <w:r w:rsidR="00A32BE6" w:rsidRPr="008202E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331B8427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ostalih pristojbi i naknada (izvor 4.4.)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22,23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41A9888F" w14:textId="77777777" w:rsidR="00B54539" w:rsidRDefault="00621855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</w:t>
      </w:r>
      <w:r w:rsidR="00B5453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posebne namjene – proračunski korisnik (izvor 4.5.)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7.473,22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B54539"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1FE8BF3A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komunalnog doprinosa (izvor 4.6.)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1.311,54</w:t>
      </w:r>
      <w:r w:rsidR="00A32BE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3EFCCF6A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održavanja groblja (izvor 4.7.)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126,63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03ADE9F5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sakupljanja komunalnog otpada (izvor 4.8.)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353,99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41F50451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nezakonito izgrađenih zgrada (izvor 4.C.)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6.294,96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6FB3669F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čišćenja snijega na NC (izvor 4.D.)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3.587,31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EUR, </w:t>
      </w:r>
    </w:p>
    <w:p w14:paraId="5074E1BD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vodnog doprinosa (izvor 4.F.)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6,94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EUR, </w:t>
      </w:r>
    </w:p>
    <w:p w14:paraId="2F04F2CB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šumskog doprinosa (izvor 4.G.)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55.063,58</w:t>
      </w:r>
      <w:r w:rsidR="00136246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6BE31522" w14:textId="77777777" w:rsidR="00B54539" w:rsidRDefault="00B54539" w:rsidP="001E3B28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pomoći EU (izvor 5.1.)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8.432,47</w:t>
      </w:r>
      <w:r w:rsidR="00A32BE6" w:rsidRPr="00542B7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01AEACD2" w14:textId="77777777"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pomoći iz državnog proračuna (izvor 5.8.)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391.940,92</w:t>
      </w:r>
      <w:r w:rsidR="00A32BE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14:paraId="2528A452" w14:textId="77777777" w:rsidR="00A32BE6" w:rsidRDefault="00B54539" w:rsidP="00136246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 w:rsidR="0062185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FZOEU (izvor 6.2.)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9.850,00</w:t>
      </w:r>
      <w:r w:rsidR="00621855" w:rsidRPr="0062185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136246">
        <w:rPr>
          <w:rFonts w:ascii="Times New Roman" w:eastAsia="Times New Roman" w:hAnsi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2334A1D4" w14:textId="77777777" w:rsidR="00840C48" w:rsidRPr="001E3B28" w:rsidRDefault="00840C48" w:rsidP="00136246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53109CC" w14:textId="77777777" w:rsidR="00075C19" w:rsidRDefault="001C6FE1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14:paraId="3551B166" w14:textId="77777777" w:rsidR="00840C48" w:rsidRDefault="00840C48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A0F6B2D" w14:textId="77777777" w:rsidR="001C6FE1" w:rsidRDefault="001C6FE1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Utvrđeni rezultati poslovanja iz članka 2. stavka 4. ove Odluke raspoređuje se na </w:t>
      </w:r>
      <w:r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manjak prihoda od financijske imovine podmiruje iz viška prihoda poslovanja. </w:t>
      </w:r>
    </w:p>
    <w:p w14:paraId="5C8F5E02" w14:textId="77777777" w:rsidR="00444499" w:rsidRPr="00B54539" w:rsidRDefault="001C6FE1" w:rsidP="00EC55E5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5C19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Pr="00B54539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višak prihoda iz članka 2. stavka 4. ove Odluke u svoti od </w:t>
      </w:r>
      <w:r w:rsidR="0057359A">
        <w:rPr>
          <w:rFonts w:ascii="Times New Roman" w:hAnsi="Times New Roman"/>
          <w:sz w:val="24"/>
          <w:szCs w:val="24"/>
        </w:rPr>
        <w:t>754.857</w:t>
      </w:r>
      <w:r w:rsidRPr="00B54539">
        <w:rPr>
          <w:rFonts w:ascii="Times New Roman" w:hAnsi="Times New Roman"/>
          <w:sz w:val="24"/>
          <w:szCs w:val="24"/>
        </w:rPr>
        <w:t>,</w:t>
      </w:r>
      <w:r w:rsidR="0057359A">
        <w:rPr>
          <w:rFonts w:ascii="Times New Roman" w:hAnsi="Times New Roman"/>
          <w:sz w:val="24"/>
          <w:szCs w:val="24"/>
        </w:rPr>
        <w:t>10</w:t>
      </w:r>
      <w:r w:rsidRPr="00B54539">
        <w:rPr>
          <w:rFonts w:ascii="Times New Roman" w:hAnsi="Times New Roman"/>
          <w:sz w:val="24"/>
          <w:szCs w:val="24"/>
        </w:rPr>
        <w:t xml:space="preserve"> EUR </w:t>
      </w:r>
      <w:r w:rsidRPr="00B54539">
        <w:rPr>
          <w:rFonts w:ascii="Times New Roman" w:eastAsia="Times New Roman" w:hAnsi="Times New Roman"/>
          <w:sz w:val="24"/>
          <w:szCs w:val="24"/>
          <w:lang w:eastAsia="hr-HR"/>
        </w:rPr>
        <w:t>prema izvorima financiranja iskazuje se kako slijedi:</w:t>
      </w:r>
    </w:p>
    <w:p w14:paraId="03166991" w14:textId="77777777" w:rsidR="001C6FE1" w:rsidRDefault="00444499" w:rsidP="0044449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višak o</w:t>
      </w:r>
      <w:r w:rsidR="001C6FE1"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 w:rsidR="0057359A">
        <w:rPr>
          <w:rFonts w:ascii="Times New Roman" w:eastAsia="Times New Roman" w:hAnsi="Times New Roman"/>
          <w:bCs/>
          <w:sz w:val="24"/>
          <w:szCs w:val="24"/>
          <w:lang w:eastAsia="hr-HR"/>
        </w:rPr>
        <w:t>451.897,39</w:t>
      </w:r>
      <w:r w:rsidR="001C6FE1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0DDC964D" w14:textId="77777777" w:rsidR="00444499" w:rsidRDefault="00444499" w:rsidP="0044449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1.5.) u iznosu od 9.632,89 EUR,</w:t>
      </w:r>
    </w:p>
    <w:p w14:paraId="627ECB69" w14:textId="77777777" w:rsidR="00444499" w:rsidRDefault="00444499" w:rsidP="0044449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(izvor 1.6.) u iznosu od 14.069,14 EUR,</w:t>
      </w:r>
    </w:p>
    <w:p w14:paraId="354E57E8" w14:textId="77777777" w:rsidR="00444499" w:rsidRDefault="0044449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usluga (izvor 3.5.) u iznosu od 998,74 EUR,</w:t>
      </w:r>
    </w:p>
    <w:p w14:paraId="198F342D" w14:textId="77777777" w:rsidR="00444499" w:rsidRDefault="0044449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spomeničke rente (izvor 4.2.) u iznosu od 11,16 EUR,</w:t>
      </w:r>
    </w:p>
    <w:p w14:paraId="25D17479" w14:textId="77777777" w:rsidR="00444499" w:rsidRDefault="0044449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A7B86">
        <w:rPr>
          <w:rFonts w:ascii="Times New Roman" w:eastAsia="Times New Roman" w:hAnsi="Times New Roman"/>
          <w:bCs/>
          <w:sz w:val="24"/>
          <w:szCs w:val="24"/>
          <w:lang w:eastAsia="hr-HR"/>
        </w:rPr>
        <w:t>manjak prihoda od komunalne naknade (izvor 4.3.) u iznosu od 10.201,27 EUR,</w:t>
      </w:r>
    </w:p>
    <w:p w14:paraId="6F6DFC6D" w14:textId="77777777" w:rsidR="001A7B86" w:rsidRDefault="001A7B86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</w:t>
      </w:r>
      <w:r w:rsidR="00E2158B">
        <w:rPr>
          <w:rFonts w:ascii="Times New Roman" w:eastAsia="Times New Roman" w:hAnsi="Times New Roman"/>
          <w:bCs/>
          <w:sz w:val="24"/>
          <w:szCs w:val="24"/>
          <w:lang w:eastAsia="hr-HR"/>
        </w:rPr>
        <w:t>ostalih pristojbi i naknada (izvor 4.4.) u iznosu od 2.037,94 EUR,</w:t>
      </w:r>
    </w:p>
    <w:p w14:paraId="6979E3D2" w14:textId="77777777"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posebne namjene – proračunski korisnik (izvor 4.5.) u iznosu od 11.066,00 EUR,</w:t>
      </w:r>
    </w:p>
    <w:p w14:paraId="0425E3CE" w14:textId="77777777"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komunalnog doprinosa (izvor 4.6.) u iznosu od 2.812,04 EUR,</w:t>
      </w:r>
    </w:p>
    <w:p w14:paraId="3CA11A9F" w14:textId="77777777"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održavanja groblja (izvor 4.7.) u iznosu od 1.116,47 EUR,</w:t>
      </w:r>
    </w:p>
    <w:p w14:paraId="0B8715DD" w14:textId="77777777"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sakupljanja komunalnog otpada (izvor 4.8.) u iznosu od 102,99 EUR,</w:t>
      </w:r>
    </w:p>
    <w:p w14:paraId="585E796E" w14:textId="77777777"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nezakonito izgrađenih zgrada (izvor 4.C.) u iznosu od </w:t>
      </w:r>
      <w:r w:rsidR="002C7623">
        <w:rPr>
          <w:rFonts w:ascii="Times New Roman" w:eastAsia="Times New Roman" w:hAnsi="Times New Roman"/>
          <w:bCs/>
          <w:sz w:val="24"/>
          <w:szCs w:val="24"/>
          <w:lang w:eastAsia="hr-HR"/>
        </w:rPr>
        <w:t>764,09 EUR,</w:t>
      </w:r>
    </w:p>
    <w:p w14:paraId="3B654901" w14:textId="77777777" w:rsidR="002C7623" w:rsidRDefault="002C7623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čišćenja snijega na NC (izvor 4.D.) u iznosu od 24.748,52 EUR, </w:t>
      </w:r>
    </w:p>
    <w:p w14:paraId="37AE6F40" w14:textId="77777777" w:rsidR="002C7623" w:rsidRDefault="002C7623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vodnog doprinosa (izvor 4.F.) u iznosu od 62,27 EUR, </w:t>
      </w:r>
    </w:p>
    <w:p w14:paraId="39EEB375" w14:textId="77777777" w:rsidR="002C7623" w:rsidRDefault="002C7623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šumskog doprinosa (izvor 4.G.) u iznosu od 48.549,98 EUR</w:t>
      </w:r>
      <w:r w:rsidR="00C402D2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14:paraId="156754BE" w14:textId="77777777" w:rsidR="00C402D2" w:rsidRDefault="00C402D2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pomoći EU (izvor 5.1.) u iznosu od 23.775,52 EUR,</w:t>
      </w:r>
    </w:p>
    <w:p w14:paraId="382AAA35" w14:textId="77777777" w:rsidR="00C402D2" w:rsidRDefault="00C402D2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fiskalne održivosti (izvor 5.6.) u iznosu od 13.590,88 EUR,</w:t>
      </w:r>
    </w:p>
    <w:p w14:paraId="57D07B09" w14:textId="77777777" w:rsidR="00C402D2" w:rsidRDefault="00C402D2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pomoći iz državnog proračuna (izvor 5.8.) u iznosu od 335.732,26 EUR,</w:t>
      </w:r>
    </w:p>
    <w:p w14:paraId="740CE28E" w14:textId="77777777" w:rsidR="00E61C03" w:rsidRPr="00840C48" w:rsidRDefault="00C402D2" w:rsidP="00840C48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FZOEU (izvor </w:t>
      </w:r>
      <w:r w:rsidR="00B54539">
        <w:rPr>
          <w:rFonts w:ascii="Times New Roman" w:eastAsia="Times New Roman" w:hAnsi="Times New Roman"/>
          <w:bCs/>
          <w:sz w:val="24"/>
          <w:szCs w:val="24"/>
          <w:lang w:eastAsia="hr-HR"/>
        </w:rPr>
        <w:t>6.2.) u iznosu od 4</w:t>
      </w:r>
      <w:r w:rsidR="00953895">
        <w:rPr>
          <w:rFonts w:ascii="Times New Roman" w:eastAsia="Times New Roman" w:hAnsi="Times New Roman"/>
          <w:bCs/>
          <w:sz w:val="24"/>
          <w:szCs w:val="24"/>
          <w:lang w:eastAsia="hr-HR"/>
        </w:rPr>
        <w:t>7.761,97 EUR.</w:t>
      </w:r>
    </w:p>
    <w:p w14:paraId="2D5C5D12" w14:textId="77777777" w:rsidR="00DD4CC6" w:rsidRDefault="00DD4CC6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B3C34" w14:textId="77777777" w:rsidR="006D01B7" w:rsidRDefault="00080821" w:rsidP="006D01B7">
      <w:pPr>
        <w:pStyle w:val="StandardWeb"/>
        <w:spacing w:before="0" w:after="0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Č</w:t>
      </w:r>
      <w:r w:rsidR="00B4493A">
        <w:rPr>
          <w:rFonts w:eastAsia="Times New Roman"/>
          <w:b/>
          <w:lang w:eastAsia="hr-HR"/>
        </w:rPr>
        <w:t>l</w:t>
      </w:r>
      <w:r w:rsidR="00136246">
        <w:rPr>
          <w:rFonts w:eastAsia="Times New Roman"/>
          <w:b/>
          <w:lang w:eastAsia="hr-HR"/>
        </w:rPr>
        <w:t>anak 7</w:t>
      </w:r>
      <w:r w:rsidR="006D01B7" w:rsidRPr="006D01B7">
        <w:rPr>
          <w:rFonts w:eastAsia="Times New Roman"/>
          <w:b/>
          <w:lang w:eastAsia="hr-HR"/>
        </w:rPr>
        <w:t>.</w:t>
      </w:r>
    </w:p>
    <w:p w14:paraId="6BF1675C" w14:textId="77777777" w:rsidR="000F5223" w:rsidRDefault="006D01B7" w:rsidP="000F5223">
      <w:pPr>
        <w:suppressAutoHyphens w:val="0"/>
        <w:autoSpaceDN/>
        <w:spacing w:before="100" w:beforeAutospacing="1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/>
          <w:b/>
          <w:lang w:eastAsia="hr-HR"/>
        </w:rPr>
        <w:tab/>
      </w:r>
      <w:r w:rsidR="000F5223">
        <w:rPr>
          <w:rFonts w:ascii="Times New Roman" w:eastAsia="Times New Roman" w:hAnsi="Times New Roman"/>
          <w:sz w:val="24"/>
          <w:szCs w:val="24"/>
          <w:lang w:eastAsia="hr-HR"/>
        </w:rPr>
        <w:t>(1) Tijekom 2025. odnosno prilikom prvih sljedećih Izmjena i dopuna proračuna Općine Josipdol za 2025. godinu izvršit će se preraspodjela rezultata na način kako je to dozvoljeno važećim proračunskim propisima.</w:t>
      </w:r>
    </w:p>
    <w:p w14:paraId="271737C6" w14:textId="77777777" w:rsidR="000F5223" w:rsidRDefault="000F5223" w:rsidP="000F5223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(2) Ostvareni višak  prihoda </w:t>
      </w:r>
      <w:r w:rsidRPr="00275627">
        <w:rPr>
          <w:rFonts w:ascii="Times New Roman" w:hAnsi="Times New Roman"/>
          <w:sz w:val="24"/>
          <w:szCs w:val="24"/>
        </w:rPr>
        <w:t xml:space="preserve">bit će korišten za financiranje </w:t>
      </w:r>
      <w:r>
        <w:rPr>
          <w:rFonts w:ascii="Times New Roman" w:hAnsi="Times New Roman"/>
          <w:sz w:val="24"/>
          <w:szCs w:val="24"/>
        </w:rPr>
        <w:t>realizacije</w:t>
      </w:r>
      <w:r w:rsidRPr="00275627">
        <w:rPr>
          <w:rFonts w:ascii="Times New Roman" w:hAnsi="Times New Roman"/>
          <w:sz w:val="24"/>
          <w:szCs w:val="24"/>
        </w:rPr>
        <w:t xml:space="preserve"> započetih ili planiranih projekata, te druge svrhe propisane zakonom i proračunskim dokumentima.</w:t>
      </w:r>
    </w:p>
    <w:p w14:paraId="40C36A71" w14:textId="77777777" w:rsidR="000F5223" w:rsidRDefault="000F5223" w:rsidP="000F5223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3D73DC8" w14:textId="77777777" w:rsidR="000F5223" w:rsidRDefault="00136246" w:rsidP="000F5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</w:t>
      </w:r>
      <w:r w:rsidR="000F5223">
        <w:rPr>
          <w:rFonts w:ascii="Times New Roman" w:hAnsi="Times New Roman"/>
          <w:b/>
          <w:sz w:val="24"/>
          <w:szCs w:val="24"/>
        </w:rPr>
        <w:t>.</w:t>
      </w:r>
    </w:p>
    <w:p w14:paraId="1369D523" w14:textId="77777777" w:rsidR="000F5223" w:rsidRDefault="000F5223" w:rsidP="000F5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224B06" w14:textId="77777777" w:rsidR="000F5223" w:rsidRDefault="000F5223" w:rsidP="000F52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(1) Temeljem Zakona o proračunu i Upute Ministarstva financija za izradu proračuna jedinica lokalne i područne (regionalne) samouprave, vlastiti i namjenski prihodi i primici svih </w:t>
      </w:r>
      <w:r>
        <w:rPr>
          <w:rFonts w:ascii="Times New Roman" w:hAnsi="Times New Roman"/>
          <w:sz w:val="24"/>
          <w:szCs w:val="24"/>
        </w:rPr>
        <w:lastRenderedPageBreak/>
        <w:t xml:space="preserve">proračunskih korisnika, kao i njihovo trošenje, moraju biti uključeni u proračun jedinice lokalne i područne (regionalne) samouprave. </w:t>
      </w:r>
    </w:p>
    <w:p w14:paraId="64A4FE91" w14:textId="77777777" w:rsidR="000F5223" w:rsidRPr="000F5223" w:rsidRDefault="000F5223" w:rsidP="00840C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Prihodi i primici, rashodi i izdaci proračunskog korisnika Dječjeg vrtića Josipdol uključeni su u godišnji izvještaj o izvršenju proračuna Općine Josipdol.</w:t>
      </w:r>
    </w:p>
    <w:p w14:paraId="28C6F544" w14:textId="77777777" w:rsidR="006D01B7" w:rsidRDefault="00136246" w:rsidP="006D01B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9</w:t>
      </w:r>
      <w:r w:rsidR="006D01B7" w:rsidRPr="006D01B7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0DF73D7C" w14:textId="32CC09D8" w:rsidR="006D01B7" w:rsidRDefault="006D01B7" w:rsidP="008126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01B7">
        <w:rPr>
          <w:rFonts w:ascii="Times New Roman" w:hAnsi="Times New Roman"/>
          <w:sz w:val="24"/>
          <w:szCs w:val="24"/>
        </w:rPr>
        <w:t>Ova odluka stupa na snagu osmog dana od dana objave u ''Službenom glasniku Općine Josipdol'', a objavit će se i na mrežnim stranicama Općine Josipdol.</w:t>
      </w:r>
    </w:p>
    <w:p w14:paraId="7153FAB7" w14:textId="77777777" w:rsidR="008126EC" w:rsidRDefault="008126EC" w:rsidP="008126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D84BE3" w14:textId="77777777" w:rsidR="008126EC" w:rsidRPr="008126EC" w:rsidRDefault="008126EC" w:rsidP="008126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FE78B7" w14:textId="77777777" w:rsidR="006D01B7" w:rsidRDefault="006D01B7" w:rsidP="008126E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D01B7">
        <w:rPr>
          <w:rFonts w:ascii="Times New Roman" w:eastAsia="Times New Roman" w:hAnsi="Times New Roman"/>
          <w:sz w:val="24"/>
          <w:szCs w:val="24"/>
          <w:lang w:eastAsia="hr-HR"/>
        </w:rPr>
        <w:t>Predsjednica Općinskog vijeća</w:t>
      </w:r>
    </w:p>
    <w:p w14:paraId="34BE3C0B" w14:textId="77777777" w:rsidR="008126EC" w:rsidRDefault="008126EC" w:rsidP="008126E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A3D18C" w14:textId="77777777" w:rsidR="008126EC" w:rsidRDefault="008126EC" w:rsidP="008126E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69E6F0" w14:textId="45FECD64" w:rsidR="002563FA" w:rsidRPr="00B4493A" w:rsidRDefault="008126EC" w:rsidP="008126EC">
      <w:pPr>
        <w:spacing w:after="0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6D01B7">
        <w:rPr>
          <w:rFonts w:ascii="Times New Roman" w:eastAsia="Times New Roman" w:hAnsi="Times New Roman"/>
          <w:sz w:val="24"/>
          <w:szCs w:val="24"/>
          <w:lang w:eastAsia="hr-HR"/>
        </w:rPr>
        <w:t>Zorica Marina Jandrlić</w:t>
      </w:r>
    </w:p>
    <w:p w14:paraId="02CD5298" w14:textId="77777777" w:rsidR="002563FA" w:rsidRDefault="002563FA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E636B0" w14:textId="77777777"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CCAA86" w14:textId="77777777"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B6A414" w14:textId="77777777"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C18575" w14:textId="77777777"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29AC72" w14:textId="77777777"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99489" w14:textId="77777777" w:rsidR="00447B34" w:rsidRDefault="00447B34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54472D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3B6967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478F61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54327E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21AC5E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DE6C83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F5C80F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08EBEC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4F9BF9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F4DC2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F7156B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FD9325" w14:textId="77777777"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02D425" w14:textId="77777777" w:rsidR="007A5DD5" w:rsidRDefault="007A5DD5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918A3F" w14:textId="77777777" w:rsidR="007A5DD5" w:rsidRDefault="007A5DD5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7187EC" w14:textId="77777777" w:rsidR="007A5DD5" w:rsidRDefault="007A5DD5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A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421D"/>
    <w:multiLevelType w:val="multilevel"/>
    <w:tmpl w:val="0D4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 w15:restartNumberingAfterBreak="0">
    <w:nsid w:val="34567FC2"/>
    <w:multiLevelType w:val="multilevel"/>
    <w:tmpl w:val="1A7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4237A"/>
    <w:multiLevelType w:val="hybridMultilevel"/>
    <w:tmpl w:val="5F269414"/>
    <w:lvl w:ilvl="0" w:tplc="6E8E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18DC"/>
    <w:multiLevelType w:val="multilevel"/>
    <w:tmpl w:val="E618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82848"/>
    <w:multiLevelType w:val="multilevel"/>
    <w:tmpl w:val="13DE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42E1"/>
    <w:multiLevelType w:val="multilevel"/>
    <w:tmpl w:val="C57EF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E93621"/>
    <w:multiLevelType w:val="hybridMultilevel"/>
    <w:tmpl w:val="9294C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2871098">
    <w:abstractNumId w:val="0"/>
  </w:num>
  <w:num w:numId="2" w16cid:durableId="1144468125">
    <w:abstractNumId w:val="3"/>
  </w:num>
  <w:num w:numId="3" w16cid:durableId="1503012783">
    <w:abstractNumId w:val="11"/>
  </w:num>
  <w:num w:numId="4" w16cid:durableId="745223303">
    <w:abstractNumId w:val="7"/>
  </w:num>
  <w:num w:numId="5" w16cid:durableId="694304519">
    <w:abstractNumId w:val="13"/>
  </w:num>
  <w:num w:numId="6" w16cid:durableId="910309273">
    <w:abstractNumId w:val="1"/>
  </w:num>
  <w:num w:numId="7" w16cid:durableId="281690978">
    <w:abstractNumId w:val="14"/>
  </w:num>
  <w:num w:numId="8" w16cid:durableId="1460953248">
    <w:abstractNumId w:val="9"/>
  </w:num>
  <w:num w:numId="9" w16cid:durableId="588272133">
    <w:abstractNumId w:val="2"/>
  </w:num>
  <w:num w:numId="10" w16cid:durableId="369765390">
    <w:abstractNumId w:val="5"/>
  </w:num>
  <w:num w:numId="11" w16cid:durableId="246616463">
    <w:abstractNumId w:val="8"/>
  </w:num>
  <w:num w:numId="12" w16cid:durableId="741104257">
    <w:abstractNumId w:val="6"/>
  </w:num>
  <w:num w:numId="13" w16cid:durableId="357850678">
    <w:abstractNumId w:val="4"/>
  </w:num>
  <w:num w:numId="14" w16cid:durableId="1914008126">
    <w:abstractNumId w:val="10"/>
  </w:num>
  <w:num w:numId="15" w16cid:durableId="731083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1580D"/>
    <w:rsid w:val="00075C19"/>
    <w:rsid w:val="00080821"/>
    <w:rsid w:val="000A3662"/>
    <w:rsid w:val="000A7249"/>
    <w:rsid w:val="000B0894"/>
    <w:rsid w:val="000C66CD"/>
    <w:rsid w:val="000D7E88"/>
    <w:rsid w:val="000F5223"/>
    <w:rsid w:val="0012037B"/>
    <w:rsid w:val="00130D06"/>
    <w:rsid w:val="00136246"/>
    <w:rsid w:val="0015001A"/>
    <w:rsid w:val="001521D8"/>
    <w:rsid w:val="001544AA"/>
    <w:rsid w:val="001548EE"/>
    <w:rsid w:val="001A7B86"/>
    <w:rsid w:val="001B009E"/>
    <w:rsid w:val="001C6A68"/>
    <w:rsid w:val="001C6FE1"/>
    <w:rsid w:val="001E3B28"/>
    <w:rsid w:val="00203E5F"/>
    <w:rsid w:val="00215B38"/>
    <w:rsid w:val="00225542"/>
    <w:rsid w:val="00231F51"/>
    <w:rsid w:val="002337A4"/>
    <w:rsid w:val="002563FA"/>
    <w:rsid w:val="002703B8"/>
    <w:rsid w:val="00275627"/>
    <w:rsid w:val="0028370C"/>
    <w:rsid w:val="002A23A0"/>
    <w:rsid w:val="002A32F3"/>
    <w:rsid w:val="002C1A07"/>
    <w:rsid w:val="002C20E7"/>
    <w:rsid w:val="002C7623"/>
    <w:rsid w:val="002E42F6"/>
    <w:rsid w:val="00301A4E"/>
    <w:rsid w:val="00355B4C"/>
    <w:rsid w:val="0037467E"/>
    <w:rsid w:val="00375DF6"/>
    <w:rsid w:val="00392713"/>
    <w:rsid w:val="003C04B0"/>
    <w:rsid w:val="0040185D"/>
    <w:rsid w:val="00406E79"/>
    <w:rsid w:val="00430720"/>
    <w:rsid w:val="00434F4B"/>
    <w:rsid w:val="00444499"/>
    <w:rsid w:val="004457F4"/>
    <w:rsid w:val="00447B34"/>
    <w:rsid w:val="004B78C5"/>
    <w:rsid w:val="004C2540"/>
    <w:rsid w:val="004D2B44"/>
    <w:rsid w:val="004E248E"/>
    <w:rsid w:val="004E3CB7"/>
    <w:rsid w:val="00512186"/>
    <w:rsid w:val="005131FE"/>
    <w:rsid w:val="00535779"/>
    <w:rsid w:val="00542B74"/>
    <w:rsid w:val="005514BF"/>
    <w:rsid w:val="0055372E"/>
    <w:rsid w:val="0057359A"/>
    <w:rsid w:val="005777D0"/>
    <w:rsid w:val="00585F4B"/>
    <w:rsid w:val="00595202"/>
    <w:rsid w:val="005A1910"/>
    <w:rsid w:val="005A6F51"/>
    <w:rsid w:val="005E45DB"/>
    <w:rsid w:val="005F56B4"/>
    <w:rsid w:val="00606B28"/>
    <w:rsid w:val="00621855"/>
    <w:rsid w:val="00622CE4"/>
    <w:rsid w:val="00646AE9"/>
    <w:rsid w:val="006752E9"/>
    <w:rsid w:val="006B181D"/>
    <w:rsid w:val="006D01B7"/>
    <w:rsid w:val="006D7316"/>
    <w:rsid w:val="00721526"/>
    <w:rsid w:val="0078535F"/>
    <w:rsid w:val="00796F55"/>
    <w:rsid w:val="007A5DD5"/>
    <w:rsid w:val="007B390E"/>
    <w:rsid w:val="007C00D9"/>
    <w:rsid w:val="007F2C5C"/>
    <w:rsid w:val="007F3B5D"/>
    <w:rsid w:val="008126EC"/>
    <w:rsid w:val="008202E3"/>
    <w:rsid w:val="00830444"/>
    <w:rsid w:val="0083612A"/>
    <w:rsid w:val="00840C48"/>
    <w:rsid w:val="00882808"/>
    <w:rsid w:val="008B6D9A"/>
    <w:rsid w:val="008C3404"/>
    <w:rsid w:val="008D038A"/>
    <w:rsid w:val="008E7B0F"/>
    <w:rsid w:val="00922B32"/>
    <w:rsid w:val="00933BA8"/>
    <w:rsid w:val="00953895"/>
    <w:rsid w:val="0095768F"/>
    <w:rsid w:val="00965BD6"/>
    <w:rsid w:val="00990EDF"/>
    <w:rsid w:val="00994E25"/>
    <w:rsid w:val="009A4D60"/>
    <w:rsid w:val="009C0D9C"/>
    <w:rsid w:val="009F27F3"/>
    <w:rsid w:val="00A1232D"/>
    <w:rsid w:val="00A32BE6"/>
    <w:rsid w:val="00A36DF2"/>
    <w:rsid w:val="00A377A6"/>
    <w:rsid w:val="00A94E9A"/>
    <w:rsid w:val="00A95F3B"/>
    <w:rsid w:val="00B31601"/>
    <w:rsid w:val="00B4493A"/>
    <w:rsid w:val="00B503A0"/>
    <w:rsid w:val="00B54539"/>
    <w:rsid w:val="00B70F5B"/>
    <w:rsid w:val="00BA6406"/>
    <w:rsid w:val="00BB2118"/>
    <w:rsid w:val="00BB63FE"/>
    <w:rsid w:val="00BE6A02"/>
    <w:rsid w:val="00C071A4"/>
    <w:rsid w:val="00C2320B"/>
    <w:rsid w:val="00C402D2"/>
    <w:rsid w:val="00C66741"/>
    <w:rsid w:val="00CA4ECA"/>
    <w:rsid w:val="00CC547D"/>
    <w:rsid w:val="00CE49B1"/>
    <w:rsid w:val="00D05D0B"/>
    <w:rsid w:val="00D15C26"/>
    <w:rsid w:val="00D22424"/>
    <w:rsid w:val="00D3078E"/>
    <w:rsid w:val="00D3627D"/>
    <w:rsid w:val="00D46857"/>
    <w:rsid w:val="00D60A99"/>
    <w:rsid w:val="00D968D3"/>
    <w:rsid w:val="00DB17A9"/>
    <w:rsid w:val="00DD4CC6"/>
    <w:rsid w:val="00E03C9F"/>
    <w:rsid w:val="00E03F53"/>
    <w:rsid w:val="00E1062A"/>
    <w:rsid w:val="00E12A39"/>
    <w:rsid w:val="00E2158B"/>
    <w:rsid w:val="00E446ED"/>
    <w:rsid w:val="00E54E9F"/>
    <w:rsid w:val="00E576A8"/>
    <w:rsid w:val="00E61C03"/>
    <w:rsid w:val="00EC55E5"/>
    <w:rsid w:val="00EE1404"/>
    <w:rsid w:val="00EF13CC"/>
    <w:rsid w:val="00F048C4"/>
    <w:rsid w:val="00F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CC1B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4C2540"/>
    <w:pPr>
      <w:keepNext/>
      <w:suppressAutoHyphens w:val="0"/>
      <w:autoSpaceDN/>
      <w:spacing w:after="0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4C254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C2540"/>
  </w:style>
  <w:style w:type="character" w:styleId="Hiperveza">
    <w:name w:val="Hyperlink"/>
    <w:basedOn w:val="Zadanifontodlomka"/>
    <w:uiPriority w:val="99"/>
    <w:semiHidden/>
    <w:unhideWhenUsed/>
    <w:rsid w:val="004C254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2540"/>
    <w:rPr>
      <w:color w:val="954F72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2540"/>
    <w:pPr>
      <w:suppressAutoHyphens w:val="0"/>
      <w:autoSpaceDN/>
      <w:spacing w:after="0"/>
      <w:textAlignment w:val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54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4C25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5">
    <w:name w:val="xl65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C254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FF0000"/>
      <w:sz w:val="24"/>
      <w:szCs w:val="24"/>
      <w:lang w:eastAsia="hr-HR"/>
    </w:rPr>
  </w:style>
  <w:style w:type="paragraph" w:customStyle="1" w:styleId="xl72">
    <w:name w:val="xl72"/>
    <w:basedOn w:val="Normal"/>
    <w:rsid w:val="004C254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4C2540"/>
    <w:pPr>
      <w:pBdr>
        <w:top w:val="single" w:sz="8" w:space="0" w:color="000000"/>
      </w:pBd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C2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C25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C25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C254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4C2540"/>
    <w:pPr>
      <w:pBdr>
        <w:top w:val="single" w:sz="4" w:space="0" w:color="000000"/>
        <w:bottom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4C254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8"/>
      <w:szCs w:val="28"/>
      <w:lang w:eastAsia="hr-HR"/>
    </w:rPr>
  </w:style>
  <w:style w:type="table" w:styleId="Reetkatablice">
    <w:name w:val="Table Grid"/>
    <w:basedOn w:val="Obinatablica"/>
    <w:uiPriority w:val="39"/>
    <w:rsid w:val="004C25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C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BBF4-9831-47E5-9231-A2081327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63</cp:revision>
  <cp:lastPrinted>2025-08-26T10:43:00Z</cp:lastPrinted>
  <dcterms:created xsi:type="dcterms:W3CDTF">2022-11-22T08:23:00Z</dcterms:created>
  <dcterms:modified xsi:type="dcterms:W3CDTF">2025-11-16T09:27:00Z</dcterms:modified>
</cp:coreProperties>
</file>