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080D61" w:rsidRDefault="00080D6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7641F1" w:rsidRPr="007641F1" w:rsidRDefault="007641F1" w:rsidP="007641F1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Na temelju članka 10. i članka 45. stavka 3. Zakona o proračunu (''Narodne novine'', broj 144/21) i članka 30. Statuta Općine Josipdol (''Glasnik Karlovačke Županije'', broj 12/21</w:t>
      </w:r>
      <w:r w:rsidR="00BA004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i 40/21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), Općins</w:t>
      </w:r>
      <w:r w:rsidR="002C083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ko </w:t>
      </w:r>
      <w:r w:rsidR="002833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vijeće općine Josipdol, na  </w:t>
      </w:r>
      <w:r w:rsidR="00BA0044">
        <w:rPr>
          <w:rFonts w:ascii="Times New Roman" w:eastAsia="Times New Roman" w:hAnsi="Times New Roman" w:cs="Times New Roman"/>
          <w:sz w:val="24"/>
          <w:szCs w:val="24"/>
          <w:lang w:eastAsia="hr-HR"/>
        </w:rPr>
        <w:t>____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sjednici održanoj </w:t>
      </w:r>
      <w:r w:rsidR="00283364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="00BA0044">
        <w:rPr>
          <w:rFonts w:ascii="Times New Roman" w:eastAsia="Times New Roman" w:hAnsi="Times New Roman" w:cs="Times New Roman"/>
          <w:sz w:val="24"/>
          <w:szCs w:val="24"/>
          <w:lang w:eastAsia="hr-HR"/>
        </w:rPr>
        <w:t>___</w:t>
      </w:r>
      <w:r w:rsidR="00A356B5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. </w:t>
      </w:r>
      <w:r w:rsidR="00BA0044">
        <w:rPr>
          <w:rFonts w:ascii="Times New Roman" w:eastAsia="Times New Roman" w:hAnsi="Times New Roman" w:cs="Times New Roman"/>
          <w:sz w:val="24"/>
          <w:szCs w:val="24"/>
          <w:lang w:eastAsia="hr-HR"/>
        </w:rPr>
        <w:t>kolovoza</w:t>
      </w:r>
      <w:r w:rsidR="00A87843"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 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202</w:t>
      </w:r>
      <w:r w:rsidR="00A87843">
        <w:rPr>
          <w:rFonts w:ascii="Times New Roman" w:eastAsia="Times New Roman" w:hAnsi="Times New Roman" w:cs="Times New Roman"/>
          <w:sz w:val="24"/>
          <w:szCs w:val="24"/>
          <w:lang w:eastAsia="hr-HR"/>
        </w:rPr>
        <w:t>5</w:t>
      </w:r>
      <w:r w:rsidRPr="007641F1">
        <w:rPr>
          <w:rFonts w:ascii="Times New Roman" w:eastAsia="Times New Roman" w:hAnsi="Times New Roman" w:cs="Times New Roman"/>
          <w:sz w:val="24"/>
          <w:szCs w:val="24"/>
          <w:lang w:eastAsia="hr-HR"/>
        </w:rPr>
        <w:t>. godine, donosi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 xml:space="preserve">ODLUKU O </w:t>
      </w:r>
      <w:r w:rsidR="00BA0044">
        <w:rPr>
          <w:rFonts w:ascii="Times New Roman" w:hAnsi="Times New Roman" w:cs="Times New Roman"/>
          <w:b/>
          <w:sz w:val="24"/>
          <w:szCs w:val="24"/>
        </w:rPr>
        <w:t>I</w:t>
      </w:r>
      <w:r w:rsidR="00A87843">
        <w:rPr>
          <w:rFonts w:ascii="Times New Roman" w:hAnsi="Times New Roman" w:cs="Times New Roman"/>
          <w:b/>
          <w:sz w:val="24"/>
          <w:szCs w:val="24"/>
        </w:rPr>
        <w:t>I</w:t>
      </w:r>
      <w:r w:rsidRPr="007641F1">
        <w:rPr>
          <w:rFonts w:ascii="Times New Roman" w:hAnsi="Times New Roman" w:cs="Times New Roman"/>
          <w:b/>
          <w:sz w:val="24"/>
          <w:szCs w:val="24"/>
        </w:rPr>
        <w:t>. IZMJENAMA I DOPUNAMA P</w:t>
      </w:r>
      <w:r w:rsidR="00A87843">
        <w:rPr>
          <w:rFonts w:ascii="Times New Roman" w:hAnsi="Times New Roman" w:cs="Times New Roman"/>
          <w:b/>
          <w:sz w:val="24"/>
          <w:szCs w:val="24"/>
        </w:rPr>
        <w:t>RORAČUNA OPĆINE JOSIPDOL ZA 2025</w:t>
      </w:r>
      <w:r w:rsidRPr="007641F1">
        <w:rPr>
          <w:rFonts w:ascii="Times New Roman" w:hAnsi="Times New Roman" w:cs="Times New Roman"/>
          <w:b/>
          <w:sz w:val="24"/>
          <w:szCs w:val="24"/>
        </w:rPr>
        <w:t>. GODINU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7641F1">
        <w:rPr>
          <w:rFonts w:ascii="Times New Roman" w:hAnsi="Times New Roman" w:cs="Times New Roman"/>
          <w:b/>
          <w:sz w:val="24"/>
          <w:szCs w:val="24"/>
        </w:rPr>
        <w:t>Članak 1.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color w:val="000000"/>
          <w:sz w:val="24"/>
          <w:szCs w:val="24"/>
        </w:rPr>
      </w:pPr>
      <w:r w:rsidRPr="007641F1">
        <w:rPr>
          <w:rFonts w:ascii="Times New Roman" w:eastAsia="Arial" w:hAnsi="Times New Roman" w:cs="Times New Roman"/>
          <w:color w:val="000000"/>
          <w:sz w:val="24"/>
          <w:szCs w:val="24"/>
        </w:rPr>
        <w:t>I OPĆI DIO</w:t>
      </w:r>
    </w:p>
    <w:p w:rsidR="007641F1" w:rsidRP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:rsidR="007641F1" w:rsidRDefault="007641F1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  <w:r w:rsidRPr="007641F1">
        <w:rPr>
          <w:rFonts w:ascii="Times New Roman" w:eastAsia="Arial" w:hAnsi="Times New Roman" w:cs="Times New Roman"/>
          <w:sz w:val="24"/>
          <w:szCs w:val="24"/>
        </w:rPr>
        <w:t xml:space="preserve">                  U Proračunu Općine Josipdol za </w:t>
      </w:r>
      <w:r w:rsidR="00A87843">
        <w:rPr>
          <w:rFonts w:ascii="Times New Roman" w:eastAsia="Arial" w:hAnsi="Times New Roman" w:cs="Times New Roman"/>
          <w:sz w:val="24"/>
          <w:szCs w:val="24"/>
        </w:rPr>
        <w:t>2025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(''Služ</w:t>
      </w:r>
      <w:r w:rsidR="009E1820">
        <w:rPr>
          <w:rFonts w:ascii="Times New Roman" w:eastAsia="Arial" w:hAnsi="Times New Roman" w:cs="Times New Roman"/>
          <w:sz w:val="24"/>
          <w:szCs w:val="24"/>
        </w:rPr>
        <w:t>beni glasnik Općine Josipdol</w:t>
      </w:r>
      <w:r w:rsidRPr="007641F1">
        <w:rPr>
          <w:rFonts w:ascii="Times New Roman" w:eastAsia="Arial" w:hAnsi="Times New Roman" w:cs="Times New Roman"/>
          <w:sz w:val="24"/>
          <w:szCs w:val="24"/>
        </w:rPr>
        <w:t>''</w:t>
      </w:r>
      <w:r w:rsidR="009E1820">
        <w:rPr>
          <w:rFonts w:ascii="Times New Roman" w:eastAsia="Arial" w:hAnsi="Times New Roman" w:cs="Times New Roman"/>
          <w:sz w:val="24"/>
          <w:szCs w:val="24"/>
        </w:rPr>
        <w:t xml:space="preserve"> broj </w:t>
      </w:r>
      <w:r w:rsidR="00B04677">
        <w:rPr>
          <w:rFonts w:ascii="Times New Roman" w:eastAsia="Arial" w:hAnsi="Times New Roman" w:cs="Times New Roman"/>
          <w:sz w:val="24"/>
          <w:szCs w:val="24"/>
        </w:rPr>
        <w:t>11/24</w:t>
      </w:r>
      <w:r w:rsidR="00BA0044">
        <w:rPr>
          <w:rFonts w:ascii="Times New Roman" w:eastAsia="Arial" w:hAnsi="Times New Roman" w:cs="Times New Roman"/>
          <w:sz w:val="24"/>
          <w:szCs w:val="24"/>
        </w:rPr>
        <w:t xml:space="preserve"> i 3/25</w:t>
      </w:r>
      <w:r w:rsidRPr="007641F1">
        <w:rPr>
          <w:rFonts w:ascii="Times New Roman" w:eastAsia="Arial" w:hAnsi="Times New Roman" w:cs="Times New Roman"/>
          <w:sz w:val="24"/>
          <w:szCs w:val="24"/>
        </w:rPr>
        <w:t>) članak 1. mijenja se i glasi: ''</w:t>
      </w:r>
      <w:r w:rsidR="00A87843">
        <w:rPr>
          <w:rFonts w:ascii="Times New Roman" w:eastAsia="Arial" w:hAnsi="Times New Roman" w:cs="Times New Roman"/>
          <w:sz w:val="24"/>
          <w:szCs w:val="24"/>
        </w:rPr>
        <w:t>Proračun Općine Josipdol za 2025</w:t>
      </w:r>
      <w:r w:rsidRPr="007641F1">
        <w:rPr>
          <w:rFonts w:ascii="Times New Roman" w:eastAsia="Arial" w:hAnsi="Times New Roman" w:cs="Times New Roman"/>
          <w:sz w:val="24"/>
          <w:szCs w:val="24"/>
        </w:rPr>
        <w:t>. godinu sadrži'':</w:t>
      </w:r>
    </w:p>
    <w:p w:rsidR="00954A59" w:rsidRPr="007641F1" w:rsidRDefault="00954A59" w:rsidP="007641F1">
      <w:pPr>
        <w:suppressAutoHyphens/>
        <w:autoSpaceDN w:val="0"/>
        <w:spacing w:after="0" w:line="240" w:lineRule="auto"/>
        <w:textAlignment w:val="baseline"/>
        <w:rPr>
          <w:rFonts w:ascii="Times New Roman" w:eastAsia="Arial" w:hAnsi="Times New Roman" w:cs="Times New Roman"/>
          <w:sz w:val="24"/>
          <w:szCs w:val="24"/>
        </w:rPr>
      </w:pPr>
    </w:p>
    <w:p w:rsidR="007641F1" w:rsidRDefault="00954A59" w:rsidP="00954A5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sz w:val="20"/>
          <w:szCs w:val="20"/>
        </w:rPr>
      </w:pPr>
      <w:r w:rsidRPr="00954A59">
        <w:rPr>
          <w:rFonts w:ascii="Arial" w:eastAsia="Arial" w:hAnsi="Arial" w:cs="Arial"/>
          <w:b/>
          <w:sz w:val="20"/>
          <w:szCs w:val="20"/>
        </w:rPr>
        <w:t>SAŽETAK RAČUNA PRIHODA I RASHODA</w:t>
      </w:r>
    </w:p>
    <w:p w:rsidR="00A86D82" w:rsidRDefault="00A86D82" w:rsidP="00A87843">
      <w:pPr>
        <w:suppressAutoHyphens/>
        <w:autoSpaceDN w:val="0"/>
        <w:spacing w:after="0" w:line="240" w:lineRule="auto"/>
        <w:textAlignment w:val="baseline"/>
        <w:rPr>
          <w:rFonts w:ascii="Arial" w:eastAsia="Arial" w:hAnsi="Arial" w:cs="Arial"/>
          <w:b/>
          <w:sz w:val="20"/>
          <w:szCs w:val="20"/>
        </w:rPr>
      </w:pPr>
    </w:p>
    <w:p w:rsidR="00A86D82" w:rsidRDefault="00A86D82" w:rsidP="00954A59">
      <w:pPr>
        <w:suppressAutoHyphens/>
        <w:autoSpaceDN w:val="0"/>
        <w:spacing w:after="0" w:line="240" w:lineRule="auto"/>
        <w:jc w:val="center"/>
        <w:textAlignment w:val="baseline"/>
        <w:rPr>
          <w:rFonts w:ascii="Arial" w:eastAsia="Arial" w:hAnsi="Arial" w:cs="Arial"/>
          <w:b/>
          <w:sz w:val="20"/>
          <w:szCs w:val="20"/>
        </w:rPr>
      </w:pPr>
    </w:p>
    <w:tbl>
      <w:tblPr>
        <w:tblW w:w="13385" w:type="dxa"/>
        <w:tblLook w:val="04A0" w:firstRow="1" w:lastRow="0" w:firstColumn="1" w:lastColumn="0" w:noHBand="0" w:noVBand="1"/>
      </w:tblPr>
      <w:tblGrid>
        <w:gridCol w:w="7655"/>
        <w:gridCol w:w="1540"/>
        <w:gridCol w:w="1300"/>
        <w:gridCol w:w="1350"/>
        <w:gridCol w:w="1540"/>
      </w:tblGrid>
      <w:tr w:rsidR="00374870" w:rsidRPr="00374870" w:rsidTr="00374870">
        <w:trPr>
          <w:trHeight w:val="510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374870" w:rsidRPr="00374870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4870" w:rsidRPr="00374870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PRIHODA I RASHODA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4870" w:rsidRPr="00374870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10.355.090,00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387.547,00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3.7%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10.742.637,00</w:t>
            </w:r>
          </w:p>
        </w:tc>
      </w:tr>
      <w:tr w:rsidR="00374870" w:rsidRPr="00374870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Prihodi od prodaje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1.700,00</w:t>
            </w:r>
          </w:p>
        </w:tc>
      </w:tr>
      <w:tr w:rsidR="00374870" w:rsidRPr="00374870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3.567.562,00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89.277,00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3.656.839,00</w:t>
            </w:r>
          </w:p>
        </w:tc>
      </w:tr>
      <w:tr w:rsidR="00374870" w:rsidRPr="00374870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9.014.612,00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-56.114,00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-0.6%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8.958.498,00</w:t>
            </w:r>
          </w:p>
        </w:tc>
      </w:tr>
      <w:tr w:rsidR="00374870" w:rsidRPr="00374870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RAZLIKA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-2.225.384,00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354.384,00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-15.9%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-1.871.000,00</w:t>
            </w:r>
          </w:p>
        </w:tc>
      </w:tr>
      <w:tr w:rsidR="00374870" w:rsidRPr="00374870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4870" w:rsidRPr="00374870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RAČUN ZADUŽIVANJA/FINANCIRANJA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4870" w:rsidRPr="00374870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Primici od financijske imovine i zaduživanja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2.297.734,00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-457.734,00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-19.9%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1.840.000,00</w:t>
            </w:r>
          </w:p>
        </w:tc>
      </w:tr>
      <w:tr w:rsidR="00374870" w:rsidRPr="00374870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103.350,00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-103.350,00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374870" w:rsidRPr="00374870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NETO ZADUŽIVANJE/FINANCIRANJE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2.194.384,00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-354.384,00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-16.1%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1.840.000,00</w:t>
            </w:r>
          </w:p>
        </w:tc>
      </w:tr>
      <w:tr w:rsidR="00374870" w:rsidRPr="00374870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4870" w:rsidRPr="00374870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RASPOLOŽIVA SREDSTVA IZ PRETHODNIH GODINA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4870" w:rsidRPr="00374870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VIŠAK/MANJAK IZ PRETHODNIH GODINA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0.0%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31.000,00</w:t>
            </w:r>
          </w:p>
        </w:tc>
      </w:tr>
      <w:tr w:rsidR="00374870" w:rsidRPr="00374870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4870" w:rsidRPr="00374870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</w:tr>
      <w:tr w:rsidR="00374870" w:rsidRPr="00374870" w:rsidTr="00374870">
        <w:trPr>
          <w:trHeight w:val="255"/>
        </w:trPr>
        <w:tc>
          <w:tcPr>
            <w:tcW w:w="76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VIŠAK/MANJAK + NETO ZADUŽIVANJA/FINANCIRANJA + RASPOLOŽIVA SREDSTVA IZ PRETHODNIH GODINA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0,0%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74870" w:rsidRPr="00374870" w:rsidRDefault="00374870" w:rsidP="00374870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</w:tbl>
    <w:p w:rsidR="00A86D82" w:rsidRPr="007641F1" w:rsidRDefault="00A86D82" w:rsidP="00A86D82">
      <w:pPr>
        <w:suppressAutoHyphens/>
        <w:autoSpaceDN w:val="0"/>
        <w:spacing w:after="0" w:line="240" w:lineRule="auto"/>
        <w:jc w:val="both"/>
        <w:textAlignment w:val="baseline"/>
        <w:rPr>
          <w:rFonts w:ascii="Arial" w:eastAsia="Arial" w:hAnsi="Arial" w:cs="Arial"/>
          <w:b/>
          <w:sz w:val="20"/>
          <w:szCs w:val="20"/>
        </w:rPr>
      </w:pPr>
    </w:p>
    <w:tbl>
      <w:tblPr>
        <w:tblW w:w="31123" w:type="dxa"/>
        <w:tblInd w:w="-284" w:type="dxa"/>
        <w:tblLook w:val="04A0" w:firstRow="1" w:lastRow="0" w:firstColumn="1" w:lastColumn="0" w:noHBand="0" w:noVBand="1"/>
      </w:tblPr>
      <w:tblGrid>
        <w:gridCol w:w="19967"/>
        <w:gridCol w:w="599"/>
        <w:gridCol w:w="1528"/>
        <w:gridCol w:w="3626"/>
        <w:gridCol w:w="757"/>
        <w:gridCol w:w="636"/>
        <w:gridCol w:w="689"/>
        <w:gridCol w:w="509"/>
        <w:gridCol w:w="883"/>
        <w:gridCol w:w="487"/>
        <w:gridCol w:w="1442"/>
      </w:tblGrid>
      <w:tr w:rsidR="00954A59" w:rsidRPr="00374870" w:rsidTr="00A64932">
        <w:trPr>
          <w:trHeight w:val="510"/>
        </w:trPr>
        <w:tc>
          <w:tcPr>
            <w:tcW w:w="19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843" w:rsidRPr="00374870" w:rsidRDefault="00A87843">
            <w:pPr>
              <w:rPr>
                <w:rFonts w:ascii="Arial" w:hAnsi="Arial" w:cs="Arial"/>
                <w:sz w:val="20"/>
                <w:szCs w:val="20"/>
              </w:rPr>
            </w:pPr>
            <w:r w:rsidRPr="0037487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</w:t>
            </w:r>
          </w:p>
          <w:p w:rsidR="00A87843" w:rsidRPr="00374870" w:rsidRDefault="00A87843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4870">
              <w:rPr>
                <w:rFonts w:ascii="Arial" w:hAnsi="Arial" w:cs="Arial"/>
                <w:sz w:val="20"/>
                <w:szCs w:val="20"/>
              </w:rPr>
              <w:t xml:space="preserve">                                                                                                     </w:t>
            </w:r>
            <w:r w:rsidRPr="00374870">
              <w:rPr>
                <w:rFonts w:ascii="Arial" w:hAnsi="Arial" w:cs="Arial"/>
                <w:b/>
                <w:sz w:val="20"/>
                <w:szCs w:val="20"/>
              </w:rPr>
              <w:t>RAČUN PRIHODA I RASHODA</w:t>
            </w:r>
          </w:p>
          <w:p w:rsidR="00374870" w:rsidRPr="00374870" w:rsidRDefault="00374870">
            <w:pPr>
              <w:rPr>
                <w:rFonts w:ascii="Arial" w:hAnsi="Arial" w:cs="Arial"/>
                <w:b/>
                <w:sz w:val="20"/>
                <w:szCs w:val="20"/>
              </w:rPr>
            </w:pPr>
            <w:r w:rsidRPr="00374870">
              <w:rPr>
                <w:rFonts w:ascii="Arial" w:hAnsi="Arial" w:cs="Arial"/>
                <w:b/>
                <w:sz w:val="20"/>
                <w:szCs w:val="20"/>
              </w:rPr>
              <w:t xml:space="preserve">     </w:t>
            </w:r>
          </w:p>
          <w:tbl>
            <w:tblPr>
              <w:tblW w:w="14101" w:type="dxa"/>
              <w:tblLook w:val="04A0" w:firstRow="1" w:lastRow="0" w:firstColumn="1" w:lastColumn="0" w:noHBand="0" w:noVBand="1"/>
            </w:tblPr>
            <w:tblGrid>
              <w:gridCol w:w="1060"/>
              <w:gridCol w:w="6771"/>
              <w:gridCol w:w="1540"/>
              <w:gridCol w:w="1840"/>
              <w:gridCol w:w="1350"/>
              <w:gridCol w:w="1540"/>
            </w:tblGrid>
            <w:tr w:rsidR="00374870" w:rsidRPr="00374870" w:rsidTr="00374870">
              <w:trPr>
                <w:trHeight w:val="510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BROJ </w:t>
                  </w: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KONTA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VRSTA PRIHODA / PRIMITAKA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PROMJENA IZNOS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PROMJENA </w:t>
                  </w: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POSTOTAK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 SVEUKUPNO PRIHODI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10.356.790,00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387.547,00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3,74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10.744.337,00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6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Prihodi poslovanja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10.355.090,00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387.547,00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3,74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10.742.637,00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61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poreza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1.781.810,00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109.307,00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6,13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1.891.117,00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1.781.810,00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109.307,00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6,13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1.891.117,00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63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Pomoći iz inozemstva i od subjekata unutar općeg proračuna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7.074.311,00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135.010,00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1,91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7.209.321,00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4.493.453,00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188.780,00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4,20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4.682.233,00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5.2. Ostale pomoći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1.090,00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18,17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7.090,00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5.6. Fiskalna održivost DV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115.614,00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115.614,00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5.7. Pomoći iz Županijskog proračuna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-13.190,00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-28,06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33.810,00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1.666.814,00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-76.620,00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-4,60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1.590.194,00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633.010,00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633.010,00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6.2. FZOEU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80.570,00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34.950,00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43,38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115.520,00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6.5. FZOEU - zaostala sredstva čistilica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31.850,00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31.850,00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64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18.642,00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18.642,00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132,00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132,00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18.500,00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18.500,00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4.2. Prihodi od spomeničke rente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65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upravnih i administrativnih pristojbi, pristojbi po posebnim propisima i naknada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1.340.990,00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143.230,00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10,68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1.484.220,00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1.5. Prihodi od 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1.145.269,00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147.700,00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12,90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1.292.969,00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4.4. Ostali prihodi od upravnih, </w:t>
                  </w:r>
                  <w:proofErr w:type="spellStart"/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držav</w:t>
                  </w:r>
                  <w:proofErr w:type="spellEnd"/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. i </w:t>
                  </w:r>
                  <w:proofErr w:type="spellStart"/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adminis</w:t>
                  </w:r>
                  <w:proofErr w:type="spellEnd"/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 pristojbi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2.130,00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1,41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2.160,00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92.091,00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92.091,00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4.6. Prihodi od komunalnog doprinosa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4.500,00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4.7. Prihodi za održavanje groblja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4.8. Prihodi od skupljanja komunalnog otpada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 xml:space="preserve">Izvor  4.C. Naknada za zadržavanje nezakonito </w:t>
                  </w:r>
                  <w:proofErr w:type="spellStart"/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izgrađ</w:t>
                  </w:r>
                  <w:proofErr w:type="spellEnd"/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 zgrade u prostoru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4.F. Prihod od vodnog doprinosa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4.G. Prihod od šumskog doprinosa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86.350,00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-5,79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81.350,00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66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prodaje proizvoda i robe te pruženih usluga, prihodi od donacija te povrati po protestira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24.700,00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24.700,00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3.5. Prihodi od usluga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24.700,00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68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Kazne, upravne mjere i ostali prihodi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114.637,00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114.637,00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16.787,00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16.787,00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1.5. Prihodi od 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4.D. Prihodi od Hrvatskih cesta za čišćenje snijega na NC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72.350,00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72.350,00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7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Prihodi od prodaje nefinancijske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1.700,00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71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Prihodi od prodaje </w:t>
                  </w:r>
                  <w:proofErr w:type="spellStart"/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neproizvedene</w:t>
                  </w:r>
                  <w:proofErr w:type="spellEnd"/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72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Prihodi od prodaje proizvedene dugotrajne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1.400,00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1.400,00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1.400,00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1.400,00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 SVEUKUPNO RASHODI / IZDACI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12.582.174,00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33.163,00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0,26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12.615.337,00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Rashodi poslovanja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3.567.562,00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89.277,00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2,50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3.656.839,00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31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zaposlene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903.664,00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22.700,00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2,51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926.364,00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485.250,00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22.700,00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4,68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507.950,00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295.000,00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295.000,00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5.2. Ostale pomoći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6.850,00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6.850,00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5.6. Fiskalna održivost DV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114.614,00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114.614,00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950,00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9.2. Višak prihoda poslovanja Vrtića iz </w:t>
                  </w:r>
                  <w:proofErr w:type="spellStart"/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prethodinh</w:t>
                  </w:r>
                  <w:proofErr w:type="spellEnd"/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 godina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32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Materijalni rashodi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1.718.504,00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21.942,00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1,28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1.740.446,00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471.255,00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36.182,00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7,68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507.437,00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3.5. Prihodi od usluga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24.700,00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40.000,00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40.000,00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89.141,00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89.141,00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4.6. Prihodi od komunalnog doprinosa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4.7. Prihodi za održavanje groblja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4.8. Prihodi od skupljanja komunalnog otpada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4.D. Prihodi od Hrvatskih cesta za čišćenje snijega na NC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72.350,00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72.350,00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4.G. Prihod od šumskog doprinosa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66.000,00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-7,58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61.000,00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345.500,00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5.200,00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1,51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350.700,00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5.2. Ostale pomoći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Izvor  5.6. Fiskalna održivost DV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5.7. Pomoći iz Županijskog proračuna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-17.190,00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-68,76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7.810,00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56.158,00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19.630,00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34,95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75.788,00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501.280,00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-17.500,00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-3,49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483.780,00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6.2. FZOEU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6.5. FZOEU - zaostala sredstva čistilica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34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Financijski rashodi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71.605,00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6,98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76.605,00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42.755,00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11,69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47.755,00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13.200,00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13.200,00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650,00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35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Subvencije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56.600,00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56.600,00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56.600,00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56.600,00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36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Pomoći dane u inozemstvo i unutar općeg proračuna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545.000,00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545.000,00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545.000,00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545.000,00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37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Naknade građanima i kućanstvima na temelju osiguranja i druge naknade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53.410,00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2,81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54.910,00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48.410,00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3,10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49.910,00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38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donacije, kazne, naknade šteta i kapitalne pomoći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218.779,00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38.135,00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17,43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256.914,00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156.019,00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38.105,00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24,42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194.124,00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1.5. Prihodi od 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4.4. Ostali prihodi od upravnih, </w:t>
                  </w:r>
                  <w:proofErr w:type="spellStart"/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držav</w:t>
                  </w:r>
                  <w:proofErr w:type="spellEnd"/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. i </w:t>
                  </w:r>
                  <w:proofErr w:type="spellStart"/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adminis</w:t>
                  </w:r>
                  <w:proofErr w:type="spellEnd"/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 pristojbi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2.130,00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1,41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2.160,00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29.630,00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29.630,00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9.1. Višak/Manjka Općine iz prethodne godine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4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Rashodi za nabavu nefinancijske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9.014.612,00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-56.114,00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-0,62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8.958.498,00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41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Rashodi za nabavu </w:t>
                  </w:r>
                  <w:proofErr w:type="spellStart"/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neproizvedene</w:t>
                  </w:r>
                  <w:proofErr w:type="spellEnd"/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 xml:space="preserve"> dugotrajne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185.424,00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185.424,00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20.400,00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20.400,00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127.024,00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127.024,00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38.000,00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106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42</w:t>
                  </w:r>
                </w:p>
              </w:tc>
              <w:tc>
                <w:tcPr>
                  <w:tcW w:w="6771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Rashodi za nabavu proizvedene dugotrajne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8.829.188,00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-56.114,00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-0,64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sz w:val="20"/>
                      <w:szCs w:val="20"/>
                      <w:lang w:eastAsia="hr-HR"/>
                    </w:rPr>
                    <w:t>8.773.074,00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1.4. Opći prihodi i primici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403.220,00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125.640,00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31,16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528.860,00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1.6. Prihodi od nefinancijske imovine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4.2. Prihodi od spomeničke rente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4.3. Prihodi od komunalne naknade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560.269,00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147.700,00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26,36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707.969,00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4.5. Prihodi za posebne namjene - PRORAČUNSKI KORISNIK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2.300,00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4.6. Prihodi od komunalnog doprinosa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 xml:space="preserve">Izvor  4.C. Naknada za zadržavanje nezakonito </w:t>
                  </w:r>
                  <w:proofErr w:type="spellStart"/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izgrađ</w:t>
                  </w:r>
                  <w:proofErr w:type="spellEnd"/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. zgrade u prostoru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2.650,00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4.F. Prihod od vodnog doprinosa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Izvor  4.G. Prihod od šumskog doprinosa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20.350,00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20.350,00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5.1. Pomoći EU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3.852.953,00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183.580,00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4,76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4.036.533,00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5.7. Pomoći iz Županijskog proračuna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5.8. Pomoći iz Državnog proračuna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1.482.682,00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-96.250,00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-6,49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1.386.432,00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5.9. Fiskalno izravnavanje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61.600,00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61.600,00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6.2. FZOEU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72.570,00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34.950,00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48,16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107.520,00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6.5. FZOEU - zaostala sredstva čistilica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26.850,00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26.850,00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831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Izvor  8.1. Namjenski primici od zaduživanja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2.297.734,00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-457.734,00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-19,92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FFFF99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1.840.000,00</w:t>
                  </w:r>
                </w:p>
              </w:tc>
            </w:tr>
          </w:tbl>
          <w:p w:rsidR="00374870" w:rsidRPr="00374870" w:rsidRDefault="003748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374870" w:rsidRPr="00374870" w:rsidRDefault="00374870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87843" w:rsidRPr="00374870" w:rsidRDefault="00A87843" w:rsidP="00374870">
            <w:pPr>
              <w:rPr>
                <w:rFonts w:ascii="Arial" w:hAnsi="Arial" w:cs="Arial"/>
                <w:sz w:val="20"/>
                <w:szCs w:val="20"/>
              </w:rPr>
            </w:pPr>
          </w:p>
          <w:p w:rsidR="00A87843" w:rsidRPr="00374870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p w:rsidR="00A87843" w:rsidRPr="00374870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        </w:t>
            </w:r>
          </w:p>
          <w:p w:rsidR="00A87843" w:rsidRPr="00374870" w:rsidRDefault="00A87843" w:rsidP="00A87843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                                                                      </w:t>
            </w:r>
            <w:r w:rsidRPr="00374870"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  <w:t>RASHODI PREMA FUNKCIJSKOJ KLASIFIKACIJI</w:t>
            </w: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</w:tcPr>
          <w:p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54A59" w:rsidRPr="00374870" w:rsidRDefault="00954A59" w:rsidP="00954A59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</w:p>
        </w:tc>
      </w:tr>
      <w:tr w:rsidR="00916E1B" w:rsidRPr="00374870" w:rsidTr="00A64932">
        <w:trPr>
          <w:trHeight w:val="80"/>
        </w:trPr>
        <w:tc>
          <w:tcPr>
            <w:tcW w:w="1996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  <w:tbl>
            <w:tblPr>
              <w:tblW w:w="14243" w:type="dxa"/>
              <w:tblLook w:val="04A0" w:firstRow="1" w:lastRow="0" w:firstColumn="1" w:lastColumn="0" w:noHBand="0" w:noVBand="1"/>
            </w:tblPr>
            <w:tblGrid>
              <w:gridCol w:w="2554"/>
              <w:gridCol w:w="5419"/>
              <w:gridCol w:w="1540"/>
              <w:gridCol w:w="1840"/>
              <w:gridCol w:w="1350"/>
              <w:gridCol w:w="1540"/>
            </w:tblGrid>
            <w:tr w:rsidR="00374870" w:rsidRPr="00374870" w:rsidTr="00374870">
              <w:trPr>
                <w:trHeight w:val="510"/>
              </w:trPr>
              <w:tc>
                <w:tcPr>
                  <w:tcW w:w="2554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BROJ </w:t>
                  </w: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KONTA</w:t>
                  </w:r>
                </w:p>
              </w:tc>
              <w:tc>
                <w:tcPr>
                  <w:tcW w:w="5419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VRSTA PRIHODA / PRIMITAKA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PLANIRANO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PROMJENA IZNOS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PROMJENA </w:t>
                  </w: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br/>
                    <w:t>POSTOTAK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NOVI IZNOS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 xml:space="preserve">  SVEUKUPNO RASHODI / IZDACI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12.582.174,00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33.163,00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0,26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auto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sz w:val="20"/>
                      <w:szCs w:val="20"/>
                      <w:lang w:eastAsia="hr-HR"/>
                    </w:rPr>
                    <w:t>12.615.337,00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 Opće javne usluge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914.537,00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92.660,00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10,13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1.007.197,00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011 Izvršna  i zakonodavna tijela, financijski i fiskalni poslovi, vanjski poslovi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776.937,00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92.660,00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11,93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869.597,00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013 Opće usluge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89.600,00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89.600,00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016 Opće javne usluge koje nisu drugdje svrstane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48.000,00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02 Obrana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022 Civilna obrana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03 Javni red i sigurnost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64.190,00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13.205,00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20,57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77.395,00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032 Usluge protupožarne zaštite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44.190,00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29.105,00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65,86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73.295,00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036 Rashodi za javni red i sigurnost koji nisu drugdje svrstani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-15.900,00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-79,50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4.100,00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 Ekonomski poslovi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74.130,00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27.150,00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36,62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101.280,00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042 Poljoprivreda, šumarstvo, ribarstvo i lov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17.000,00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17.000,00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043 Gorivo i energija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22.000,00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2.000,00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9,09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047 Ostale industrije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32.830,00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25.150,00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76,61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57.980,00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049 Ekonomski poslovi koji nisu drugdje svrstani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2.300,00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2.300,00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05 Zaštita okoliša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111.700,00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18,35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132.200,00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051 Gospodarenje otpadom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97.100,00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20.500,00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21,11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117.600,00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lastRenderedPageBreak/>
                    <w:t>Funkcijska klasifikacija  056 Poslovi i usluge zaštite okoliša koji nisu drugdje svrstani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14.600,00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14.600,00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 Usluge unapređenja stanovanja i zajednice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6.380.043,00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263.582,00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4,13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6.643.625,00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061 Razvoj stanovanja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3.556.754,00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-8.268,00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-0,23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3.548.486,00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062 Razvoj zajednice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2.361.650,00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282.450,00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11,96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2.644.100,00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063 Opskrba vodom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80.100,00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80.100,00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064 Ulična rasvjeta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140.339,00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140.339,00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066 Rashodi vezani za stanovanje i kom. pogodnosti koji nisu drugdje svrstani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241.200,00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-10.600,00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-4,39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230.600,00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07 Zdravstvo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076 Poslovi i usluge zdravstva koji nisu drugdje svrstani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 Rekreacija, kultura i religija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397.194,00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60.320,00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15,19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457.514,00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081 Službe rekreacije i sporta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81.200,00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60.320,00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74,29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141.520,00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082 Službe kulture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66.365,00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66.365,00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084 Religijske i druge službe zajednice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086 Rashodi za rekreaciju, kulturu i religiju koji nisu drugdje svrstani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246.629,00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246.629,00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 Obrazovanje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4.588.200,00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-445.754,00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-9,72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4.142.446,00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091 Predškolsko i osnovno obrazovanje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4.569.100,00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-445.754,00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-9,76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4.123.346,00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092 Srednjoškolsko  obrazovanje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2.200,00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2.200,00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096 Dodatne usluge u obrazovanju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16.900,00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16.900,00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 Socijalna zaštita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50.980,00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2,94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CC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52.480,00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101 Bolest i invaliditet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104 Obitelj i djeca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7.200,00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7.200,00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106 Stanovanje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7.000,00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107 Socijalna pomoć stanovništvu koje nije obuhvaćeno redovnim socijalnim programima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32.070,00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0,00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32.070,00</w:t>
                  </w:r>
                </w:p>
              </w:tc>
            </w:tr>
            <w:tr w:rsidR="00374870" w:rsidRPr="00374870" w:rsidTr="00374870">
              <w:trPr>
                <w:trHeight w:val="255"/>
              </w:trPr>
              <w:tc>
                <w:tcPr>
                  <w:tcW w:w="7973" w:type="dxa"/>
                  <w:gridSpan w:val="2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Funkcijska klasifikacija  109 Aktivnosti socijalne zaštite koje nisu drugdje svrstane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3.710,00</w:t>
                  </w:r>
                </w:p>
              </w:tc>
              <w:tc>
                <w:tcPr>
                  <w:tcW w:w="18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1.500,00</w:t>
                  </w:r>
                </w:p>
              </w:tc>
              <w:tc>
                <w:tcPr>
                  <w:tcW w:w="135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40,43</w:t>
                  </w:r>
                </w:p>
              </w:tc>
              <w:tc>
                <w:tcPr>
                  <w:tcW w:w="1540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000000" w:fill="00FFFF"/>
                  <w:noWrap/>
                  <w:vAlign w:val="bottom"/>
                  <w:hideMark/>
                </w:tcPr>
                <w:p w:rsidR="00374870" w:rsidRPr="00374870" w:rsidRDefault="00374870" w:rsidP="00374870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</w:pPr>
                  <w:r w:rsidRPr="00374870">
                    <w:rPr>
                      <w:rFonts w:ascii="Arial" w:eastAsia="Times New Roman" w:hAnsi="Arial" w:cs="Arial"/>
                      <w:b/>
                      <w:bCs/>
                      <w:color w:val="000000"/>
                      <w:sz w:val="20"/>
                      <w:szCs w:val="20"/>
                      <w:lang w:eastAsia="hr-HR"/>
                    </w:rPr>
                    <w:t>5.210,00</w:t>
                  </w:r>
                </w:p>
              </w:tc>
            </w:tr>
          </w:tbl>
          <w:p w:rsidR="00374870" w:rsidRPr="00374870" w:rsidRDefault="00374870" w:rsidP="00954A59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</w:p>
        </w:tc>
        <w:tc>
          <w:tcPr>
            <w:tcW w:w="575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9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1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3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  <w:tc>
          <w:tcPr>
            <w:tcW w:w="14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374870" w:rsidRDefault="00916E1B" w:rsidP="00954A59">
            <w:pPr>
              <w:spacing w:after="0" w:line="240" w:lineRule="auto"/>
              <w:rPr>
                <w:rFonts w:ascii="Arial" w:eastAsia="Times New Roman" w:hAnsi="Arial" w:cs="Arial"/>
                <w:b/>
                <w:sz w:val="20"/>
                <w:szCs w:val="20"/>
                <w:lang w:eastAsia="hr-HR"/>
              </w:rPr>
            </w:pPr>
          </w:p>
        </w:tc>
      </w:tr>
      <w:tr w:rsidR="00916E1B" w:rsidRPr="00374870" w:rsidTr="00A64932">
        <w:trPr>
          <w:gridAfter w:val="2"/>
          <w:wAfter w:w="1929" w:type="dxa"/>
          <w:trHeight w:val="255"/>
        </w:trPr>
        <w:tc>
          <w:tcPr>
            <w:tcW w:w="205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A87843" w:rsidRPr="00374870" w:rsidRDefault="00A87843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374870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           </w:t>
            </w:r>
          </w:p>
          <w:p w:rsidR="00916E1B" w:rsidRPr="00374870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  <w:p w:rsidR="00916E1B" w:rsidRPr="00374870" w:rsidRDefault="00916E1B" w:rsidP="0078120C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374870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438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916E1B" w:rsidRPr="00374870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2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916E1B" w:rsidRPr="00374870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  <w:tc>
          <w:tcPr>
            <w:tcW w:w="13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</w:tcPr>
          <w:p w:rsidR="00916E1B" w:rsidRPr="00374870" w:rsidRDefault="00916E1B" w:rsidP="0078120C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</w:p>
        </w:tc>
      </w:tr>
    </w:tbl>
    <w:p w:rsidR="00374870" w:rsidRDefault="00374870" w:rsidP="00A649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4870" w:rsidRDefault="00374870" w:rsidP="00A649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4870" w:rsidRDefault="00374870" w:rsidP="00A649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374870" w:rsidRDefault="00374870" w:rsidP="00A64932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EB5751" w:rsidRPr="0078120C" w:rsidRDefault="00EB5751" w:rsidP="00A64932">
      <w:pPr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lastRenderedPageBreak/>
        <w:t>II POSEBNI DIO</w:t>
      </w:r>
    </w:p>
    <w:p w:rsidR="00EB5751" w:rsidRPr="00EB5751" w:rsidRDefault="00EB5751" w:rsidP="00EB5751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EB5751">
        <w:rPr>
          <w:rFonts w:ascii="Times New Roman" w:hAnsi="Times New Roman" w:cs="Times New Roman"/>
          <w:b/>
          <w:sz w:val="24"/>
          <w:szCs w:val="24"/>
        </w:rPr>
        <w:t>Članak 3.</w:t>
      </w:r>
    </w:p>
    <w:p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EB5751" w:rsidRPr="00EB5751" w:rsidRDefault="00EB5751" w:rsidP="00EB5751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0C2B29" w:rsidRDefault="00EB5751" w:rsidP="00000DD5">
      <w:pPr>
        <w:spacing w:after="0" w:line="240" w:lineRule="auto"/>
        <w:ind w:left="284" w:firstLine="424"/>
        <w:rPr>
          <w:rFonts w:ascii="Times New Roman" w:eastAsia="Times New Roman" w:hAnsi="Times New Roman" w:cs="Times New Roman"/>
          <w:sz w:val="24"/>
          <w:lang w:eastAsia="hr-HR"/>
        </w:rPr>
      </w:pPr>
      <w:r w:rsidRPr="00EB5751">
        <w:rPr>
          <w:rFonts w:ascii="Times New Roman" w:hAnsi="Times New Roman" w:cs="Times New Roman"/>
          <w:sz w:val="24"/>
          <w:szCs w:val="24"/>
        </w:rPr>
        <w:t>Članak 3. P</w:t>
      </w:r>
      <w:r>
        <w:rPr>
          <w:rFonts w:ascii="Times New Roman" w:hAnsi="Times New Roman" w:cs="Times New Roman"/>
          <w:sz w:val="24"/>
          <w:szCs w:val="24"/>
        </w:rPr>
        <w:t xml:space="preserve">roračuna Općine Josipdol za </w:t>
      </w:r>
      <w:r w:rsidR="00A87843">
        <w:rPr>
          <w:rFonts w:ascii="Times New Roman" w:hAnsi="Times New Roman" w:cs="Times New Roman"/>
          <w:sz w:val="24"/>
          <w:szCs w:val="24"/>
        </w:rPr>
        <w:t>2025</w:t>
      </w:r>
      <w:r w:rsidRPr="00462939">
        <w:rPr>
          <w:rFonts w:ascii="Times New Roman" w:hAnsi="Times New Roman" w:cs="Times New Roman"/>
          <w:sz w:val="24"/>
          <w:szCs w:val="24"/>
        </w:rPr>
        <w:t xml:space="preserve">. godinu </w:t>
      </w:r>
      <w:r w:rsidRPr="00EB5751">
        <w:rPr>
          <w:rFonts w:ascii="Times New Roman" w:hAnsi="Times New Roman" w:cs="Times New Roman"/>
          <w:sz w:val="24"/>
          <w:szCs w:val="24"/>
        </w:rPr>
        <w:t>mijenja se i glasi: 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Rashodi u Posebnom dijelu Proračuna Općine Josipd</w:t>
      </w:r>
      <w:r w:rsidR="003B5606">
        <w:rPr>
          <w:rFonts w:ascii="Times New Roman" w:eastAsia="Times New Roman" w:hAnsi="Times New Roman" w:cs="Times New Roman"/>
          <w:sz w:val="24"/>
          <w:lang w:eastAsia="hr-HR"/>
        </w:rPr>
        <w:t>ol z</w:t>
      </w:r>
      <w:r w:rsidR="00A87843">
        <w:rPr>
          <w:rFonts w:ascii="Times New Roman" w:eastAsia="Times New Roman" w:hAnsi="Times New Roman" w:cs="Times New Roman"/>
          <w:sz w:val="24"/>
          <w:lang w:eastAsia="hr-HR"/>
        </w:rPr>
        <w:t>a 2025</w:t>
      </w:r>
      <w:r w:rsidR="00837A41">
        <w:rPr>
          <w:rFonts w:ascii="Times New Roman" w:eastAsia="Times New Roman" w:hAnsi="Times New Roman" w:cs="Times New Roman"/>
          <w:sz w:val="24"/>
          <w:lang w:eastAsia="hr-HR"/>
        </w:rPr>
        <w:t xml:space="preserve">. </w:t>
      </w:r>
      <w:r w:rsidR="006B13F8">
        <w:rPr>
          <w:rFonts w:ascii="Times New Roman" w:eastAsia="Times New Roman" w:hAnsi="Times New Roman" w:cs="Times New Roman"/>
          <w:sz w:val="24"/>
          <w:lang w:eastAsia="hr-HR"/>
        </w:rPr>
        <w:t xml:space="preserve">godinu u iznosu od </w:t>
      </w:r>
      <w:r w:rsidR="00BD1FA6">
        <w:rPr>
          <w:rFonts w:ascii="Times New Roman" w:eastAsia="Times New Roman" w:hAnsi="Times New Roman" w:cs="Times New Roman"/>
          <w:sz w:val="24"/>
          <w:lang w:eastAsia="hr-HR"/>
        </w:rPr>
        <w:t>12.615.337</w:t>
      </w:r>
      <w:r w:rsidR="00F30509" w:rsidRPr="00F30509">
        <w:rPr>
          <w:rFonts w:ascii="Times New Roman" w:eastAsia="Times New Roman" w:hAnsi="Times New Roman" w:cs="Times New Roman"/>
          <w:sz w:val="24"/>
          <w:lang w:eastAsia="hr-HR"/>
        </w:rPr>
        <w:t>,00</w:t>
      </w:r>
      <w:r w:rsidR="000C2B29" w:rsidRPr="00F30509">
        <w:rPr>
          <w:rFonts w:ascii="Times New Roman" w:eastAsia="Times New Roman" w:hAnsi="Times New Roman" w:cs="Times New Roman"/>
          <w:sz w:val="24"/>
          <w:lang w:eastAsia="hr-HR"/>
        </w:rPr>
        <w:t xml:space="preserve"> 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EUR</w:t>
      </w:r>
      <w:r w:rsidR="000C2B29" w:rsidRPr="000C2B29">
        <w:rPr>
          <w:rFonts w:ascii="Times New Roman" w:eastAsia="Times New Roman" w:hAnsi="Times New Roman" w:cs="Times New Roman"/>
          <w:color w:val="FF0000"/>
          <w:sz w:val="24"/>
          <w:lang w:eastAsia="hr-HR"/>
        </w:rPr>
        <w:t xml:space="preserve">  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raspoređuju se unutar Razdjela i Glava po programima, aktivnostima, projektima te namjenama i izvorima financiranja kako slijedi</w:t>
      </w:r>
      <w:r w:rsidR="00CC241F" w:rsidRPr="00EB5751">
        <w:rPr>
          <w:rFonts w:ascii="Times New Roman" w:hAnsi="Times New Roman" w:cs="Times New Roman"/>
          <w:sz w:val="24"/>
          <w:szCs w:val="24"/>
        </w:rPr>
        <w:t>''</w:t>
      </w:r>
      <w:r w:rsidR="000C2B29" w:rsidRPr="000C2B29">
        <w:rPr>
          <w:rFonts w:ascii="Times New Roman" w:eastAsia="Times New Roman" w:hAnsi="Times New Roman" w:cs="Times New Roman"/>
          <w:sz w:val="24"/>
          <w:lang w:eastAsia="hr-HR"/>
        </w:rPr>
        <w:t>:</w:t>
      </w:r>
    </w:p>
    <w:p w:rsidR="00A87843" w:rsidRDefault="00837A41" w:rsidP="000C2B29">
      <w:pPr>
        <w:spacing w:after="0" w:line="240" w:lineRule="auto"/>
        <w:rPr>
          <w:rFonts w:asciiTheme="minorHAnsi" w:eastAsiaTheme="minorHAnsi" w:hAnsiTheme="minorHAnsi" w:cstheme="minorBidi"/>
        </w:rPr>
      </w:pPr>
      <w:r>
        <w:rPr>
          <w:lang w:eastAsia="hr-HR"/>
        </w:rPr>
        <w:fldChar w:fldCharType="begin"/>
      </w:r>
      <w:r>
        <w:rPr>
          <w:lang w:eastAsia="hr-HR"/>
        </w:rPr>
        <w:instrText xml:space="preserve"> LINK </w:instrText>
      </w:r>
      <w:r w:rsidR="00B233F8">
        <w:rPr>
          <w:lang w:eastAsia="hr-HR"/>
        </w:rPr>
        <w:instrText xml:space="preserve">Excel.Sheet.8 "C:\\Users\\Ivana_HP\\Desktop\\PRORAČUN\\REBALANS\\2024\\II. Rebalans\\ISPIS\\Ispis rebalansa - Posebni dio.xls" "Rebalans !R9C1:R646C6" </w:instrText>
      </w:r>
      <w:r>
        <w:rPr>
          <w:lang w:eastAsia="hr-HR"/>
        </w:rPr>
        <w:instrText xml:space="preserve">\a \f 4 \h </w:instrText>
      </w:r>
      <w:r>
        <w:rPr>
          <w:lang w:eastAsia="hr-HR"/>
        </w:rPr>
        <w:fldChar w:fldCharType="separate"/>
      </w:r>
    </w:p>
    <w:p w:rsidR="00F30509" w:rsidRDefault="00837A41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fldChar w:fldCharType="end"/>
      </w:r>
      <w:r w:rsidR="00F30509">
        <w:rPr>
          <w:rFonts w:ascii="Times New Roman" w:eastAsia="Times New Roman" w:hAnsi="Times New Roman" w:cs="Times New Roman"/>
          <w:sz w:val="24"/>
          <w:lang w:eastAsia="hr-HR"/>
        </w:rPr>
        <w:t xml:space="preserve">        </w:t>
      </w:r>
    </w:p>
    <w:tbl>
      <w:tblPr>
        <w:tblW w:w="13925" w:type="dxa"/>
        <w:tblLook w:val="04A0" w:firstRow="1" w:lastRow="0" w:firstColumn="1" w:lastColumn="0" w:noHBand="0" w:noVBand="1"/>
      </w:tblPr>
      <w:tblGrid>
        <w:gridCol w:w="1034"/>
        <w:gridCol w:w="6621"/>
        <w:gridCol w:w="1540"/>
        <w:gridCol w:w="1840"/>
        <w:gridCol w:w="1350"/>
        <w:gridCol w:w="1540"/>
      </w:tblGrid>
      <w:tr w:rsidR="00BD1FA6" w:rsidRPr="00BD1FA6" w:rsidTr="00BD1FA6">
        <w:trPr>
          <w:trHeight w:val="510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BROJ </w:t>
            </w: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KONTA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VRSTA RASHODA / IZDATAKA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PLANIRANO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PROMJENA IZNOS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PROMJENA </w:t>
            </w: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br/>
              <w:t>POSTOTAK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NOVI IZNOS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 xml:space="preserve">  SVEUKUPNO RASHODI / IZDACI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12.685.524,00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-70.187,00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-0,55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12.615.337,00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001 PREDSTAVNIČKO I IZVRŠNO TIJELO OPĆINE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152.104,00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1.390,00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0,91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153.494,00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00101 IZVRŠNO TIJELO- OPĆINSKI NAČELNIK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76.825,00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1,30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77.825,00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1001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76.825,00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77.825,00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A100101 Izvršna i zakonodavna tijela, financijski i fiskalni poslovi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76.825,00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1,30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77.825,00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51.425,00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1,94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52.425,00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51.425,00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1,94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52.425,00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obilježavanja 30. obljetnice VRO Oluja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obilježavanja dana Općine Josipdol i ostalih manifestacija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rashoda protokola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Članarine i norme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Motorno i benzin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ogrivo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Reprezentacija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pošte i prijevoza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Proračunska pričuva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25.400,00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25.400,00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registracije službenog vozila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00102 PREDSTAVNIČKO TIJELO - OPĆINSKO VIJEĆE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75.279,00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390,00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0,52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75.669,00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1002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75.279,00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0,52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75.669,00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A100201 Izvršna i zakonodavna tijela, financijski i fiskalni poslovi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predsjednika Općinskog vijeća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A100202 Rad političkih stranaka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3.109,00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3.109,00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političkim strankama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3.109,00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A100203 Savjet mladih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Savjet mladih Općine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A100206 Povjerenstva i odbori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T100207 Održavanje lokalnih izbora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0,67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58.390,00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60,85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53.080,00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60,85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53.080,00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19.780,00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79,12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44.780,00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izborne promidžbe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-19.690,00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-78,76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5.310,00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-19.690,00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-78,76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5.310,00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predstavničkih i izvršnih tijela, povjerenstava i slično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-19.690,00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-78,76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5.310,00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002 UPRAVNI ODJEL ZA OPĆE POSLOVE, KOMUNALNI SUSTAV I EU FONDOVE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10.315.805,00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6.843,00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10.322.648,00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00201 UPRAVNI ODJEL ZA OPĆE POSLOVE, KOMUNALNI SUSTAV I EU FONDOVE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10.315.805,00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6.843,00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10.322.648,00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353.195,00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84.750,00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437.945,00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A200101 Redovna djelatnost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128.845,00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14,36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147.345,00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123.345,00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141.845,00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123.345,00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141.845,00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18,75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56,25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21,01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4.415,00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4.415,00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 zaposlenih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Aplikacija MUP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uvođenja riznice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A200102 Sudski sporovi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štete po sudskim presudama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sudskih postupaka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A200103 Održavanje objekata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130.810,00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6,12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138.810,00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24,31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38.350,00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37,85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električne energije u mrtvačnicama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odvoza komunalnog otpada iz društvenih domova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opskrbe vodom za javne objekte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opskrbe vodom za mrtvačnice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16.500,00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16.500,00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za uređivanje zgrada u vlasništvu Općine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4.8. Prihodi od skupljanja komunalnog otpada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-33,33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materijal za potrebe redovnog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55.610,00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8,99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60.610,00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9,50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57.610,00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električne energije javnih zgrada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mobilnog interneta za potrebe video nadzora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610,00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Priključak na mrežu distribucije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6.5. FZOEU - zaostala sredstva čistilica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26.850,00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26.850,00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Oprema za održavanje i zaštitu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26.850,00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K200101 Nabava opreme i namještaja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Uredska oprema i namještaj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T200102 Razvoj pametnih i održivih rješenja i usluga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68.540,00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58.250,00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84,99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126.790,00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111,32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44.230,00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111,32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44.230,00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20.930,00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111,32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44.230,00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34.950,00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73,41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82.560,00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47.610,00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34.950,00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73,41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82.560,00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47.610,00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34.950,00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73,41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82.560,00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2002 ODRŽAVANJE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2.960.897,00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-33.778,00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-1,14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2.927.119,00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A200201 Održavanje objekata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Uređivanje zgrada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A200202 Nasipavanje i održavanje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A200203 Pojačano održavanje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490.300,00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Pojačano održavanje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-32,93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295.300,00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440.300,00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-32,93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295.300,00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Pojačano održavanje nerazvrstanih cesta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440.300,00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-145.000,00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-32,93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295.300,00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A200204 Održavanje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62.081,00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-36,24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39.581,00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održavanja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56.081,00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-40,12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33.581,00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56.081,00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-40,12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33.581,00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56.081,00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-40,12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33.581,00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A200205 Zimsko održavanje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95.050,00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čišćenja snijega na nerazvrstanim cestama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4.D. Prihodi od Hrvatskih cesta za čišćenje snijega na NC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čišćenja snijega na nerazvrstanim cestama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72.350,00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najma praćenja radnih strojeva i vozila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A200206 Održavanje javnih površina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94.532,00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0,32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94.832,00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Sadnja cvijeća i ukrasnog bilja na javnim površinama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košnje i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malčiranja</w:t>
            </w:r>
            <w:proofErr w:type="spellEnd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uz nerazvrstane ceste i na javnim površinama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3.5. Prihodi od usluga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12.532,00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12.532,00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12.532,00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12.532,00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košnje i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malčiranja</w:t>
            </w:r>
            <w:proofErr w:type="spellEnd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uz nerazvrstane ceste i na javnim površinama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12.532,00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12.532,00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košnje i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malčiranja</w:t>
            </w:r>
            <w:proofErr w:type="spellEnd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uz nerazvrstane ceste i na javnim površinama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Usluge košnje i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malčiranja</w:t>
            </w:r>
            <w:proofErr w:type="spellEnd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uz nerazvrstane ceste i na javnim površinama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A200207 Modernizacija </w:t>
            </w:r>
            <w:proofErr w:type="spellStart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sutava</w:t>
            </w:r>
            <w:proofErr w:type="spellEnd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109.689,00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109.689,00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najma nove ulične rasvjete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67.689,00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67.689,00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najma nove ulične rasvjete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67.689,00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67.689,00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A200208 Održavanje šumskih i poljskih puteva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Prihodi od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A200209 Javni radovi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1,72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7.090,00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5.2. Ostale pomoći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1,72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7.090,00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1,72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7.090,00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 javni radovi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970,00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 u javnom radu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5.880,00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K200201 Održavanje groblja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4.7. Prihodi za održavanje groblja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za uređenje groblja i mrtvačnica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K200202 Nabava komunalne opreme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K200203 Izgradnja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-1.098,00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-17,35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5.232,00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-1.098,00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-21,96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3.902,00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-1.098,00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-21,96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3.902,00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Postavljanje ograde oko parkirališta kod zgrade Općine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-1.098,00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-21,96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3.902,00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šteta prilikom izgradnje komunalne infrastrukture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K200204 Proširenje mjesnog groblja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20.400,00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20.400,00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Proširenje mjesnog groblja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K200212 Izgradnja NC-JOS-0105 - LAGER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60.100,00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60.100,00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NC-JOS-0105-LAGER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60.100,00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K200213 Proširenje groblja Oštarije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23.500,00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Proširenje groblja Oštarije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K200214 Nabava radnog vozila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147.500,00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-10.600,00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-7,19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136.900,00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88.500,00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91.200,00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88.500,00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91.200,00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Nabava radnog vozila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88.500,00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3,05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91.200,00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-22,54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45.700,00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-13.300,00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-22,54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45.700,00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Nabava radnog vozila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-13.300,00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-22,54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45.700,00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T200202 Modernizacija nerazvrstanih cesta u naselju </w:t>
            </w:r>
            <w:proofErr w:type="spellStart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Luketići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75.900,00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15.180,00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15.180,00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Modernizacija nerazvrstanih cesta u naselju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Luketići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15.180,00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60.720,00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60.720,00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Modernizacija nerazvrstanih cesta u naselju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Luketići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60.720,00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60.720,00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T200204 Rekonstrukcija NC Mihaljevići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1.276.000,00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1.276.000,00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1.276.000,00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T200205 Modernizacija NC </w:t>
            </w:r>
            <w:proofErr w:type="spellStart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Cerovnik</w:t>
            </w:r>
            <w:proofErr w:type="spellEnd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Poljaki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103.215,00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103.215,00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20.643,00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20.643,00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20.643,00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20.643,00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20.643,00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20.643,00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82.572,00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82.572,00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82.572,00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82.572,00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82.572,00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82.572,00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Tekući projekt T200206 Modernizacija NC Modruš </w:t>
            </w:r>
            <w:proofErr w:type="spellStart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Javorovica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48.830,00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48.830,00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27.330,00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27.330,00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27.330,00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Ceste, željeznice i ostali prometni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2003 PROSTORNO UREĐENJE I UNAPREĐENJE STANOVANJA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4.001.707,00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-353.974,00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-8,85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3.647.733,00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A200301 Legalizacija objekata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1.400,00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1.400,00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ozakonjenja objekata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A200303 Postavljanje video nadzora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 video nadzora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Oprema i video nadzor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A200304 Prostorni plan Općine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4.C. Naknada za zadržavanje nezakonito </w:t>
            </w:r>
            <w:proofErr w:type="spellStart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izgrađ</w:t>
            </w:r>
            <w:proofErr w:type="spellEnd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zgrade u prostoru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2.650,00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2.650,00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Izrada izmjena i dopuna PPUO  i UPU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Izrada prostornih planova -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ePlanovi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Izrada prostornih planova -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ePlanovi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A200305 Stručni nadzor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Obavljanje poslova stručnog nadzora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Obavljanje stručnog nadzora nad izvođenjem građevinskih radova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A200306 Obilježavanje naselja i ulica na području Općine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4.6. Prihodi od komunalnog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Obilježavanje naselja i ulica na području Općine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A200307 Izrada projekata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intelektualne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A200308 Izrada geodetskih elaborata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Izrada geodetskih elaborata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A200309 Postavljanje prometne signalizacije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-6.370,00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-31,85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13.630,00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-15.900,00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-79,50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4.100,00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-15.900,00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-79,50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4.100,00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-15.900,00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-79,50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9.530,00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9.530,00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9.530,00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A200310 Izrada izmjena i dopuna Urbanističkog plana uređenja zone gospodarske namjene Vojarna II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Umjetnička, literarna i znanstvena djela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K200303 Izgradnja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30.650,00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4.G. Prihod od šumskog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20.350,00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20.350,00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javne rasvjete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20.350,00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Blagdansko kićenje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K200304 Uređenje javnih površina, parkova i trgova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tematskog parka s proširenjem parkirališta u centru naselja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tematskog parka s proširenjem parkirališta u centru naselja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K200305 Stara škola Modruš - Adaptacija društvenog doma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15.900,00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15.900,00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15.900,00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K200306 Adaptacija potkrovlja - Društvena prostorija s čitaonicom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3.900,00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3.900,00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68.100,00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68.100,00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35.900,00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Poslovni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35.900,00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K200307 Opremanje društvene prostorije s čitaonicom "Stara škola" Oštarije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80.150,00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80.150,00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28.050,00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28.050,00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28.050,00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28.050,00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41.650,00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41.650,00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5.200,00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36.450,00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36.450,00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10.450,00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10.450,00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10.450,00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10.450,00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K201305 Rekonstrukcija i dogradnja DV u </w:t>
            </w:r>
            <w:proofErr w:type="spellStart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Josipdolu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3.386.497,00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-457.734,00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-13,52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2.928.763,00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68.710,00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68.710,00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68.710,00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68.710,00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1.010,00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stručnog nadzora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35.200,00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1.020.053,00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1.020.053,00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1.020.053,00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1.020.053,00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Proširenje i rekonstrukcija DV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583.453,00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583.453,00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436.600,00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436.600,00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8.1. Namjenski primici od zaduživanja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2.297.734,00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-457.734,00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-19,92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1.840.000,00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2.297.734,00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-457.734,00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-19,92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1.840.000,00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Proširenje i rekonstrukcija DV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2.297.734,00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-457.734,00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-19,92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1.840.000,00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T200301 Projekt ulaganja u objekt DV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47.010,00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22.010,00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22.010,00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Uređenje igrališta s opremom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8.340,00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13.670,00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13.670,00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Prihodi od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Proširenje i rekonstrukcija DV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T200302 Poboljšanje materijalnih uvjeta u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11.980,00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39,93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41.980,00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-14,55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9.400,00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5.400,00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-4.000,00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13.580,00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71,47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32.580,00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5.780,00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48,17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17.780,00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Sitni inventar i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autogume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-2.070,00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-51,75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 održavanja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81,25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111,43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14.800,00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111,43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14.800,00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2004 ZAŠTITA OKOLIŠA I ŽIVOTINJA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121.750,00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142.450,00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A200401 Zaštita životinja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4,22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-1.800,00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-54,55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-54,55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 kastracije i sterilizacije pasa i mačaka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-90,00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 odstrela štetočina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i veterinarske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zbrinjavanja napuštenih i uginulih životinja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Veterinarske usluge kod udomljavanja napuštenih životinja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A200402 Gospodarenje otpadom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58.850,00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33,98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78.850,00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60,88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52.850,00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60,88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52.850,00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66,67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Provođenje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izobrazno</w:t>
            </w:r>
            <w:proofErr w:type="spellEnd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-informativnih aktivnosti o gospodarenju otpadom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Troškovi poticajne naknade za smanjivanje količine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mješanog</w:t>
            </w:r>
            <w:proofErr w:type="spellEnd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kom. otpada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Oprema za odvojeno sakupljanje komunalnog otpada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Provođenje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izobrazno</w:t>
            </w:r>
            <w:proofErr w:type="spellEnd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-informativnih aktivnosti o gospodarenju otpadom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A200403 Deratizacija i dezinsekcija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dezinfekcije, deratizacije i dezinsekcije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K200401 Mobilno </w:t>
            </w:r>
            <w:proofErr w:type="spellStart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reciklažno</w:t>
            </w:r>
            <w:proofErr w:type="spellEnd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dvorište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31.200,00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6.240,00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6.240,00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Mobilno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reciklažno</w:t>
            </w:r>
            <w:proofErr w:type="spellEnd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dvorište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6.240,00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6.2. FZOEU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24.960,00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24.960,00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Mobilno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reciklažno</w:t>
            </w:r>
            <w:proofErr w:type="spellEnd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dvorište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24.960,00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24.960,00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T200401 Izrada strategije zelene urbane obnove Općine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2005 UPRAVLJANJE IMOVINOM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A200501 Troškovi izvlaštenja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izvlaštenja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A200502 Zakup zemljišta i opreme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Zakupnine i najamnine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K200501 Kupnja zemljišta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Kupnja građevinskog zemljišta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2006 ORGANIZIRANJE I PROVOĐENJE ZAŠTITE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1.822.540,00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211.705,00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11,62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2.034.245,00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A200601 Protupožarna i civilna zaštita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38.360,00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29.105,00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75,87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67.465,00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8.360,00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29.105,00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348,15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37.465,00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8.360,00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29.105,00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348,15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37.465,00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8.360,00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29.105,00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348,15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37.465,00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9.1. Višak/Manjka Općine iz prethodne godine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A200602 Troškovi vatrogasne intervencije JVP Ogulin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A200603 Naknada članovima DVD za intervencije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Naknada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članovime</w:t>
            </w:r>
            <w:proofErr w:type="spellEnd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DVD za intervenciju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A200604 Sufinanciranje Hrvatske gorske službe spašavanja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Tekuća donacija HGSS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A200605 Civilna zaštita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rada Stožera civilne zaštite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K200601 Izgradnja vatrogasnog doma u </w:t>
            </w:r>
            <w:proofErr w:type="spellStart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Josipdolu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1.777.650,00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182.600,00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1.960.250,00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266.650,00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53.470,00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20,05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320.120,00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266.650,00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53.470,00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20,05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320.120,00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vatrogasnog doma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266.650,00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53.470,00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320.120,00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1.511.000,00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129.130,00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8,55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1.640.130,00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1.511.000,00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129.130,00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8,55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1.640.130,00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vatrogasnog doma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1.511.000,00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129.130,00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8,55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1.640.130,00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2007 RAZVOJ I UPRAVLJANJE SUSTAVA VODOOPSKRBE, ODVODNJE I ZAŠTITE VODA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87.100,00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A200701 Održavanje vodovoda </w:t>
            </w:r>
            <w:proofErr w:type="spellStart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Trojvrh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Električna energija za vodovod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Trojvrh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A200702 Održavanje vodovoda Modruš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vode na hidrantu Modruš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A200703 Održavanje hidranta  u Modruškoj </w:t>
            </w:r>
            <w:proofErr w:type="spellStart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Munjavi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Troškovi potrošnje vode na hidrantu Modruška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Munjava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K200701 Odvodnja oborinskih voda u naselju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Odvodnja oborinskih voda u naselju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K200702 Izgradnja sekundarne vodovodne mreže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4.F. Prihod od vodnog doprinosa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sekundarne mreže vodovoda Modruš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53.800,00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Smanjenje gubitaka u vodoopskrbi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21.300,00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32.500,00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sekundarne mreže vodovoda Modruš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2009 RAZVOJ CIVILNOG DRUŠTVA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K200901 Obnova doma u </w:t>
            </w:r>
            <w:proofErr w:type="spellStart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Vojnovcu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2010 RAZVOJ SPORTA I REKREACIJE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783.716,00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60.320,00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7,70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844.036,00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K201001 Izgradnja nogostupa i biciklističkih staza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627.616,00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627.616,00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181.616,00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181.616,00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181.616,00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181.616,00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nogostupa i biciklističkih staza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181.616,00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181.616,00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nogostupa i biciklističkih staza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Izrada projektne dokumentacije za izgradnju nogostupa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K201002 Izgradnja šetnice uz potok </w:t>
            </w:r>
            <w:proofErr w:type="spellStart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Munjava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Izgradnja šetnice uz potok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Munjava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K201004 Izgradnja i opremanje dječjih igrališta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16.200,00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14.900,00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14.900,00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Izgradnja i opremanje igrališta u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Skradniku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9.900,00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Izgradnja i opremanje dječjih igrališta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K201005 Betonsko igralište za djecu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4.900,00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4.900,00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Betonsko igralište za djecu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4.900,00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Kapitalni projekt K201006 Dječje igralište </w:t>
            </w:r>
            <w:proofErr w:type="spellStart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Vojnovac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60.320,00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60.320,00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12.200,00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12.200,00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12.200,00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48.120,00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48.120,00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4.320,00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4.130,00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43.800,00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43.800,00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19.850,00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19.850,00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23.950,00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23.950,00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2011 JAČANJE GOSPODARSTVA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74.600,00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A201101 Kapitalne pomoći trgovačkom društvu u vlasništvu Općine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73.300,00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72.300,00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72.300,00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trgovačkom društvu u vlasništvu Općine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72.300,00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1.5. Prihodi od 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trgovačkom društvu u vlasništvu Općine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A201102 Pomoći za naknadu štete od prirodnih nepogoda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Žurne pomoći za naknadu štete pravnim i fizičkim osobama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3009 RAZVOJ I POTICANJE TURIZMA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17.120,00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K300902 Uređenje odmorišta kod fontane Rožić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17.120,00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11.120,00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11.120,00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11.120,00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11.120,00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11.120,00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11.120,00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5.7. Pomoći iz Županijskog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građevinski objekti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Razdjel 003 UPRAVNI ODJEL ZA FINANCIJE, GOSPODARSTVO I DRUŠTVENE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2.217.615,00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-78.420,00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-3,54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80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2.139.195,00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00301 UPRAVNI ODJEL ZA FINANCIJE, GOSPODARSTVO I DRUŠTVENE DJELATNOSTI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1.657.022,00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-78.420,00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-4,73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1.578.602,00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2001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A200101 Redovna djelatnost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2008 RAZVOJ I POTICANJE TURIZMA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2.830,00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283,75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10.860,00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A200801 Tekuće donacije TZP za </w:t>
            </w:r>
            <w:proofErr w:type="spellStart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unaprijeđenje</w:t>
            </w:r>
            <w:proofErr w:type="spellEnd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</w:t>
            </w:r>
            <w:proofErr w:type="spellStart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uvijeta</w:t>
            </w:r>
            <w:proofErr w:type="spellEnd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boravka turista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2.160,00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 xml:space="preserve">Izvor  4.4. Ostali prihodi od upravnih, </w:t>
            </w:r>
            <w:proofErr w:type="spellStart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držav</w:t>
            </w:r>
            <w:proofErr w:type="spellEnd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. i </w:t>
            </w:r>
            <w:proofErr w:type="spellStart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adminis</w:t>
            </w:r>
            <w:proofErr w:type="spellEnd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. pristojbi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1,41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2.160,00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1,41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2.160,00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2.130,00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1,41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2.160,00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A200802 Potpore privatnim iznajmljivačima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K200801 Postavljanje turističke signalizacije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3001 JAVNA UPRAVA I ADMINISTRACIJA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356.218,00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-88.950,00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-24,97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267.268,00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A300101 Redovna djelatnost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356.218,00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-88.950,00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-24,97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267.268,00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232.350,00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-88.950,00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-38,28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143.400,00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129.000,00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11,16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143.400,00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42,86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48.500,00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Aplikacija porez na nekretnine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Literatura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5.200,00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 zaposlenih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i auto gume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RTV pretplate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9.400,00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oglašavanja i tiska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111,11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kredite i zajmove od kreditnih i ostalih financijskih institucija u javnom sekto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Izdaci za financijsku imovinu i otplate zajmova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103.350,00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-103.350,00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Otplata glavnice primljenih kredita od kreditnih institucija u javnom sektoru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-103.350,00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1.6. Prihodi od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13.200,00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13.200,00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Kamate za primljene kredite i zajmove od kreditnih i ostalih financijskih institucija u javnom sekto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13.200,00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lastRenderedPageBreak/>
              <w:t>Izvor  3.5. Prihodi od usluga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12.168,00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12.168,00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12.168,00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12.168,00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12.168,00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12.168,00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93.500,00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93.500,00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Članarina LAG Frankopan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1.400,00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Izrada ponudbenih troškovnika potrebnih za adaptaciju, rekonstrukciju i građenje objekata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Javnobilježničke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Katastarske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Odvjetničke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Telekomunikacijske usluge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izrade procjene vrijednosti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poštarine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održavanja službenih stranica Općine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financijski rashodi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6.5. FZOEU - zaostala sredstva čistilica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uvođenja programa riznice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3002 SOCIJALNA SKRB I MEĐUGENERACIJSKA SOLIDARNOST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428.710,00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0,35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430.210,00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A300201 Naknade građanima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42.610,00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3,52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44.110,00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37.610,00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3,99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39.110,00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37.610,00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3,99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39.110,00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Dar djeci za Sv. Nikolu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Naknada za troškove prijevoza vode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Jednokratna novčana pomoć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1.500,00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 obiteljima i kućanstvima za hranu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 obiteljima i kućanstvima za pokriće pogrebnih troškove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Pomoć osobama s invaliditetom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Potpora za novorođeno dijete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Prigodne naknade povodom blagdana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naravi - pomoć  za štetu nastalu od prirodne nepogode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37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Naknada za troškove stanovanje korisnicima Zajamčene minimalne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A300202 Sufinanciranje prijevoza putnika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9.600,00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 linijskog prijevoza putnika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9.600,00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A300203 Provođenje skrbi o hrvatskim braniteljima sukladno zakonskim propisima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4.000,00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sufinanciranja ukopa i izgradnje grobnog mjesta za hrvatske branitelje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5.9. Fiskalno izravnavanje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sufinanciranja ukopa i izgradnje grobnog mjesta za hrvatske branitelje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A300204 ZAŽELI za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365.500,00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365.500,00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5.1. Pomoći EU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365.500,00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365.500,00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365.500,00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365.500,00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plaća zaposlenih u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295.000,00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15.600,00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Paketi za korisnike i ostale potrepštine prema projektu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20.400,00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Tehnička pomoć  za provedbu projekta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promidžbe i vidljivosti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3003 RAZVOJ CIVILNOG DRUŠTVA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A300301 Tekuće donacije udrugama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7.070,00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7.070,00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Tekuća donacija Crveni križ Ogulin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7.070,00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3004 RAZVOJ SPORTA I REKREACIJE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A300401 Tekuće donacije udrugama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Tekući projekt T300402 Pilot projekt - sufinanciranje provedbe edukativnih, kulturnih i sportskih aktivnosti djece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21.820,00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Najam prostora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4.800,00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kvalificirane provoditelje aktivnosti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14.400,00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-2.410,00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-16,74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11.990,00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edukacije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2.410,00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126,84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4.310,00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8.180,00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Sportska oprema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8.180,00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3005 JAVNE POTREBE U OBRAZOVANJU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564.100,00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564.100,00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A300502 Sufinanciranje prijevoza srednjoškolskih učenika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2.200,00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2.200,00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 prijevoza učenika u srednjim školama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2.200,00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A300504 Stipendije i školarine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13.300,00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13.300,00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37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Stipendije i školarine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A300505 Tekuće donacije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Tekuća donacija OŠ Josipdol za pokriće dijela troškova izrade dokumentacije za dvoranu Oštarije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A300507 Kapitalna donacija Izgradnja dvorane u Oštarijama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4.3. Prihodi od komunalne naknade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545.000,00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36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pomoći drugom proračunu i izvanproračunskim korisnicima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545.000,00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3006 PROMICANJE KULTURE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177.844,00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177.844,00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K300601 Obnova Starog grada Modruš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111.479,00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uklanjanja grmlja prema Starom gradu Modruš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106.179,00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106.179,00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Program zaštite ruševina Starog grada Modruš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103.524,00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103.524,00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Troškovi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osvijetljenja</w:t>
            </w:r>
            <w:proofErr w:type="spellEnd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 Starog grada Modruš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2.655,00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Kapitalni projekt K300602 Obnova fontane Rožić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66.365,00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4.2. Prihodi od spomeničke rente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Rekonstrukcija i obnova fontane Rožić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66.355,00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lastRenderedPageBreak/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66.355,00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Rekonstrukcija i obnova fontane Rožić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66.355,00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66.355,00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3007 POTICANJE VJERSKIH ZAJEDNICA I UDRUGA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8.150,00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12,27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9.150,00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A300701 Tekuće donacije udrugama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19,42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5.150,00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19,42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6.150,00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5.150,00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19,42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6.150,00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Financiranje udruga i organizacija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Tekuće donacije u novcu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A300703 Kapitalne donacije za uređenje crkvenih objekata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38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Kapitalne donacije neprofitnim organizacijama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3008 POTPORA POLJOPRIVREDI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A300801 Subvencije poljoprivrednicima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Subvencije poljoprivrednicima i obrtnicima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3009 RAZVOJ I POTICANJE TURIZMA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A300901 Sufinanciranje rada TZP Smaragdnih rijeka i dolina u srcu Hrvatske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35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Sufinanciranje rada TZP Smaragdnih rijeka i dolina u srcu Hrvatske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Glava 00302 PREDŠKOLSKA USTANOVA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560.593,00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0000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560.593,00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Proračunski korisnik 27386 Dječji vrtić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560.593,00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3366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FFFFFF"/>
                <w:sz w:val="20"/>
                <w:szCs w:val="20"/>
                <w:lang w:eastAsia="hr-HR"/>
              </w:rPr>
              <w:t>560.593,00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Program 3201 PREDŠKOLSKI ODGOJ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560.593,00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9999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560.593,00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A320101 Redovna djelatnost DV Josipdol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544.572,00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544.572,00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339.550,00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339.550,00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339.550,00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339.550,00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na plaću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11.000,00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261.800,00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261.800,00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Naknada za korištenje privatnog automobila u službene svrhe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1.750,00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Prihodi za posebne namjene - PRORAČUNSKI KORISNIK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89.011,00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89.011,00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86.711,00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86.711,00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Energija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Intelektualne i osobne usluge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3.350,00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promidžbe i informiranja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tekućeg i investicijskog održavanja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Usluge telefona, pošte i prijevoza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Zdravstvene  usluge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Reprezentacija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Sitni inventar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3.100,00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Službena putovanja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Stručno usavršavanje zaposlenika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Troškovi javnobilježničkog postupka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1.100,00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Uredski materijal i ostali materijalni rashodi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2.800,00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računalne usluge - transparentnost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Ostale usluge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5.000,00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nespomenuti rashodi poslovanja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170,00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Premije osiguranja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Računalne usluge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2.750,00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Radna odjeća i obuća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Komunalne usluge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dijelovi za tekuće i investicijsko održavanje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1.291,00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1.291,00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i sredstva za čišćenje i održavanje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Materijal za higijenske potrebe i njegu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4.500,00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13.000,00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Namirnice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22.000,00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Bankarske usluge i usluge platnog prometa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4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za nabavu nefinancijske imovine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2.300,00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42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Uređaji, strojevi i oprema za ostale namjene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2.300,00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Fiskalna održivost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115.011,00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115.011,00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115.011,00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115.011,00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Naknada za prehranu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12.060,00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12.060,00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 - vlastita sredstva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101.951,00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101.951,00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Didaktička oprema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Izvor  9.2. Višak prihoda poslovanja Vrtića iz </w:t>
            </w:r>
            <w:proofErr w:type="spellStart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prethodinh</w:t>
            </w:r>
            <w:proofErr w:type="spellEnd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 godina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1.000,00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 xml:space="preserve">Aktivnost A320102 Program </w:t>
            </w:r>
            <w:proofErr w:type="spellStart"/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predškole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12.941,00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12.941,00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1.4. Opći prihodi i primici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11.050,00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11.050,00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Doprinosi za obvezno zdravstveno osiguranje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1.800,00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Ostali rashodi za zaposlene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lastRenderedPageBreak/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7.750,00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7.750,00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prijevoz, za rad na terenu i odvojeni život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900,00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5.6. Fiskalna održivost DV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603,00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603,00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Naknada za prehranu DV -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predškola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603,00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603,00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5.8. Pomoći iz Državnog proračuna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1.288,00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1.288,00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1.288,00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31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Plaće za redovan rad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950,00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 xml:space="preserve">Uredski materijal i ostali rashodi vezani uz program </w:t>
            </w:r>
            <w:proofErr w:type="spellStart"/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Predškole</w:t>
            </w:r>
            <w:proofErr w:type="spellEnd"/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338,00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338,00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Aktivnost A320103 Program igraonica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CCCCFF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</w:tr>
      <w:tr w:rsidR="00BD1FA6" w:rsidRPr="00BD1FA6" w:rsidTr="00BD1FA6">
        <w:trPr>
          <w:trHeight w:val="255"/>
        </w:trPr>
        <w:tc>
          <w:tcPr>
            <w:tcW w:w="7655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Izvor  4.5. Prihodi za posebne namjene - PRORAČUNSKI KORISNIK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000000" w:fill="FFFF99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color w:val="000000"/>
                <w:sz w:val="20"/>
                <w:szCs w:val="20"/>
                <w:lang w:eastAsia="hr-HR"/>
              </w:rPr>
              <w:t>3.080,00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Rashodi poslovanja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b/>
                <w:bCs/>
                <w:sz w:val="20"/>
                <w:szCs w:val="20"/>
                <w:lang w:eastAsia="hr-HR"/>
              </w:rPr>
              <w:t>3.080,00</w:t>
            </w:r>
          </w:p>
        </w:tc>
      </w:tr>
      <w:tr w:rsidR="00BD1FA6" w:rsidRPr="00BD1FA6" w:rsidTr="00BD1FA6">
        <w:trPr>
          <w:trHeight w:val="255"/>
        </w:trPr>
        <w:tc>
          <w:tcPr>
            <w:tcW w:w="103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32</w:t>
            </w:r>
          </w:p>
        </w:tc>
        <w:tc>
          <w:tcPr>
            <w:tcW w:w="66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Naknade za rad djelatnicima u igraonici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3.080,00</w:t>
            </w:r>
          </w:p>
        </w:tc>
        <w:tc>
          <w:tcPr>
            <w:tcW w:w="18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35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0,00</w:t>
            </w:r>
          </w:p>
        </w:tc>
        <w:tc>
          <w:tcPr>
            <w:tcW w:w="15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BD1FA6" w:rsidRPr="00BD1FA6" w:rsidRDefault="00BD1FA6" w:rsidP="00BD1FA6">
            <w:pPr>
              <w:spacing w:after="0" w:line="240" w:lineRule="auto"/>
              <w:jc w:val="right"/>
              <w:rPr>
                <w:rFonts w:ascii="Arial" w:eastAsia="Times New Roman" w:hAnsi="Arial" w:cs="Arial"/>
                <w:sz w:val="20"/>
                <w:szCs w:val="20"/>
                <w:lang w:eastAsia="hr-HR"/>
              </w:rPr>
            </w:pPr>
            <w:r w:rsidRPr="00BD1FA6">
              <w:rPr>
                <w:rFonts w:ascii="Arial" w:eastAsia="Times New Roman" w:hAnsi="Arial" w:cs="Arial"/>
                <w:sz w:val="20"/>
                <w:szCs w:val="20"/>
                <w:lang w:eastAsia="hr-HR"/>
              </w:rPr>
              <w:t>3.080,00</w:t>
            </w:r>
          </w:p>
        </w:tc>
      </w:tr>
    </w:tbl>
    <w:p w:rsidR="00000DD5" w:rsidRDefault="00000DD5" w:rsidP="000C2B2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</w:p>
    <w:p w:rsidR="00A356B5" w:rsidRPr="00F30509" w:rsidRDefault="00F30509" w:rsidP="00F30509">
      <w:pPr>
        <w:spacing w:after="0" w:line="240" w:lineRule="auto"/>
        <w:rPr>
          <w:rFonts w:ascii="Times New Roman" w:eastAsia="Times New Roman" w:hAnsi="Times New Roman" w:cs="Times New Roman"/>
          <w:sz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lang w:eastAsia="hr-HR"/>
        </w:rPr>
        <w:t xml:space="preserve">     </w:t>
      </w:r>
    </w:p>
    <w:p w:rsidR="00A356B5" w:rsidRDefault="00A356B5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  <w:r w:rsidRPr="000C2B29">
        <w:rPr>
          <w:rFonts w:ascii="Times New Roman" w:hAnsi="Times New Roman" w:cs="Times New Roman"/>
          <w:b/>
          <w:sz w:val="24"/>
          <w:szCs w:val="24"/>
        </w:rPr>
        <w:t>Članak 4.</w:t>
      </w:r>
    </w:p>
    <w:p w:rsidR="000C2B29" w:rsidRPr="000C2B29" w:rsidRDefault="000C2B29" w:rsidP="000C2B29">
      <w:pPr>
        <w:suppressAutoHyphens/>
        <w:autoSpaceDN w:val="0"/>
        <w:spacing w:after="0" w:line="240" w:lineRule="auto"/>
        <w:jc w:val="center"/>
        <w:textAlignment w:val="baseline"/>
        <w:rPr>
          <w:rFonts w:ascii="Times New Roman" w:hAnsi="Times New Roman" w:cs="Times New Roman"/>
          <w:b/>
          <w:sz w:val="24"/>
          <w:szCs w:val="24"/>
        </w:rPr>
      </w:pPr>
    </w:p>
    <w:p w:rsidR="000C2B29" w:rsidRDefault="000C2B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r w:rsidRPr="000C2B29">
        <w:rPr>
          <w:rFonts w:ascii="Times New Roman" w:hAnsi="Times New Roman" w:cs="Times New Roman"/>
          <w:sz w:val="24"/>
          <w:szCs w:val="24"/>
        </w:rPr>
        <w:t xml:space="preserve">            Ova odluka stupa na snagu </w:t>
      </w:r>
      <w:r w:rsidR="00F30509">
        <w:rPr>
          <w:rFonts w:ascii="Times New Roman" w:hAnsi="Times New Roman" w:cs="Times New Roman"/>
          <w:sz w:val="24"/>
          <w:szCs w:val="24"/>
        </w:rPr>
        <w:t>osmog</w:t>
      </w:r>
      <w:r w:rsidRPr="000C2B29">
        <w:rPr>
          <w:rFonts w:ascii="Times New Roman" w:hAnsi="Times New Roman" w:cs="Times New Roman"/>
          <w:sz w:val="24"/>
          <w:szCs w:val="24"/>
        </w:rPr>
        <w:t xml:space="preserve"> dana od dana objave u ''</w:t>
      </w:r>
      <w:r>
        <w:rPr>
          <w:rFonts w:ascii="Times New Roman" w:hAnsi="Times New Roman" w:cs="Times New Roman"/>
          <w:sz w:val="24"/>
          <w:szCs w:val="24"/>
        </w:rPr>
        <w:t>Službenom glasniku Općine Josipdol</w:t>
      </w:r>
      <w:r w:rsidRPr="000C2B29">
        <w:rPr>
          <w:rFonts w:ascii="Times New Roman" w:hAnsi="Times New Roman" w:cs="Times New Roman"/>
          <w:sz w:val="24"/>
          <w:szCs w:val="24"/>
        </w:rPr>
        <w:t xml:space="preserve">'', a objavit će se </w:t>
      </w:r>
      <w:r w:rsidR="00312E29">
        <w:rPr>
          <w:rFonts w:ascii="Times New Roman" w:hAnsi="Times New Roman" w:cs="Times New Roman"/>
          <w:sz w:val="24"/>
          <w:szCs w:val="24"/>
        </w:rPr>
        <w:t xml:space="preserve">i na mrežnim stranicama Općine </w:t>
      </w:r>
      <w:r w:rsidRPr="000C2B29">
        <w:rPr>
          <w:rFonts w:ascii="Times New Roman" w:hAnsi="Times New Roman" w:cs="Times New Roman"/>
          <w:sz w:val="24"/>
          <w:szCs w:val="24"/>
        </w:rPr>
        <w:t>Josipdol.</w:t>
      </w:r>
    </w:p>
    <w:p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12E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</w:p>
    <w:p w:rsidR="00312E29" w:rsidRPr="00DF4D4A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sz w:val="24"/>
          <w:szCs w:val="24"/>
        </w:rPr>
        <w:t xml:space="preserve">KLASA: </w:t>
      </w:r>
      <w:r w:rsidR="000E0C7D">
        <w:rPr>
          <w:rFonts w:ascii="Times New Roman" w:hAnsi="Times New Roman"/>
          <w:sz w:val="24"/>
          <w:szCs w:val="24"/>
        </w:rPr>
        <w:t>400-01</w:t>
      </w:r>
      <w:r w:rsidR="002D7AC2">
        <w:rPr>
          <w:rFonts w:ascii="Times New Roman" w:hAnsi="Times New Roman"/>
          <w:sz w:val="24"/>
          <w:szCs w:val="24"/>
        </w:rPr>
        <w:t>/2</w:t>
      </w:r>
      <w:r w:rsidR="00F30509">
        <w:rPr>
          <w:rFonts w:ascii="Times New Roman" w:hAnsi="Times New Roman"/>
          <w:sz w:val="24"/>
          <w:szCs w:val="24"/>
        </w:rPr>
        <w:t>4</w:t>
      </w:r>
      <w:r w:rsidR="00184757">
        <w:rPr>
          <w:rFonts w:ascii="Times New Roman" w:hAnsi="Times New Roman"/>
          <w:sz w:val="24"/>
          <w:szCs w:val="24"/>
        </w:rPr>
        <w:t>-01/</w:t>
      </w:r>
      <w:r w:rsidR="000E0C7D">
        <w:rPr>
          <w:rFonts w:ascii="Times New Roman" w:hAnsi="Times New Roman"/>
          <w:sz w:val="24"/>
          <w:szCs w:val="24"/>
        </w:rPr>
        <w:t>4</w:t>
      </w:r>
    </w:p>
    <w:p w:rsidR="00312E29" w:rsidRPr="00EF058C" w:rsidRDefault="00312E29" w:rsidP="00312E29">
      <w:pPr>
        <w:pStyle w:val="Bezproreda"/>
        <w:jc w:val="both"/>
        <w:rPr>
          <w:rFonts w:ascii="Times New Roman" w:hAnsi="Times New Roman"/>
          <w:color w:val="FF0000"/>
          <w:sz w:val="24"/>
          <w:szCs w:val="24"/>
        </w:rPr>
      </w:pPr>
      <w:r w:rsidRPr="00DF4D4A">
        <w:rPr>
          <w:rFonts w:ascii="Times New Roman" w:hAnsi="Times New Roman"/>
          <w:sz w:val="24"/>
          <w:szCs w:val="24"/>
        </w:rPr>
        <w:t xml:space="preserve">URBROJ: </w:t>
      </w:r>
      <w:r w:rsidR="00F30509">
        <w:rPr>
          <w:rFonts w:ascii="Times New Roman" w:hAnsi="Times New Roman"/>
          <w:sz w:val="24"/>
          <w:szCs w:val="24"/>
        </w:rPr>
        <w:t>2133-13-4-25</w:t>
      </w:r>
      <w:r w:rsidR="009B2311">
        <w:rPr>
          <w:rFonts w:ascii="Times New Roman" w:hAnsi="Times New Roman"/>
          <w:sz w:val="24"/>
          <w:szCs w:val="24"/>
        </w:rPr>
        <w:t>-</w:t>
      </w:r>
    </w:p>
    <w:p w:rsidR="00312E29" w:rsidRPr="006D70F2" w:rsidRDefault="00000DD5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Josip</w:t>
      </w:r>
      <w:r w:rsidR="00BD1FA6">
        <w:rPr>
          <w:rFonts w:ascii="Times New Roman" w:hAnsi="Times New Roman"/>
          <w:sz w:val="24"/>
          <w:szCs w:val="24"/>
        </w:rPr>
        <w:t xml:space="preserve">dol,      </w:t>
      </w:r>
      <w:r w:rsidR="005B7A30">
        <w:rPr>
          <w:rFonts w:ascii="Times New Roman" w:hAnsi="Times New Roman"/>
          <w:sz w:val="24"/>
          <w:szCs w:val="24"/>
        </w:rPr>
        <w:t xml:space="preserve">. </w:t>
      </w:r>
      <w:r w:rsidR="00BD1FA6">
        <w:rPr>
          <w:rFonts w:ascii="Times New Roman" w:hAnsi="Times New Roman"/>
          <w:sz w:val="24"/>
          <w:szCs w:val="24"/>
        </w:rPr>
        <w:t xml:space="preserve">kolovoza </w:t>
      </w:r>
      <w:r w:rsidR="00F30509">
        <w:rPr>
          <w:rFonts w:ascii="Times New Roman" w:hAnsi="Times New Roman"/>
          <w:sz w:val="24"/>
          <w:szCs w:val="24"/>
        </w:rPr>
        <w:t>2025</w:t>
      </w:r>
      <w:r w:rsidR="00312E29">
        <w:rPr>
          <w:rFonts w:ascii="Times New Roman" w:hAnsi="Times New Roman"/>
          <w:sz w:val="24"/>
          <w:szCs w:val="24"/>
        </w:rPr>
        <w:t>.</w:t>
      </w: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C820C9">
        <w:rPr>
          <w:rFonts w:ascii="Times New Roman" w:hAnsi="Times New Roman"/>
          <w:b/>
          <w:sz w:val="20"/>
          <w:szCs w:val="20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>Predsjedn</w:t>
      </w:r>
      <w:r>
        <w:rPr>
          <w:rFonts w:ascii="Times New Roman" w:hAnsi="Times New Roman"/>
          <w:b/>
          <w:sz w:val="24"/>
          <w:szCs w:val="24"/>
        </w:rPr>
        <w:t>i</w:t>
      </w:r>
      <w:r w:rsidRPr="006D70F2">
        <w:rPr>
          <w:rFonts w:ascii="Times New Roman" w:hAnsi="Times New Roman"/>
          <w:b/>
          <w:sz w:val="24"/>
          <w:szCs w:val="24"/>
        </w:rPr>
        <w:t>ca Općinskog vijeća</w:t>
      </w: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b/>
          <w:sz w:val="24"/>
          <w:szCs w:val="24"/>
        </w:rPr>
      </w:pPr>
    </w:p>
    <w:p w:rsidR="00312E29" w:rsidRPr="006D70F2" w:rsidRDefault="00312E29" w:rsidP="00312E29">
      <w:pPr>
        <w:pStyle w:val="Bezproreda"/>
        <w:jc w:val="both"/>
        <w:rPr>
          <w:rFonts w:ascii="Times New Roman" w:hAnsi="Times New Roman"/>
          <w:sz w:val="24"/>
          <w:szCs w:val="24"/>
        </w:rPr>
      </w:pP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b/>
          <w:sz w:val="24"/>
          <w:szCs w:val="24"/>
        </w:rPr>
        <w:tab/>
      </w:r>
      <w:r w:rsidRPr="006D70F2">
        <w:rPr>
          <w:rFonts w:ascii="Times New Roman" w:hAnsi="Times New Roman"/>
          <w:sz w:val="24"/>
          <w:szCs w:val="24"/>
        </w:rPr>
        <w:t xml:space="preserve">    </w:t>
      </w:r>
      <w:r w:rsidRPr="006D70F2">
        <w:rPr>
          <w:rFonts w:ascii="Times New Roman" w:hAnsi="Times New Roman"/>
          <w:color w:val="FF0000"/>
          <w:sz w:val="24"/>
          <w:szCs w:val="24"/>
        </w:rPr>
        <w:t xml:space="preserve">  </w:t>
      </w:r>
      <w:r w:rsidR="00B233F8">
        <w:rPr>
          <w:rFonts w:ascii="Times New Roman" w:hAnsi="Times New Roman"/>
          <w:sz w:val="24"/>
          <w:szCs w:val="24"/>
        </w:rPr>
        <w:t xml:space="preserve">Zorica Marina </w:t>
      </w:r>
      <w:proofErr w:type="spellStart"/>
      <w:r w:rsidR="00B233F8">
        <w:rPr>
          <w:rFonts w:ascii="Times New Roman" w:hAnsi="Times New Roman"/>
          <w:sz w:val="24"/>
          <w:szCs w:val="24"/>
        </w:rPr>
        <w:t>Jandrlić</w:t>
      </w:r>
      <w:proofErr w:type="spellEnd"/>
    </w:p>
    <w:p w:rsidR="00312E29" w:rsidRPr="006D70F2" w:rsidRDefault="00312E29" w:rsidP="00312E29">
      <w:pPr>
        <w:pStyle w:val="Bezproreda"/>
        <w:rPr>
          <w:rFonts w:ascii="Times New Roman" w:hAnsi="Times New Roman"/>
          <w:sz w:val="24"/>
          <w:szCs w:val="24"/>
        </w:rPr>
      </w:pPr>
    </w:p>
    <w:p w:rsidR="00312E29" w:rsidRPr="000C2B29" w:rsidRDefault="00312E29" w:rsidP="000C2B29">
      <w:pPr>
        <w:suppressAutoHyphens/>
        <w:autoSpaceDN w:val="0"/>
        <w:spacing w:after="0" w:line="240" w:lineRule="auto"/>
        <w:jc w:val="both"/>
        <w:textAlignment w:val="baseline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sectPr w:rsidR="00312E29" w:rsidRPr="000C2B29" w:rsidSect="00BE790E">
      <w:pgSz w:w="16838" w:h="11906" w:orient="landscape"/>
      <w:pgMar w:top="709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89860B0"/>
    <w:multiLevelType w:val="hybridMultilevel"/>
    <w:tmpl w:val="7A3489BE"/>
    <w:lvl w:ilvl="0" w:tplc="A85EC000">
      <w:start w:val="1"/>
      <w:numFmt w:val="upperLetter"/>
      <w:lvlText w:val="%1."/>
      <w:lvlJc w:val="left"/>
      <w:pPr>
        <w:ind w:left="61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6840" w:hanging="360"/>
      </w:pPr>
    </w:lvl>
    <w:lvl w:ilvl="2" w:tplc="041A001B" w:tentative="1">
      <w:start w:val="1"/>
      <w:numFmt w:val="lowerRoman"/>
      <w:lvlText w:val="%3."/>
      <w:lvlJc w:val="right"/>
      <w:pPr>
        <w:ind w:left="7560" w:hanging="180"/>
      </w:pPr>
    </w:lvl>
    <w:lvl w:ilvl="3" w:tplc="041A000F" w:tentative="1">
      <w:start w:val="1"/>
      <w:numFmt w:val="decimal"/>
      <w:lvlText w:val="%4."/>
      <w:lvlJc w:val="left"/>
      <w:pPr>
        <w:ind w:left="8280" w:hanging="360"/>
      </w:pPr>
    </w:lvl>
    <w:lvl w:ilvl="4" w:tplc="041A0019" w:tentative="1">
      <w:start w:val="1"/>
      <w:numFmt w:val="lowerLetter"/>
      <w:lvlText w:val="%5."/>
      <w:lvlJc w:val="left"/>
      <w:pPr>
        <w:ind w:left="9000" w:hanging="360"/>
      </w:pPr>
    </w:lvl>
    <w:lvl w:ilvl="5" w:tplc="041A001B" w:tentative="1">
      <w:start w:val="1"/>
      <w:numFmt w:val="lowerRoman"/>
      <w:lvlText w:val="%6."/>
      <w:lvlJc w:val="right"/>
      <w:pPr>
        <w:ind w:left="9720" w:hanging="180"/>
      </w:pPr>
    </w:lvl>
    <w:lvl w:ilvl="6" w:tplc="041A000F" w:tentative="1">
      <w:start w:val="1"/>
      <w:numFmt w:val="decimal"/>
      <w:lvlText w:val="%7."/>
      <w:lvlJc w:val="left"/>
      <w:pPr>
        <w:ind w:left="10440" w:hanging="360"/>
      </w:pPr>
    </w:lvl>
    <w:lvl w:ilvl="7" w:tplc="041A0019" w:tentative="1">
      <w:start w:val="1"/>
      <w:numFmt w:val="lowerLetter"/>
      <w:lvlText w:val="%8."/>
      <w:lvlJc w:val="left"/>
      <w:pPr>
        <w:ind w:left="11160" w:hanging="360"/>
      </w:pPr>
    </w:lvl>
    <w:lvl w:ilvl="8" w:tplc="041A001B" w:tentative="1">
      <w:start w:val="1"/>
      <w:numFmt w:val="lowerRoman"/>
      <w:lvlText w:val="%9."/>
      <w:lvlJc w:val="right"/>
      <w:pPr>
        <w:ind w:left="11880" w:hanging="180"/>
      </w:pPr>
    </w:lvl>
  </w:abstractNum>
  <w:abstractNum w:abstractNumId="1">
    <w:nsid w:val="093E4070"/>
    <w:multiLevelType w:val="hybridMultilevel"/>
    <w:tmpl w:val="18A24008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DAB65C2"/>
    <w:multiLevelType w:val="hybridMultilevel"/>
    <w:tmpl w:val="D52EEDBC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53E7C33"/>
    <w:multiLevelType w:val="hybridMultilevel"/>
    <w:tmpl w:val="9FE4A01C"/>
    <w:lvl w:ilvl="0" w:tplc="041A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6D11E32"/>
    <w:multiLevelType w:val="hybridMultilevel"/>
    <w:tmpl w:val="295AC1FE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68F7272B"/>
    <w:multiLevelType w:val="hybridMultilevel"/>
    <w:tmpl w:val="00E6B096"/>
    <w:lvl w:ilvl="0" w:tplc="041A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5"/>
  </w:num>
  <w:num w:numId="5">
    <w:abstractNumId w:val="3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72"/>
  <w:hideGrammaticalError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41F1"/>
    <w:rsid w:val="00000DD5"/>
    <w:rsid w:val="00034A7F"/>
    <w:rsid w:val="000540D9"/>
    <w:rsid w:val="00080D61"/>
    <w:rsid w:val="00087C10"/>
    <w:rsid w:val="00094C11"/>
    <w:rsid w:val="000A4DD8"/>
    <w:rsid w:val="000C2B29"/>
    <w:rsid w:val="000E0C7D"/>
    <w:rsid w:val="00147732"/>
    <w:rsid w:val="00153A87"/>
    <w:rsid w:val="00184757"/>
    <w:rsid w:val="0023752D"/>
    <w:rsid w:val="00283364"/>
    <w:rsid w:val="002C0834"/>
    <w:rsid w:val="002D7AC2"/>
    <w:rsid w:val="00312E29"/>
    <w:rsid w:val="00337A7A"/>
    <w:rsid w:val="00374870"/>
    <w:rsid w:val="003A3DC0"/>
    <w:rsid w:val="003A7DD4"/>
    <w:rsid w:val="003B40F6"/>
    <w:rsid w:val="003B5606"/>
    <w:rsid w:val="00462939"/>
    <w:rsid w:val="00474D1D"/>
    <w:rsid w:val="004A6785"/>
    <w:rsid w:val="00526DC1"/>
    <w:rsid w:val="00532D0B"/>
    <w:rsid w:val="00535942"/>
    <w:rsid w:val="00580B87"/>
    <w:rsid w:val="005B7A30"/>
    <w:rsid w:val="0061683C"/>
    <w:rsid w:val="006760A9"/>
    <w:rsid w:val="006B13F8"/>
    <w:rsid w:val="006B75E7"/>
    <w:rsid w:val="006F0859"/>
    <w:rsid w:val="00753D3E"/>
    <w:rsid w:val="007641F1"/>
    <w:rsid w:val="0078120C"/>
    <w:rsid w:val="00797CF6"/>
    <w:rsid w:val="00823496"/>
    <w:rsid w:val="0083424E"/>
    <w:rsid w:val="00837A41"/>
    <w:rsid w:val="009001C6"/>
    <w:rsid w:val="00916E1B"/>
    <w:rsid w:val="009216E4"/>
    <w:rsid w:val="009544FD"/>
    <w:rsid w:val="00954A59"/>
    <w:rsid w:val="009676F2"/>
    <w:rsid w:val="009818B8"/>
    <w:rsid w:val="0098584B"/>
    <w:rsid w:val="009B2311"/>
    <w:rsid w:val="009E1820"/>
    <w:rsid w:val="00A356B5"/>
    <w:rsid w:val="00A43DE0"/>
    <w:rsid w:val="00A63F17"/>
    <w:rsid w:val="00A64932"/>
    <w:rsid w:val="00A86D82"/>
    <w:rsid w:val="00A87843"/>
    <w:rsid w:val="00B04677"/>
    <w:rsid w:val="00B233F8"/>
    <w:rsid w:val="00BA0044"/>
    <w:rsid w:val="00BA5EC4"/>
    <w:rsid w:val="00BB2BAC"/>
    <w:rsid w:val="00BC052A"/>
    <w:rsid w:val="00BD1FA6"/>
    <w:rsid w:val="00BE790E"/>
    <w:rsid w:val="00C70078"/>
    <w:rsid w:val="00CC241F"/>
    <w:rsid w:val="00D559CD"/>
    <w:rsid w:val="00E23033"/>
    <w:rsid w:val="00E600DC"/>
    <w:rsid w:val="00E722A6"/>
    <w:rsid w:val="00EB5751"/>
    <w:rsid w:val="00EF058C"/>
    <w:rsid w:val="00F02EFF"/>
    <w:rsid w:val="00F3050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9D7EBCD-3C46-4EA8-A3EA-5186787238E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641F1"/>
    <w:rPr>
      <w:rFonts w:ascii="Calibri" w:eastAsia="Calibri" w:hAnsi="Calibri" w:cs="Calibri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Odlomakpopisa">
    <w:name w:val="List Paragraph"/>
    <w:basedOn w:val="Normal"/>
    <w:uiPriority w:val="34"/>
    <w:qFormat/>
    <w:rsid w:val="0078120C"/>
    <w:pPr>
      <w:ind w:left="720"/>
      <w:contextualSpacing/>
    </w:pPr>
  </w:style>
  <w:style w:type="paragraph" w:styleId="Bezproreda">
    <w:name w:val="No Spacing"/>
    <w:rsid w:val="0078120C"/>
    <w:pPr>
      <w:suppressAutoHyphens/>
      <w:autoSpaceDN w:val="0"/>
      <w:spacing w:after="0" w:line="240" w:lineRule="auto"/>
      <w:textAlignment w:val="baseline"/>
    </w:pPr>
    <w:rPr>
      <w:rFonts w:ascii="Calibri" w:eastAsia="Calibri" w:hAnsi="Calibri" w:cs="Times New Roman"/>
    </w:rPr>
  </w:style>
  <w:style w:type="numbering" w:customStyle="1" w:styleId="Bezpopisa1">
    <w:name w:val="Bez popisa1"/>
    <w:next w:val="Bezpopisa"/>
    <w:uiPriority w:val="99"/>
    <w:semiHidden/>
    <w:unhideWhenUsed/>
    <w:rsid w:val="000C2B29"/>
  </w:style>
  <w:style w:type="character" w:styleId="Hiperveza">
    <w:name w:val="Hyperlink"/>
    <w:basedOn w:val="Zadanifontodlomka"/>
    <w:uiPriority w:val="99"/>
    <w:semiHidden/>
    <w:unhideWhenUsed/>
    <w:rsid w:val="000C2B29"/>
    <w:rPr>
      <w:color w:val="0563C1"/>
      <w:u w:val="single"/>
    </w:rPr>
  </w:style>
  <w:style w:type="character" w:styleId="SlijeenaHiperveza">
    <w:name w:val="FollowedHyperlink"/>
    <w:basedOn w:val="Zadanifontodlomka"/>
    <w:uiPriority w:val="99"/>
    <w:semiHidden/>
    <w:unhideWhenUsed/>
    <w:rsid w:val="000C2B29"/>
    <w:rPr>
      <w:color w:val="954F72"/>
      <w:u w:val="single"/>
    </w:rPr>
  </w:style>
  <w:style w:type="paragraph" w:customStyle="1" w:styleId="xl65">
    <w:name w:val="xl65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7">
    <w:name w:val="xl67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8">
    <w:name w:val="xl68"/>
    <w:basedOn w:val="Normal"/>
    <w:rsid w:val="000C2B2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hr-HR"/>
    </w:rPr>
  </w:style>
  <w:style w:type="paragraph" w:customStyle="1" w:styleId="xl69">
    <w:name w:val="xl69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0">
    <w:name w:val="xl70"/>
    <w:basedOn w:val="Normal"/>
    <w:rsid w:val="000C2B29"/>
    <w:pPr>
      <w:shd w:val="clear" w:color="000000" w:fill="000080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1">
    <w:name w:val="xl71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2">
    <w:name w:val="xl72"/>
    <w:basedOn w:val="Normal"/>
    <w:rsid w:val="000C2B29"/>
    <w:pPr>
      <w:shd w:val="clear" w:color="000000" w:fill="0000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3">
    <w:name w:val="xl73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4">
    <w:name w:val="xl74"/>
    <w:basedOn w:val="Normal"/>
    <w:rsid w:val="000C2B29"/>
    <w:pPr>
      <w:shd w:val="clear" w:color="000000" w:fill="3366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FFFFFF"/>
      <w:sz w:val="24"/>
      <w:szCs w:val="24"/>
      <w:lang w:eastAsia="hr-HR"/>
    </w:rPr>
  </w:style>
  <w:style w:type="paragraph" w:customStyle="1" w:styleId="xl75">
    <w:name w:val="xl75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6">
    <w:name w:val="xl76"/>
    <w:basedOn w:val="Normal"/>
    <w:rsid w:val="000C2B29"/>
    <w:pPr>
      <w:shd w:val="clear" w:color="000000" w:fill="9999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7">
    <w:name w:val="xl77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8">
    <w:name w:val="xl78"/>
    <w:basedOn w:val="Normal"/>
    <w:rsid w:val="000C2B29"/>
    <w:pPr>
      <w:shd w:val="clear" w:color="000000" w:fill="CCCCFF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79">
    <w:name w:val="xl79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80">
    <w:name w:val="xl80"/>
    <w:basedOn w:val="Normal"/>
    <w:rsid w:val="000C2B29"/>
    <w:pPr>
      <w:shd w:val="clear" w:color="000000" w:fill="FFFF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color w:val="000000"/>
      <w:sz w:val="24"/>
      <w:szCs w:val="24"/>
      <w:lang w:eastAsia="hr-HR"/>
    </w:rPr>
  </w:style>
  <w:style w:type="paragraph" w:customStyle="1" w:styleId="xl66">
    <w:name w:val="xl6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1">
    <w:name w:val="xl81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82">
    <w:name w:val="xl82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3">
    <w:name w:val="xl83"/>
    <w:basedOn w:val="Normal"/>
    <w:rsid w:val="00CC241F"/>
    <w:pPr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84">
    <w:name w:val="xl84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5">
    <w:name w:val="xl85"/>
    <w:basedOn w:val="Normal"/>
    <w:rsid w:val="00CC241F"/>
    <w:pPr>
      <w:shd w:val="clear" w:color="3535FF" w:fill="3535FF"/>
      <w:spacing w:before="100" w:beforeAutospacing="1" w:after="100" w:afterAutospacing="1" w:line="240" w:lineRule="auto"/>
      <w:jc w:val="right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6">
    <w:name w:val="xl86"/>
    <w:basedOn w:val="Normal"/>
    <w:rsid w:val="00CC241F"/>
    <w:pPr>
      <w:pBdr>
        <w:top w:val="single" w:sz="4" w:space="0" w:color="000000"/>
        <w:bottom w:val="single" w:sz="4" w:space="0" w:color="000000"/>
      </w:pBd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customStyle="1" w:styleId="xl87">
    <w:name w:val="xl87"/>
    <w:basedOn w:val="Normal"/>
    <w:rsid w:val="00CC241F"/>
    <w:pPr>
      <w:shd w:val="clear" w:color="696969" w:fill="696969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8">
    <w:name w:val="xl88"/>
    <w:basedOn w:val="Normal"/>
    <w:rsid w:val="00CC241F"/>
    <w:pPr>
      <w:shd w:val="clear" w:color="000080" w:fill="000080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89">
    <w:name w:val="xl89"/>
    <w:basedOn w:val="Normal"/>
    <w:rsid w:val="00CC241F"/>
    <w:pPr>
      <w:shd w:val="clear" w:color="0000CE" w:fill="0000CE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paragraph" w:customStyle="1" w:styleId="xl90">
    <w:name w:val="xl90"/>
    <w:basedOn w:val="Normal"/>
    <w:rsid w:val="00CC241F"/>
    <w:pPr>
      <w:shd w:val="clear" w:color="C1C1FF" w:fill="C1C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1">
    <w:name w:val="xl91"/>
    <w:basedOn w:val="Normal"/>
    <w:rsid w:val="00CC241F"/>
    <w:pPr>
      <w:shd w:val="clear" w:color="E1E1FF" w:fill="E1E1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2">
    <w:name w:val="xl92"/>
    <w:basedOn w:val="Normal"/>
    <w:rsid w:val="00CC241F"/>
    <w:pPr>
      <w:shd w:val="clear" w:color="FFEE75" w:fill="FFEE75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3">
    <w:name w:val="xl93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000000"/>
      <w:sz w:val="16"/>
      <w:szCs w:val="16"/>
      <w:lang w:eastAsia="hr-HR"/>
    </w:rPr>
  </w:style>
  <w:style w:type="paragraph" w:customStyle="1" w:styleId="xl94">
    <w:name w:val="xl94"/>
    <w:basedOn w:val="Normal"/>
    <w:rsid w:val="00CC241F"/>
    <w:pPr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color w:val="000000"/>
      <w:sz w:val="16"/>
      <w:szCs w:val="16"/>
      <w:lang w:eastAsia="hr-HR"/>
    </w:rPr>
  </w:style>
  <w:style w:type="paragraph" w:customStyle="1" w:styleId="xl95">
    <w:name w:val="xl95"/>
    <w:basedOn w:val="Normal"/>
    <w:rsid w:val="00CC241F"/>
    <w:pPr>
      <w:shd w:val="clear" w:color="3535FF" w:fill="3535FF"/>
      <w:spacing w:before="100" w:beforeAutospacing="1" w:after="100" w:afterAutospacing="1" w:line="240" w:lineRule="auto"/>
      <w:textAlignment w:val="center"/>
    </w:pPr>
    <w:rPr>
      <w:rFonts w:ascii="Arial" w:eastAsia="Times New Roman" w:hAnsi="Arial" w:cs="Arial"/>
      <w:b/>
      <w:bCs/>
      <w:color w:val="FFFFFF"/>
      <w:sz w:val="16"/>
      <w:szCs w:val="16"/>
      <w:lang w:eastAsia="hr-HR"/>
    </w:rPr>
  </w:style>
  <w:style w:type="numbering" w:customStyle="1" w:styleId="Bezpopisa2">
    <w:name w:val="Bez popisa2"/>
    <w:next w:val="Bezpopisa"/>
    <w:uiPriority w:val="99"/>
    <w:semiHidden/>
    <w:unhideWhenUsed/>
    <w:rsid w:val="002D7AC2"/>
  </w:style>
  <w:style w:type="paragraph" w:styleId="Tekstbalonia">
    <w:name w:val="Balloon Text"/>
    <w:basedOn w:val="Normal"/>
    <w:link w:val="TekstbaloniaChar"/>
    <w:uiPriority w:val="99"/>
    <w:semiHidden/>
    <w:unhideWhenUsed/>
    <w:rsid w:val="00E600D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E600DC"/>
    <w:rPr>
      <w:rFonts w:ascii="Segoe UI" w:eastAsia="Calibri" w:hAnsi="Segoe UI" w:cs="Segoe UI"/>
      <w:sz w:val="18"/>
      <w:szCs w:val="18"/>
    </w:rPr>
  </w:style>
  <w:style w:type="numbering" w:customStyle="1" w:styleId="Bezpopisa3">
    <w:name w:val="Bez popisa3"/>
    <w:next w:val="Bezpopisa"/>
    <w:uiPriority w:val="99"/>
    <w:semiHidden/>
    <w:unhideWhenUsed/>
    <w:rsid w:val="006B13F8"/>
  </w:style>
  <w:style w:type="numbering" w:customStyle="1" w:styleId="Bezpopisa4">
    <w:name w:val="Bez popisa4"/>
    <w:next w:val="Bezpopisa"/>
    <w:uiPriority w:val="99"/>
    <w:semiHidden/>
    <w:unhideWhenUsed/>
    <w:rsid w:val="00000DD5"/>
  </w:style>
  <w:style w:type="numbering" w:customStyle="1" w:styleId="Bezpopisa5">
    <w:name w:val="Bez popisa5"/>
    <w:next w:val="Bezpopisa"/>
    <w:uiPriority w:val="99"/>
    <w:semiHidden/>
    <w:unhideWhenUsed/>
    <w:rsid w:val="00BD1F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051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8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3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97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09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77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2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9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31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93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93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2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5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6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3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6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1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78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21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3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771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7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3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57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5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22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81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32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59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07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61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9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09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2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71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3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13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5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</TotalTime>
  <Pages>29</Pages>
  <Words>10837</Words>
  <Characters>61773</Characters>
  <Application>Microsoft Office Word</Application>
  <DocSecurity>0</DocSecurity>
  <Lines>514</Lines>
  <Paragraphs>144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72466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Microsoftov račun</dc:creator>
  <cp:keywords/>
  <dc:description/>
  <cp:lastModifiedBy>Microsoftov račun</cp:lastModifiedBy>
  <cp:revision>11</cp:revision>
  <cp:lastPrinted>2024-09-24T07:43:00Z</cp:lastPrinted>
  <dcterms:created xsi:type="dcterms:W3CDTF">2024-12-17T07:15:00Z</dcterms:created>
  <dcterms:modified xsi:type="dcterms:W3CDTF">2025-08-20T12:50:00Z</dcterms:modified>
</cp:coreProperties>
</file>