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4C" w:rsidRPr="00BF2D4C" w:rsidRDefault="00BF2D4C" w:rsidP="00BF2D4C">
      <w:pP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BF2D4C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           </w:t>
      </w:r>
      <w:r w:rsidRPr="00BF2D4C"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75FCE7E" wp14:editId="1181AC4A">
            <wp:extent cx="504825" cy="628650"/>
            <wp:effectExtent l="0" t="0" r="9525" b="0"/>
            <wp:docPr id="1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2D4C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BF2D4C" w:rsidRP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bookmarkStart w:id="0" w:name="_Hlk90902753"/>
      <w:r w:rsidRPr="00BF2D4C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REPUBLIKA HRVATSKA </w:t>
      </w:r>
    </w:p>
    <w:p w:rsidR="00BF2D4C" w:rsidRP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BF2D4C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KARLOVAČKA ŽUPANIJA </w:t>
      </w:r>
    </w:p>
    <w:p w:rsidR="00BF2D4C" w:rsidRP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BF2D4C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OPĆINA JOSIPDOL </w:t>
      </w:r>
      <w:bookmarkStart w:id="1" w:name="_GoBack"/>
      <w:bookmarkEnd w:id="1"/>
    </w:p>
    <w:p w:rsidR="00BF2D4C" w:rsidRP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BF2D4C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OPĆINSKO VIJEĆE</w:t>
      </w:r>
    </w:p>
    <w:p w:rsidR="00BF2D4C" w:rsidRP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b/>
          <w:sz w:val="24"/>
          <w:szCs w:val="24"/>
          <w:lang w:eastAsia="hr-HR"/>
        </w:rPr>
      </w:pPr>
      <w:r w:rsidRPr="00BF2D4C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BF2D4C" w:rsidRP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bookmarkStart w:id="2" w:name="_Hlk169609214"/>
      <w:r w:rsidRPr="00BF2D4C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KLASA: </w:t>
      </w:r>
      <w:r w:rsidR="001776B0" w:rsidRPr="001776B0">
        <w:rPr>
          <w:rFonts w:ascii="Times New Roman" w:eastAsia="Arial" w:hAnsi="Times New Roman" w:cs="Times New Roman"/>
          <w:sz w:val="24"/>
          <w:szCs w:val="24"/>
          <w:lang w:eastAsia="hr-HR"/>
        </w:rPr>
        <w:t>334-09</w:t>
      </w:r>
      <w:r w:rsidRPr="001776B0">
        <w:rPr>
          <w:rFonts w:ascii="Times New Roman" w:eastAsia="Arial" w:hAnsi="Times New Roman" w:cs="Times New Roman"/>
          <w:sz w:val="24"/>
          <w:szCs w:val="24"/>
          <w:lang w:eastAsia="hr-HR"/>
        </w:rPr>
        <w:t>/25</w:t>
      </w:r>
      <w:r w:rsidR="001776B0" w:rsidRPr="001776B0">
        <w:rPr>
          <w:rFonts w:ascii="Times New Roman" w:eastAsia="Arial" w:hAnsi="Times New Roman" w:cs="Times New Roman"/>
          <w:sz w:val="24"/>
          <w:szCs w:val="24"/>
          <w:lang w:eastAsia="hr-HR"/>
        </w:rPr>
        <w:t>-01/2</w:t>
      </w:r>
    </w:p>
    <w:p w:rsidR="00BF2D4C" w:rsidRP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BF2D4C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URBROJ: 2133-13-4-25- </w:t>
      </w:r>
    </w:p>
    <w:p w:rsid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BF2D4C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Josipdol,     .    2025.</w:t>
      </w:r>
      <w:bookmarkEnd w:id="2"/>
      <w:r w:rsidRPr="00BF2D4C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  <w:bookmarkEnd w:id="0"/>
    </w:p>
    <w:p w:rsid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BF2D4C" w:rsidRPr="00BF2D4C" w:rsidRDefault="00BF2D4C" w:rsidP="00BF2D4C">
      <w:pPr>
        <w:spacing w:after="0" w:line="240" w:lineRule="auto"/>
        <w:ind w:left="-5" w:right="13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ab/>
      </w:r>
      <w:r w:rsidRPr="00BF2D4C">
        <w:rPr>
          <w:rFonts w:ascii="Times New Roman" w:hAnsi="Times New Roman" w:cs="Times New Roman"/>
          <w:sz w:val="24"/>
          <w:szCs w:val="24"/>
        </w:rPr>
        <w:t>Na temelju članka 4. i 10. Zakona o državnim potporama (</w:t>
      </w:r>
      <w:r w:rsidRPr="004771CA">
        <w:rPr>
          <w:rFonts w:ascii="Times New Roman" w:hAnsi="Times New Roman" w:cs="Times New Roman"/>
          <w:szCs w:val="24"/>
        </w:rPr>
        <w:t>''Narodne novine'', broj</w:t>
      </w:r>
      <w:r w:rsidRPr="00BF2D4C">
        <w:rPr>
          <w:rFonts w:ascii="Times New Roman" w:hAnsi="Times New Roman" w:cs="Times New Roman"/>
          <w:sz w:val="24"/>
          <w:szCs w:val="24"/>
        </w:rPr>
        <w:t xml:space="preserve"> 47/14 i 69/17), Uredbe Komisije (EU) 2023/2831 </w:t>
      </w:r>
      <w:proofErr w:type="spellStart"/>
      <w:r w:rsidRPr="00BF2D4C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Pr="00BF2D4C">
        <w:rPr>
          <w:rFonts w:ascii="Times New Roman" w:hAnsi="Times New Roman" w:cs="Times New Roman"/>
          <w:sz w:val="24"/>
          <w:szCs w:val="24"/>
        </w:rPr>
        <w:t xml:space="preserve"> 13. prosinca 2023. o primjeni članaka 107. i 108. Ugovora o funkcioniranju Europske unije na de </w:t>
      </w:r>
      <w:proofErr w:type="spellStart"/>
      <w:r w:rsidRPr="00BF2D4C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F2D4C">
        <w:rPr>
          <w:rFonts w:ascii="Times New Roman" w:hAnsi="Times New Roman" w:cs="Times New Roman"/>
          <w:sz w:val="24"/>
          <w:szCs w:val="24"/>
        </w:rPr>
        <w:t xml:space="preserve"> potpore (Službeni list EU L, 2023/28</w:t>
      </w:r>
      <w:r>
        <w:rPr>
          <w:rFonts w:ascii="Times New Roman" w:hAnsi="Times New Roman" w:cs="Times New Roman"/>
          <w:sz w:val="24"/>
          <w:szCs w:val="24"/>
        </w:rPr>
        <w:t>32, od 15.12.2023.), i članka 30</w:t>
      </w:r>
      <w:r w:rsidRPr="00BF2D4C">
        <w:rPr>
          <w:rFonts w:ascii="Times New Roman" w:hAnsi="Times New Roman" w:cs="Times New Roman"/>
          <w:sz w:val="24"/>
          <w:szCs w:val="24"/>
        </w:rPr>
        <w:t xml:space="preserve">. Statuta </w:t>
      </w:r>
      <w:r w:rsidRPr="004771CA">
        <w:rPr>
          <w:rFonts w:ascii="Times New Roman" w:hAnsi="Times New Roman" w:cs="Times New Roman"/>
          <w:szCs w:val="24"/>
        </w:rPr>
        <w:t>Općine Josipdol ("Glasnik Karlovačke županije", broj 12/21</w:t>
      </w:r>
      <w:r>
        <w:rPr>
          <w:rFonts w:ascii="Times New Roman" w:hAnsi="Times New Roman" w:cs="Times New Roman"/>
          <w:szCs w:val="24"/>
        </w:rPr>
        <w:t xml:space="preserve"> i 40/21</w:t>
      </w:r>
      <w:r w:rsidRPr="004771CA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Općinsko vijeće Općine Josipdol na svojoj ____ sjednici održanoj dana   ____ 2025. godine, donijelo je</w:t>
      </w:r>
    </w:p>
    <w:p w:rsidR="00395645" w:rsidRDefault="00395645" w:rsidP="003956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95645" w:rsidRDefault="00395645" w:rsidP="003956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95645" w:rsidRPr="00395645" w:rsidRDefault="00395645" w:rsidP="003956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</w:t>
      </w:r>
    </w:p>
    <w:p w:rsidR="00395645" w:rsidRPr="00395645" w:rsidRDefault="00395645" w:rsidP="0039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mjera poticanja privatnih iznajmljivača na području Općine Josipdol za 2025. godinu</w:t>
      </w:r>
    </w:p>
    <w:p w:rsidR="00395645" w:rsidRPr="00395645" w:rsidRDefault="00395645" w:rsidP="0039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645" w:rsidRPr="00395645" w:rsidRDefault="00395645" w:rsidP="003D3A2A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OPĆE ODREDBE</w:t>
      </w:r>
    </w:p>
    <w:p w:rsidR="00395645" w:rsidRDefault="00395645" w:rsidP="00266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26666E" w:rsidRPr="00395645" w:rsidRDefault="0026666E" w:rsidP="00266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Ovim Programom uređuju se ciljevi, vrste potpora, uvjeti za dodjelu, korisnici, način i postupak odobravanja te sredstva za provedbu mjera za </w:t>
      </w:r>
      <w:r w:rsidRPr="003956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poticanje privatnih iznajmljivača na području Općine Josipdol za 2025. godinu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Odredbe Programa usklađene su s Uredbom Komisije (EU) 2023/2831 o de </w:t>
      </w:r>
      <w:proofErr w:type="spellStart"/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potporama.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Potpore se ne mogu dodijeliti za djelatnosti i pod uvjetima iz članka 1. Uredbe o de </w:t>
      </w:r>
      <w:proofErr w:type="spellStart"/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potporama.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Cilj Programa je </w:t>
      </w:r>
      <w:r w:rsidRPr="003956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olakšati poslovanje privatnim iznajmljivačima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kontekstu poreznih i zakonskih promjena te potaknuti održavanje kvalitete turističke ponude u Općini Josipdol.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Sredstva za provedbu osigurana su u </w:t>
      </w:r>
      <w:r w:rsidRPr="003956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Proračunu Općine Josipdol za 2025. godinu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, a točan iznos definira se Javnim pozivom.</w:t>
      </w:r>
    </w:p>
    <w:p w:rsidR="00395645" w:rsidRPr="00395645" w:rsidRDefault="00395645" w:rsidP="0039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645" w:rsidRPr="00395645" w:rsidRDefault="00395645" w:rsidP="003D3A2A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MJERA POTPORE MALE VRIJEDNOSTI</w:t>
      </w:r>
    </w:p>
    <w:p w:rsidR="00395645" w:rsidRPr="00395645" w:rsidRDefault="00395645" w:rsidP="003D3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(1) Korisnici su fizičke osobe s prebivalištem u Općini Josipdol koje pružaju usl</w:t>
      </w:r>
      <w:r w:rsidR="003D3A2A">
        <w:rPr>
          <w:rFonts w:ascii="Times New Roman" w:eastAsia="Times New Roman" w:hAnsi="Times New Roman" w:cs="Times New Roman"/>
          <w:sz w:val="24"/>
          <w:szCs w:val="24"/>
          <w:lang w:eastAsia="hr-HR"/>
        </w:rPr>
        <w:t>ugu smještaja u turizmu, imaju R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ješenje o pružanju usluga</w:t>
      </w:r>
      <w:r w:rsidR="003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smještaja u turizmu te su upisani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Registar poreznih obveznika.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(2) Potpora se odnosi na subvenciju dijela troška godišnjeg paušalnog poreza na dohodak, </w:t>
      </w:r>
      <w:r w:rsidR="003D3A2A" w:rsidRPr="003D3A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iznosu od 45,00 EUR po krevetu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Potpora se isplaćuje kao </w:t>
      </w:r>
      <w:r w:rsidRPr="003956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jednokratna subvencija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utvrđenog iznosa poreza.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Najveći dopušteni iznos potpora male vrijednosti jednom korisniku ne smije prijeći </w:t>
      </w:r>
      <w:r w:rsidRPr="003956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300.000 EUR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tri fiskalne godine.</w:t>
      </w:r>
    </w:p>
    <w:p w:rsidR="00395645" w:rsidRPr="00395645" w:rsidRDefault="00395645" w:rsidP="00266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645" w:rsidRPr="00395645" w:rsidRDefault="00395645" w:rsidP="0026666E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POSTUPAK DODJELE</w:t>
      </w:r>
    </w:p>
    <w:p w:rsidR="00395645" w:rsidRDefault="00395645" w:rsidP="00266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:rsidR="0026666E" w:rsidRPr="00395645" w:rsidRDefault="0026666E" w:rsidP="00266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Potpore se dodjeljuju putem </w:t>
      </w:r>
      <w:r w:rsidRPr="002666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javnog poziva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koji raspisuje </w:t>
      </w:r>
      <w:r w:rsidR="003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Općinska </w:t>
      </w:r>
      <w:r w:rsidR="003D3A2A" w:rsidRPr="003D3A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načelnica</w:t>
      </w:r>
      <w:r w:rsidRPr="003956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Općine Josipdol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95645" w:rsidRPr="00395645" w:rsidRDefault="00395645" w:rsidP="002666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Prijava se podnosi na propisanom obrascu uz traženu dokumentaciju:</w:t>
      </w:r>
    </w:p>
    <w:p w:rsidR="00395645" w:rsidRPr="00395645" w:rsidRDefault="00395645" w:rsidP="002666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Osobna iskaznica</w:t>
      </w:r>
    </w:p>
    <w:p w:rsidR="00395645" w:rsidRPr="00395645" w:rsidRDefault="00395645" w:rsidP="002666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o paušalnom porezu</w:t>
      </w:r>
    </w:p>
    <w:p w:rsidR="00395645" w:rsidRPr="00395645" w:rsidRDefault="00395645" w:rsidP="002666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korištenim potporama male vrijednosti</w:t>
      </w:r>
    </w:p>
    <w:p w:rsidR="00395645" w:rsidRPr="00395645" w:rsidRDefault="00395645" w:rsidP="002666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računa (IBAN)</w:t>
      </w:r>
    </w:p>
    <w:p w:rsidR="00395645" w:rsidRPr="00395645" w:rsidRDefault="00395645" w:rsidP="002666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Drugi dokumenti navedeni u Javnom pozivu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Za provedbu Programa nadležan je </w:t>
      </w:r>
      <w:r w:rsidR="003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za financije, gospodarstvo i društvene djelatnosti. </w:t>
      </w:r>
    </w:p>
    <w:p w:rsidR="00395645" w:rsidRPr="00395645" w:rsidRDefault="00395645" w:rsidP="002666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(4) Odluku o</w:t>
      </w:r>
      <w:r w:rsidR="003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dodjeli potpore donosi Općinska načelnica Općine Josipdol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95645" w:rsidRPr="00395645" w:rsidRDefault="003D3A2A" w:rsidP="00266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(5</w:t>
      </w:r>
      <w:r w:rsidR="00395645"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) U slučaju davanja neistinitih podataka, korisnik je dužan sredstva vratiti s pripadajućom zateznom kamatom.</w:t>
      </w:r>
    </w:p>
    <w:p w:rsidR="00395645" w:rsidRPr="00395645" w:rsidRDefault="00395645" w:rsidP="003D3A2A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KUMULACIJA POTPORA</w:t>
      </w:r>
    </w:p>
    <w:p w:rsidR="00395645" w:rsidRPr="00395645" w:rsidRDefault="00395645" w:rsidP="003D3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:rsidR="00395645" w:rsidRPr="00395645" w:rsidRDefault="00395645" w:rsidP="0026666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Potpora se može kumulirati s drugim de </w:t>
      </w:r>
      <w:proofErr w:type="spellStart"/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potporama do gornje granice iz članka 2., uključujući potpore dodijeljene po drugim EU uredbama ako je primjenjivo.</w:t>
      </w:r>
    </w:p>
    <w:p w:rsidR="00395645" w:rsidRPr="00395645" w:rsidRDefault="00395645" w:rsidP="0026666E">
      <w:pPr>
        <w:spacing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PRAĆENJE I IZVJEŠĆIVANJE</w:t>
      </w:r>
    </w:p>
    <w:p w:rsidR="00395645" w:rsidRDefault="00395645" w:rsidP="00266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:rsidR="0026666E" w:rsidRPr="00395645" w:rsidRDefault="0026666E" w:rsidP="00266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(1) Osobni podaci se obrađuju u skladu s GDPR-om i Zakonom o provedbi Opće uredbe o zaštiti podataka.</w:t>
      </w: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(2) Općina Josipdol vodi evidenciju potpora i unosi ih u Registar državnih potpora Ministarstva financija.</w:t>
      </w:r>
    </w:p>
    <w:p w:rsid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(3) Za vođenje evidencije nadležan je</w:t>
      </w:r>
      <w:r w:rsidR="001776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76B0" w:rsidRPr="001776B0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financije, gospodarstvo i društvene djelatnosti.</w:t>
      </w:r>
    </w:p>
    <w:p w:rsidR="0026666E" w:rsidRPr="00395645" w:rsidRDefault="0026666E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645" w:rsidRPr="00395645" w:rsidRDefault="00395645" w:rsidP="001776B0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VI. ZAVRŠNE ODREDBE</w:t>
      </w:r>
    </w:p>
    <w:p w:rsidR="00395645" w:rsidRDefault="00395645" w:rsidP="00266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:rsidR="0026666E" w:rsidRPr="00395645" w:rsidRDefault="0026666E" w:rsidP="00266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5645" w:rsidRPr="00395645" w:rsidRDefault="00395645" w:rsidP="00266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(1) Ugovori o dodjeli potpore mogu se zaključivati do 31. prosinca 2025. godine.</w:t>
      </w:r>
    </w:p>
    <w:p w:rsidR="00395645" w:rsidRPr="00395645" w:rsidRDefault="00395645" w:rsidP="002666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Ovaj Program stupa na snagu osam dana od objave u „Službenom glasniku </w:t>
      </w:r>
      <w:r w:rsidR="001776B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Josipdol</w:t>
      </w:r>
      <w:r w:rsidRPr="00395645">
        <w:rPr>
          <w:rFonts w:ascii="Times New Roman" w:eastAsia="Times New Roman" w:hAnsi="Times New Roman" w:cs="Times New Roman"/>
          <w:sz w:val="24"/>
          <w:szCs w:val="24"/>
          <w:lang w:eastAsia="hr-HR"/>
        </w:rPr>
        <w:t>“ i vrijedi do 31.12.2025. godine.</w:t>
      </w:r>
    </w:p>
    <w:p w:rsidR="00395645" w:rsidRDefault="00395645" w:rsidP="0039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A3C" w:rsidRDefault="00407A3C" w:rsidP="0039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A3C" w:rsidRDefault="00407A3C" w:rsidP="0039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Predsjednica Općinskog vijeća</w:t>
      </w:r>
    </w:p>
    <w:p w:rsidR="00407A3C" w:rsidRDefault="00407A3C" w:rsidP="0039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A3C" w:rsidRDefault="00407A3C" w:rsidP="0039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7A3C" w:rsidRPr="00395645" w:rsidRDefault="00407A3C" w:rsidP="0039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Zorica Marina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Jandrlić</w:t>
      </w:r>
      <w:proofErr w:type="spellEnd"/>
    </w:p>
    <w:sectPr w:rsidR="00407A3C" w:rsidRPr="0039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D4CCB"/>
    <w:multiLevelType w:val="multilevel"/>
    <w:tmpl w:val="AE70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45"/>
    <w:rsid w:val="001776B0"/>
    <w:rsid w:val="0026666E"/>
    <w:rsid w:val="00395645"/>
    <w:rsid w:val="003D3A2A"/>
    <w:rsid w:val="00407A3C"/>
    <w:rsid w:val="00946AB6"/>
    <w:rsid w:val="00B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71A55-701C-4D5C-BBCB-49E68889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03379-1758-46A8-8CD0-EFFAC755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dcterms:created xsi:type="dcterms:W3CDTF">2025-07-14T12:01:00Z</dcterms:created>
  <dcterms:modified xsi:type="dcterms:W3CDTF">2025-07-14T12:51:00Z</dcterms:modified>
</cp:coreProperties>
</file>