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0185D" w:rsidRPr="002C1A07">
        <w:rPr>
          <w:rFonts w:ascii="Times New Roman" w:hAnsi="Times New Roman"/>
          <w:sz w:val="24"/>
          <w:szCs w:val="24"/>
        </w:rPr>
        <w:t>400-01/24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2C1A07">
        <w:rPr>
          <w:rFonts w:ascii="Times New Roman" w:hAnsi="Times New Roman"/>
          <w:sz w:val="24"/>
          <w:szCs w:val="24"/>
        </w:rPr>
        <w:t>5</w:t>
      </w: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E54E9F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</w:p>
    <w:p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E3EC7">
        <w:rPr>
          <w:rFonts w:ascii="Times New Roman" w:eastAsia="Times New Roman" w:hAnsi="Times New Roman"/>
          <w:sz w:val="24"/>
          <w:szCs w:val="24"/>
          <w:lang w:eastAsia="hr-HR"/>
        </w:rPr>
        <w:t xml:space="preserve">      2025. 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         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     </w:t>
      </w:r>
      <w:r w:rsidR="0028370C">
        <w:rPr>
          <w:rFonts w:cs="Times New Roman"/>
        </w:rPr>
        <w:t xml:space="preserve">. </w:t>
      </w:r>
      <w:r w:rsidR="002C1A07">
        <w:rPr>
          <w:rFonts w:cs="Times New Roman"/>
        </w:rPr>
        <w:t xml:space="preserve">     </w:t>
      </w:r>
      <w:r w:rsidR="00882808">
        <w:rPr>
          <w:rFonts w:cs="Times New Roman"/>
        </w:rPr>
        <w:t>2025</w:t>
      </w:r>
      <w:r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:rsidR="002E42F6" w:rsidRDefault="00882808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 izmjeni Odluke o </w:t>
      </w:r>
      <w:r w:rsidR="00BB63FE" w:rsidRPr="00BB63FE">
        <w:rPr>
          <w:rFonts w:cs="Times New Roman"/>
          <w:b/>
          <w:bCs/>
        </w:rPr>
        <w:t>izvršavanju Pr</w:t>
      </w:r>
      <w:r w:rsidR="0040185D">
        <w:rPr>
          <w:rFonts w:cs="Times New Roman"/>
          <w:b/>
          <w:bCs/>
        </w:rPr>
        <w:t xml:space="preserve">oračuna Općine Josipdol </w:t>
      </w:r>
      <w:r w:rsidR="0040185D">
        <w:rPr>
          <w:rFonts w:cs="Times New Roman"/>
          <w:b/>
          <w:bCs/>
        </w:rPr>
        <w:br/>
        <w:t>za 2025</w:t>
      </w:r>
      <w:r w:rsidR="00BB63FE" w:rsidRPr="00BB63FE">
        <w:rPr>
          <w:rFonts w:cs="Times New Roman"/>
          <w:b/>
          <w:bCs/>
        </w:rPr>
        <w:t>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C071A4" w:rsidRDefault="00882808" w:rsidP="002E42F6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>U Odluci o izvršavanju proračuna Općine Josipdol za 2025. godinu (</w:t>
      </w:r>
      <w:r>
        <w:rPr>
          <w:rFonts w:eastAsia="Times New Roman"/>
          <w:spacing w:val="-1"/>
          <w:lang w:eastAsia="hr-HR"/>
        </w:rPr>
        <w:t xml:space="preserve">''Službeni glasnik Općine Josipdol'', broj 11/24) članak 10. stavak 2. mijenja se i glasi: </w:t>
      </w:r>
    </w:p>
    <w:p w:rsidR="00C071A4" w:rsidRDefault="00882808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eastAsia="Times New Roman"/>
          <w:spacing w:val="-1"/>
          <w:lang w:eastAsia="hr-HR"/>
        </w:rPr>
        <w:t>„</w:t>
      </w:r>
      <w:r w:rsidR="006D7316">
        <w:rPr>
          <w:rFonts w:eastAsia="Times New Roman"/>
          <w:spacing w:val="-1"/>
          <w:lang w:eastAsia="hr-HR"/>
        </w:rPr>
        <w:t xml:space="preserve">(2) </w:t>
      </w:r>
      <w:r w:rsidR="00C071A4">
        <w:rPr>
          <w:rFonts w:eastAsia="Times New Roman"/>
          <w:spacing w:val="-1"/>
          <w:lang w:eastAsia="hr-HR"/>
        </w:rPr>
        <w:t xml:space="preserve">Općina Josipdol može se zadužiti u skladu s odredbama Zakona o proračunu </w:t>
      </w:r>
      <w:r w:rsidR="00C071A4">
        <w:rPr>
          <w:rFonts w:cs="Times New Roman"/>
        </w:rPr>
        <w:t>(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>Narodne novine</w:t>
      </w:r>
      <w:r w:rsidR="00C071A4">
        <w:rPr>
          <w:rFonts w:eastAsia="Times New Roman"/>
          <w:spacing w:val="-1"/>
          <w:lang w:eastAsia="hr-HR"/>
        </w:rPr>
        <w:t>''</w:t>
      </w:r>
      <w:r w:rsidR="00C071A4" w:rsidRPr="00BB63FE">
        <w:rPr>
          <w:rFonts w:cs="Times New Roman"/>
        </w:rPr>
        <w:t xml:space="preserve"> broj 144/21</w:t>
      </w:r>
      <w:r w:rsidR="00C071A4">
        <w:rPr>
          <w:rFonts w:cs="Times New Roman"/>
        </w:rPr>
        <w:t>) i Pravilnika o postupku dugoročnog zaduživanja te davanja jamstava i suglasnosti jedinica lokalne i područne (regionalne) samouprave (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>Narodne novine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 xml:space="preserve"> broj 67/22).</w:t>
      </w:r>
    </w:p>
    <w:p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Iza članka 10. dodaju se novi članci koji glase:</w:t>
      </w:r>
    </w:p>
    <w:p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8D038A" w:rsidRPr="008D038A" w:rsidRDefault="008D038A" w:rsidP="008D038A">
      <w:pPr>
        <w:pStyle w:val="StandardWeb"/>
        <w:spacing w:before="0" w:after="0"/>
        <w:ind w:firstLine="708"/>
        <w:jc w:val="center"/>
        <w:rPr>
          <w:rFonts w:cs="Times New Roman"/>
          <w:b/>
        </w:rPr>
      </w:pPr>
      <w:r w:rsidRPr="008D038A">
        <w:rPr>
          <w:rFonts w:cs="Times New Roman"/>
          <w:b/>
        </w:rPr>
        <w:t>„Članak 10.a“</w:t>
      </w:r>
    </w:p>
    <w:p w:rsidR="008D038A" w:rsidRDefault="008D038A" w:rsidP="008D038A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(1) Općina Josipdol planira se dugoročno zadužiti u Proračunu Općine Josipdol za 2025. godinu s projekcijama za 2026. i 2027. godinu </w:t>
      </w:r>
      <w:r w:rsidR="00F61745">
        <w:rPr>
          <w:rFonts w:cs="Times New Roman"/>
        </w:rPr>
        <w:t>u ukupnom iznosu</w:t>
      </w:r>
      <w:r>
        <w:rPr>
          <w:rFonts w:cs="Times New Roman"/>
        </w:rPr>
        <w:t xml:space="preserve"> od </w:t>
      </w:r>
      <w:r w:rsidR="00F61745">
        <w:rPr>
          <w:rFonts w:cs="Times New Roman"/>
        </w:rPr>
        <w:t>2.300.000,00</w:t>
      </w:r>
      <w:r w:rsidRPr="008D038A"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eura za kapitalni projekt „Rekonstrukcija i dogradnja dječjeg vrtića u </w:t>
      </w:r>
      <w:proofErr w:type="spellStart"/>
      <w:r>
        <w:rPr>
          <w:rFonts w:cs="Times New Roman"/>
        </w:rPr>
        <w:t>Josipdolu</w:t>
      </w:r>
      <w:proofErr w:type="spellEnd"/>
      <w:r w:rsidR="00E446ED">
        <w:rPr>
          <w:rFonts w:cs="Times New Roman"/>
        </w:rPr>
        <w:t>“</w:t>
      </w:r>
      <w:r>
        <w:rPr>
          <w:rFonts w:cs="Times New Roman"/>
        </w:rPr>
        <w:t>.</w:t>
      </w:r>
    </w:p>
    <w:p w:rsidR="00606B28" w:rsidRDefault="00606B28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(2) Očekivani iznos ukupnog duga glavnice po osnovi dugoročnog kredita na kraju 2025. godine iznosit će</w:t>
      </w:r>
      <w:r w:rsidR="00F61745">
        <w:rPr>
          <w:rFonts w:cs="Times New Roman"/>
        </w:rPr>
        <w:t xml:space="preserve"> 2.300.000,00</w:t>
      </w:r>
      <w:r>
        <w:rPr>
          <w:rFonts w:cs="Times New Roman"/>
        </w:rPr>
        <w:t xml:space="preserve"> eura.</w:t>
      </w:r>
    </w:p>
    <w:p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D22424" w:rsidRDefault="008D038A" w:rsidP="008D038A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„</w:t>
      </w:r>
      <w:r w:rsidR="00D22424">
        <w:rPr>
          <w:rFonts w:ascii="Times New Roman" w:hAnsi="Times New Roman"/>
          <w:b/>
          <w:sz w:val="24"/>
          <w:szCs w:val="24"/>
        </w:rPr>
        <w:t>Članak 10.</w:t>
      </w:r>
      <w:r>
        <w:rPr>
          <w:rFonts w:ascii="Times New Roman" w:hAnsi="Times New Roman"/>
          <w:b/>
          <w:sz w:val="24"/>
          <w:szCs w:val="24"/>
        </w:rPr>
        <w:t>b“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038A" w:rsidRDefault="00D22424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</w:t>
      </w:r>
      <w:r w:rsidR="008D038A">
        <w:rPr>
          <w:rFonts w:ascii="Times New Roman" w:hAnsi="Times New Roman"/>
          <w:sz w:val="24"/>
          <w:szCs w:val="24"/>
        </w:rPr>
        <w:t>1) Iznos zaduženja iz članka 10.a ove Odluke, realizirat će se sljedećom dinamikom:</w:t>
      </w:r>
    </w:p>
    <w:p w:rsidR="008D038A" w:rsidRPr="003E3EC7" w:rsidRDefault="008D038A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3EC7">
        <w:rPr>
          <w:rFonts w:ascii="Times New Roman" w:hAnsi="Times New Roman"/>
          <w:sz w:val="24"/>
          <w:szCs w:val="24"/>
        </w:rPr>
        <w:t xml:space="preserve">u 2025. godini </w:t>
      </w:r>
      <w:r w:rsidR="00F61745" w:rsidRPr="003E3EC7">
        <w:rPr>
          <w:rFonts w:ascii="Times New Roman" w:hAnsi="Times New Roman"/>
          <w:sz w:val="24"/>
          <w:szCs w:val="24"/>
        </w:rPr>
        <w:t>koristiti će se iznos kredita do</w:t>
      </w:r>
      <w:r w:rsidRPr="003E3EC7">
        <w:rPr>
          <w:rFonts w:ascii="Times New Roman" w:hAnsi="Times New Roman"/>
          <w:sz w:val="24"/>
          <w:szCs w:val="24"/>
        </w:rPr>
        <w:t xml:space="preserve"> </w:t>
      </w:r>
      <w:r w:rsidR="00F61745" w:rsidRPr="003E3EC7">
        <w:rPr>
          <w:rFonts w:ascii="Times New Roman" w:hAnsi="Times New Roman"/>
          <w:sz w:val="24"/>
          <w:szCs w:val="24"/>
        </w:rPr>
        <w:t>80% odnosno 1.840.000,00</w:t>
      </w:r>
      <w:r w:rsidRPr="003E3EC7">
        <w:rPr>
          <w:rFonts w:ascii="Times New Roman" w:hAnsi="Times New Roman"/>
          <w:sz w:val="24"/>
          <w:szCs w:val="24"/>
        </w:rPr>
        <w:t xml:space="preserve"> eur</w:t>
      </w:r>
      <w:r w:rsidR="003E3EC7">
        <w:rPr>
          <w:rFonts w:ascii="Times New Roman" w:hAnsi="Times New Roman"/>
          <w:sz w:val="24"/>
          <w:szCs w:val="24"/>
        </w:rPr>
        <w:t>a</w:t>
      </w:r>
    </w:p>
    <w:p w:rsidR="008D038A" w:rsidRPr="003E3EC7" w:rsidRDefault="008D038A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3EC7">
        <w:rPr>
          <w:rFonts w:ascii="Times New Roman" w:hAnsi="Times New Roman"/>
          <w:sz w:val="24"/>
          <w:szCs w:val="24"/>
        </w:rPr>
        <w:t xml:space="preserve">u 2026. godini koristiti će se </w:t>
      </w:r>
      <w:r w:rsidR="008E7B0F" w:rsidRPr="003E3EC7">
        <w:rPr>
          <w:rFonts w:ascii="Times New Roman" w:hAnsi="Times New Roman"/>
          <w:sz w:val="24"/>
          <w:szCs w:val="24"/>
        </w:rPr>
        <w:t>preostali izn</w:t>
      </w:r>
      <w:r w:rsidR="00E446ED" w:rsidRPr="003E3EC7">
        <w:rPr>
          <w:rFonts w:ascii="Times New Roman" w:hAnsi="Times New Roman"/>
          <w:sz w:val="24"/>
          <w:szCs w:val="24"/>
        </w:rPr>
        <w:t>os kredita do ugovorene vrijedn</w:t>
      </w:r>
      <w:r w:rsidR="008E7B0F" w:rsidRPr="003E3EC7">
        <w:rPr>
          <w:rFonts w:ascii="Times New Roman" w:hAnsi="Times New Roman"/>
          <w:sz w:val="24"/>
          <w:szCs w:val="24"/>
        </w:rPr>
        <w:t>o</w:t>
      </w:r>
      <w:r w:rsidR="00E446ED" w:rsidRPr="003E3EC7">
        <w:rPr>
          <w:rFonts w:ascii="Times New Roman" w:hAnsi="Times New Roman"/>
          <w:sz w:val="24"/>
          <w:szCs w:val="24"/>
        </w:rPr>
        <w:t>s</w:t>
      </w:r>
      <w:r w:rsidR="008E7B0F" w:rsidRPr="003E3EC7">
        <w:rPr>
          <w:rFonts w:ascii="Times New Roman" w:hAnsi="Times New Roman"/>
          <w:sz w:val="24"/>
          <w:szCs w:val="24"/>
        </w:rPr>
        <w:t xml:space="preserve">ti iz članka 10.a ove Odluke </w:t>
      </w:r>
      <w:proofErr w:type="spellStart"/>
      <w:r w:rsidR="008E7B0F" w:rsidRPr="003E3EC7">
        <w:rPr>
          <w:rFonts w:ascii="Times New Roman" w:hAnsi="Times New Roman"/>
          <w:sz w:val="24"/>
          <w:szCs w:val="24"/>
        </w:rPr>
        <w:t>tj</w:t>
      </w:r>
      <w:proofErr w:type="spellEnd"/>
      <w:r w:rsidR="008E7B0F" w:rsidRPr="003E3EC7">
        <w:rPr>
          <w:rFonts w:ascii="Times New Roman" w:hAnsi="Times New Roman"/>
          <w:sz w:val="24"/>
          <w:szCs w:val="24"/>
        </w:rPr>
        <w:t xml:space="preserve"> u iznosu </w:t>
      </w:r>
      <w:r w:rsidR="003E3EC7" w:rsidRPr="003E3EC7">
        <w:rPr>
          <w:rFonts w:ascii="Times New Roman" w:hAnsi="Times New Roman"/>
          <w:sz w:val="24"/>
          <w:szCs w:val="24"/>
        </w:rPr>
        <w:t>do 20</w:t>
      </w:r>
      <w:r w:rsidR="00E446ED" w:rsidRPr="003E3EC7">
        <w:rPr>
          <w:rFonts w:ascii="Times New Roman" w:hAnsi="Times New Roman"/>
          <w:sz w:val="24"/>
          <w:szCs w:val="24"/>
        </w:rPr>
        <w:t>% vrijed</w:t>
      </w:r>
      <w:r w:rsidRPr="003E3EC7">
        <w:rPr>
          <w:rFonts w:ascii="Times New Roman" w:hAnsi="Times New Roman"/>
          <w:sz w:val="24"/>
          <w:szCs w:val="24"/>
        </w:rPr>
        <w:t>no</w:t>
      </w:r>
      <w:r w:rsidR="00E446ED" w:rsidRPr="003E3EC7">
        <w:rPr>
          <w:rFonts w:ascii="Times New Roman" w:hAnsi="Times New Roman"/>
          <w:sz w:val="24"/>
          <w:szCs w:val="24"/>
        </w:rPr>
        <w:t>s</w:t>
      </w:r>
      <w:r w:rsidRPr="003E3EC7">
        <w:rPr>
          <w:rFonts w:ascii="Times New Roman" w:hAnsi="Times New Roman"/>
          <w:sz w:val="24"/>
          <w:szCs w:val="24"/>
        </w:rPr>
        <w:t>ti iz članka 10.a</w:t>
      </w:r>
      <w:r w:rsidR="003E3EC7" w:rsidRPr="003E3EC7">
        <w:rPr>
          <w:rFonts w:ascii="Times New Roman" w:hAnsi="Times New Roman"/>
          <w:sz w:val="24"/>
          <w:szCs w:val="24"/>
        </w:rPr>
        <w:t xml:space="preserve"> ove Odluke, tj</w:t>
      </w:r>
      <w:r w:rsidR="003E3EC7">
        <w:rPr>
          <w:rFonts w:ascii="Times New Roman" w:hAnsi="Times New Roman"/>
          <w:sz w:val="24"/>
          <w:szCs w:val="24"/>
        </w:rPr>
        <w:t>. u iznosu od 460.000,00 eura,</w:t>
      </w:r>
    </w:p>
    <w:p w:rsidR="008E7B0F" w:rsidRPr="003E3EC7" w:rsidRDefault="003E3EC7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2027. godini 0,00 eura.</w:t>
      </w:r>
    </w:p>
    <w:p w:rsidR="008E7B0F" w:rsidRDefault="008E7B0F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Realizacija kredita i način povlačenja dugoročno</w:t>
      </w:r>
      <w:r w:rsidR="00E446ED">
        <w:rPr>
          <w:rFonts w:ascii="Times New Roman" w:hAnsi="Times New Roman"/>
          <w:sz w:val="24"/>
          <w:szCs w:val="24"/>
        </w:rPr>
        <w:t>g kredit</w:t>
      </w:r>
      <w:r>
        <w:rPr>
          <w:rFonts w:ascii="Times New Roman" w:hAnsi="Times New Roman"/>
          <w:sz w:val="24"/>
          <w:szCs w:val="24"/>
        </w:rPr>
        <w:t>a u 2025. i 2026. godini, može se ra</w:t>
      </w:r>
      <w:r w:rsidR="006D731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likovati od gore utvrđ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enih </w:t>
      </w:r>
      <w:r w:rsidRPr="003E3EC7">
        <w:rPr>
          <w:rFonts w:ascii="Times New Roman" w:hAnsi="Times New Roman"/>
          <w:sz w:val="24"/>
          <w:szCs w:val="24"/>
        </w:rPr>
        <w:t>postotaka i iznosa</w:t>
      </w:r>
      <w:r>
        <w:rPr>
          <w:rFonts w:ascii="Times New Roman" w:hAnsi="Times New Roman"/>
          <w:sz w:val="24"/>
          <w:szCs w:val="24"/>
        </w:rPr>
        <w:t xml:space="preserve"> povlačenja</w:t>
      </w:r>
      <w:r w:rsidR="006D7316">
        <w:rPr>
          <w:rFonts w:ascii="Times New Roman" w:hAnsi="Times New Roman"/>
          <w:sz w:val="24"/>
          <w:szCs w:val="24"/>
        </w:rPr>
        <w:t xml:space="preserve"> kredita te će ovisiti o </w:t>
      </w:r>
      <w:r w:rsidR="006D7316">
        <w:rPr>
          <w:rFonts w:ascii="Times New Roman" w:hAnsi="Times New Roman"/>
          <w:sz w:val="24"/>
          <w:szCs w:val="24"/>
        </w:rPr>
        <w:lastRenderedPageBreak/>
        <w:t>dinamici i realizac</w:t>
      </w:r>
      <w:r w:rsidR="003E3EC7">
        <w:rPr>
          <w:rFonts w:ascii="Times New Roman" w:hAnsi="Times New Roman"/>
          <w:sz w:val="24"/>
          <w:szCs w:val="24"/>
        </w:rPr>
        <w:t>iji tijeka provođenja kapitalnog projek</w:t>
      </w:r>
      <w:r w:rsidR="006D7316">
        <w:rPr>
          <w:rFonts w:ascii="Times New Roman" w:hAnsi="Times New Roman"/>
          <w:sz w:val="24"/>
          <w:szCs w:val="24"/>
        </w:rPr>
        <w:t>ta sukladno dobivenim situacijama izvođača/dobavljača za radove, usluge i nabavku opreme.</w:t>
      </w:r>
    </w:p>
    <w:p w:rsidR="006D7316" w:rsidRDefault="006D7316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D7316" w:rsidRDefault="006D731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„Članak 10.c“</w:t>
      </w:r>
    </w:p>
    <w:p w:rsidR="006D7316" w:rsidRDefault="006D7316" w:rsidP="006D731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D7316" w:rsidRPr="006D7316" w:rsidRDefault="006D7316" w:rsidP="006D731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D7316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Sredstva za otplatu glavnice i kamata, kao i pripadajućih naknada po kreditu osigurat će se u proračunu Općine Josipdol u godišnjim iznosima prema otplatnom planu od 2025. godine do konačne otplate kredita.</w:t>
      </w:r>
    </w:p>
    <w:p w:rsidR="006D7316" w:rsidRDefault="006D7316" w:rsidP="006D731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22424" w:rsidRDefault="006D7316" w:rsidP="006D731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>
        <w:rPr>
          <w:rFonts w:ascii="Times New Roman" w:hAnsi="Times New Roman"/>
          <w:b/>
          <w:sz w:val="24"/>
          <w:szCs w:val="24"/>
        </w:rPr>
        <w:t>Članak 2</w:t>
      </w:r>
      <w:r w:rsidR="00D22424"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6D7316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Preostale odredbe Odluke o izvršavanju proračuna Općine Josipdol za 2025. godinu </w:t>
      </w:r>
      <w:r w:rsidRPr="006D7316">
        <w:rPr>
          <w:rFonts w:ascii="Times New Roman" w:hAnsi="Times New Roman"/>
          <w:sz w:val="24"/>
          <w:szCs w:val="24"/>
        </w:rPr>
        <w:t>(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''Službeni glasnik Općine Josipdol'', broj 11/24)</w:t>
      </w:r>
      <w:r>
        <w:rPr>
          <w:rFonts w:ascii="Times New Roman" w:hAnsi="Times New Roman"/>
          <w:sz w:val="24"/>
          <w:szCs w:val="24"/>
        </w:rPr>
        <w:t xml:space="preserve"> ostaju nepromijenjene i na snazi</w:t>
      </w:r>
      <w:r w:rsidR="00D22424" w:rsidRPr="00D22424">
        <w:rPr>
          <w:rFonts w:ascii="Times New Roman" w:hAnsi="Times New Roman"/>
          <w:sz w:val="24"/>
          <w:szCs w:val="24"/>
        </w:rPr>
        <w:t xml:space="preserve">. </w:t>
      </w:r>
    </w:p>
    <w:p w:rsidR="006D7316" w:rsidRPr="006D7316" w:rsidRDefault="006D7316" w:rsidP="00231F51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D7316" w:rsidRDefault="006D731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7316">
        <w:rPr>
          <w:rFonts w:ascii="Times New Roman" w:hAnsi="Times New Roman"/>
          <w:b/>
          <w:sz w:val="24"/>
          <w:szCs w:val="24"/>
        </w:rPr>
        <w:t>Članak 3.</w:t>
      </w:r>
    </w:p>
    <w:p w:rsidR="006D7316" w:rsidRDefault="006D7316" w:rsidP="006D73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7316" w:rsidRPr="006D7316" w:rsidRDefault="006D7316" w:rsidP="006D73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stupa na snagu prvi dan od dana objave u 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.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 xml:space="preserve">Zorica Marina </w:t>
      </w:r>
      <w:proofErr w:type="spellStart"/>
      <w:r w:rsidR="006D7316">
        <w:rPr>
          <w:rFonts w:ascii="Times New Roman" w:hAnsi="Times New Roman"/>
          <w:sz w:val="24"/>
          <w:szCs w:val="24"/>
        </w:rPr>
        <w:t>Jandrlić</w:t>
      </w:r>
      <w:proofErr w:type="spellEnd"/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O B R A Z L O Ž E N J E</w:t>
      </w:r>
    </w:p>
    <w:p w:rsidR="00D05D0B" w:rsidRPr="00D05D0B" w:rsidRDefault="00D05D0B" w:rsidP="00D05D0B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uz prijedlog </w:t>
      </w:r>
      <w:r w:rsidR="005514BF">
        <w:rPr>
          <w:rFonts w:ascii="Times New Roman" w:hAnsi="Times New Roman"/>
          <w:sz w:val="24"/>
          <w:szCs w:val="24"/>
        </w:rPr>
        <w:t xml:space="preserve">Odluke o izmjenama </w:t>
      </w:r>
      <w:r w:rsidRPr="00D05D0B">
        <w:rPr>
          <w:rFonts w:ascii="Times New Roman" w:hAnsi="Times New Roman"/>
          <w:sz w:val="24"/>
          <w:szCs w:val="24"/>
        </w:rPr>
        <w:t>Odluke o izvršavanju P</w:t>
      </w:r>
      <w:r>
        <w:rPr>
          <w:rFonts w:ascii="Times New Roman" w:hAnsi="Times New Roman"/>
          <w:sz w:val="24"/>
          <w:szCs w:val="24"/>
        </w:rPr>
        <w:t>roračuna Općine Josipdol za 2025</w:t>
      </w:r>
      <w:r w:rsidRPr="00D05D0B">
        <w:rPr>
          <w:rFonts w:ascii="Times New Roman" w:hAnsi="Times New Roman"/>
          <w:sz w:val="24"/>
          <w:szCs w:val="24"/>
        </w:rPr>
        <w:t>. godinu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Pravni temelj za donošenje ovog akta sadržan je u odredbi članka 18. stavak 1. Zakona o proračunu (''Narodne novine'', broj 144/21) kojim je propisana obveza donošenja Odluke o izvršavanju proračuna jedinica lokalne i područne (regionalne) samouprave</w:t>
      </w:r>
      <w:r w:rsidR="003E3EC7">
        <w:rPr>
          <w:rFonts w:ascii="Times New Roman" w:hAnsi="Times New Roman"/>
          <w:sz w:val="24"/>
          <w:szCs w:val="24"/>
        </w:rPr>
        <w:t xml:space="preserve">, </w:t>
      </w:r>
      <w:r w:rsidR="003E3EC7">
        <w:rPr>
          <w:rFonts w:ascii="Times New Roman" w:hAnsi="Times New Roman"/>
          <w:sz w:val="24"/>
          <w:szCs w:val="24"/>
        </w:rPr>
        <w:t>Pravilnika o postupku dugoročnog zaduživanja te davanja jamstava i suglasnosti jedinica lokalne i područne(regionalne) samouprave (</w:t>
      </w:r>
      <w:r w:rsidR="003E3EC7" w:rsidRPr="00D05D0B">
        <w:rPr>
          <w:rFonts w:ascii="Times New Roman" w:hAnsi="Times New Roman"/>
          <w:sz w:val="24"/>
          <w:szCs w:val="24"/>
        </w:rPr>
        <w:t xml:space="preserve">''Narodne novine'', broj </w:t>
      </w:r>
      <w:r w:rsidR="003E3EC7">
        <w:rPr>
          <w:rFonts w:ascii="Times New Roman" w:hAnsi="Times New Roman"/>
          <w:sz w:val="24"/>
          <w:szCs w:val="24"/>
        </w:rPr>
        <w:t>67/22</w:t>
      </w:r>
      <w:r w:rsidR="003E3EC7" w:rsidRPr="00D05D0B">
        <w:rPr>
          <w:rFonts w:ascii="Times New Roman" w:hAnsi="Times New Roman"/>
          <w:sz w:val="24"/>
          <w:szCs w:val="24"/>
        </w:rPr>
        <w:t>)</w:t>
      </w:r>
      <w:r w:rsidR="003E3EC7">
        <w:rPr>
          <w:rFonts w:ascii="Times New Roman" w:hAnsi="Times New Roman"/>
          <w:sz w:val="24"/>
          <w:szCs w:val="24"/>
        </w:rPr>
        <w:t xml:space="preserve"> </w:t>
      </w:r>
      <w:r w:rsidRPr="00D05D0B">
        <w:rPr>
          <w:rFonts w:ascii="Times New Roman" w:hAnsi="Times New Roman"/>
          <w:sz w:val="24"/>
          <w:szCs w:val="24"/>
        </w:rPr>
        <w:t xml:space="preserve"> i članka 30. Statuta Općine Josipdol (''Glasnik Karlovačke Županije'', broj 12/21 i 40/21) kojim je propisana nadležnost Općinskog vijeća Općine J</w:t>
      </w:r>
      <w:r>
        <w:rPr>
          <w:rFonts w:ascii="Times New Roman" w:hAnsi="Times New Roman"/>
          <w:sz w:val="24"/>
          <w:szCs w:val="24"/>
        </w:rPr>
        <w:t>osipdol za donošenje ovog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:rsidR="00E446ED" w:rsidRPr="00E446ED" w:rsidRDefault="00E446ED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se Općina Josipdol planira dugoročno zadužiti za kapitalni projekt </w:t>
      </w:r>
      <w:r w:rsidRPr="00E446ED">
        <w:rPr>
          <w:rFonts w:ascii="Times New Roman" w:hAnsi="Times New Roman"/>
          <w:sz w:val="24"/>
          <w:szCs w:val="24"/>
        </w:rPr>
        <w:t xml:space="preserve">„Rekonstrukcija i dogradnja dječjeg vrtića u </w:t>
      </w:r>
      <w:proofErr w:type="spellStart"/>
      <w:r w:rsidRPr="00E446ED">
        <w:rPr>
          <w:rFonts w:ascii="Times New Roman" w:hAnsi="Times New Roman"/>
          <w:sz w:val="24"/>
          <w:szCs w:val="24"/>
        </w:rPr>
        <w:t>Josipdolu</w:t>
      </w:r>
      <w:proofErr w:type="spellEnd"/>
      <w:r>
        <w:rPr>
          <w:rFonts w:ascii="Times New Roman" w:hAnsi="Times New Roman"/>
          <w:sz w:val="24"/>
          <w:szCs w:val="24"/>
        </w:rPr>
        <w:t>“ potrebno je postojeću Odluku o izvršavanju proračuna Općine Josipdol za 2025.  dopuniti sukladno članku 5. stavku 4. Pravilnika o postupku dugoročnog zaduživanja te davanja jamstava i suglasnosti jedinica lokalne i područne(regionalne) samouprave (</w:t>
      </w:r>
      <w:r w:rsidRPr="00D05D0B">
        <w:rPr>
          <w:rFonts w:ascii="Times New Roman" w:hAnsi="Times New Roman"/>
          <w:sz w:val="24"/>
          <w:szCs w:val="24"/>
        </w:rPr>
        <w:t xml:space="preserve">''Narodne novine'', broj </w:t>
      </w:r>
      <w:r>
        <w:rPr>
          <w:rFonts w:ascii="Times New Roman" w:hAnsi="Times New Roman"/>
          <w:sz w:val="24"/>
          <w:szCs w:val="24"/>
        </w:rPr>
        <w:t>67/22</w:t>
      </w:r>
      <w:r w:rsidRPr="00D05D0B">
        <w:rPr>
          <w:rFonts w:ascii="Times New Roman" w:hAnsi="Times New Roman"/>
          <w:sz w:val="24"/>
          <w:szCs w:val="24"/>
        </w:rPr>
        <w:t>)</w:t>
      </w:r>
      <w:r w:rsidR="00E03C9F">
        <w:rPr>
          <w:rFonts w:ascii="Times New Roman" w:hAnsi="Times New Roman"/>
          <w:sz w:val="24"/>
          <w:szCs w:val="24"/>
        </w:rPr>
        <w:t>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>
        <w:rPr>
          <w:rFonts w:ascii="Times New Roman" w:hAnsi="Times New Roman"/>
          <w:sz w:val="24"/>
          <w:szCs w:val="24"/>
        </w:rPr>
        <w:t>oji dostavljeni Prijedlog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Dodatna sredstva u Proračunu Općine Josipdol za ostvarenje </w:t>
      </w:r>
      <w:r>
        <w:rPr>
          <w:rFonts w:ascii="Times New Roman" w:hAnsi="Times New Roman"/>
          <w:sz w:val="24"/>
          <w:szCs w:val="24"/>
        </w:rPr>
        <w:t>predloženog akta nisu potrebna.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U prilogu se dostavlja tekst</w:t>
      </w:r>
      <w:r w:rsidR="00E03C9F">
        <w:rPr>
          <w:rFonts w:ascii="Times New Roman" w:hAnsi="Times New Roman"/>
          <w:sz w:val="24"/>
          <w:szCs w:val="24"/>
        </w:rPr>
        <w:t xml:space="preserve"> Odluke o izmjenama</w:t>
      </w:r>
      <w:r w:rsidRPr="00D05D0B">
        <w:rPr>
          <w:rFonts w:ascii="Times New Roman" w:hAnsi="Times New Roman"/>
          <w:sz w:val="24"/>
          <w:szCs w:val="24"/>
        </w:rPr>
        <w:t xml:space="preserve"> Odluke o </w:t>
      </w:r>
      <w:r>
        <w:rPr>
          <w:rFonts w:ascii="Times New Roman" w:hAnsi="Times New Roman"/>
          <w:sz w:val="24"/>
          <w:szCs w:val="24"/>
        </w:rPr>
        <w:t>izvršavanju proračuna Općine Josipdol za 2025.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476"/>
    <w:multiLevelType w:val="hybridMultilevel"/>
    <w:tmpl w:val="40F0C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A3662"/>
    <w:rsid w:val="001544AA"/>
    <w:rsid w:val="00231F51"/>
    <w:rsid w:val="002703B8"/>
    <w:rsid w:val="0028370C"/>
    <w:rsid w:val="002C1A07"/>
    <w:rsid w:val="002E42F6"/>
    <w:rsid w:val="00375DF6"/>
    <w:rsid w:val="003E3EC7"/>
    <w:rsid w:val="0040185D"/>
    <w:rsid w:val="00430720"/>
    <w:rsid w:val="00434F4B"/>
    <w:rsid w:val="004B78C5"/>
    <w:rsid w:val="005514BF"/>
    <w:rsid w:val="00585F4B"/>
    <w:rsid w:val="00595202"/>
    <w:rsid w:val="005A1910"/>
    <w:rsid w:val="00606B28"/>
    <w:rsid w:val="00622CE4"/>
    <w:rsid w:val="006D7316"/>
    <w:rsid w:val="00721526"/>
    <w:rsid w:val="00796F55"/>
    <w:rsid w:val="007C00D9"/>
    <w:rsid w:val="00830444"/>
    <w:rsid w:val="0083612A"/>
    <w:rsid w:val="00882808"/>
    <w:rsid w:val="008D038A"/>
    <w:rsid w:val="008E7B0F"/>
    <w:rsid w:val="00933BA8"/>
    <w:rsid w:val="00965BD6"/>
    <w:rsid w:val="00990EDF"/>
    <w:rsid w:val="009C0D9C"/>
    <w:rsid w:val="00A377A6"/>
    <w:rsid w:val="00A95F3B"/>
    <w:rsid w:val="00BB2118"/>
    <w:rsid w:val="00BB63FE"/>
    <w:rsid w:val="00C071A4"/>
    <w:rsid w:val="00C2320B"/>
    <w:rsid w:val="00D05D0B"/>
    <w:rsid w:val="00D15C26"/>
    <w:rsid w:val="00D22424"/>
    <w:rsid w:val="00E03C9F"/>
    <w:rsid w:val="00E1062A"/>
    <w:rsid w:val="00E446ED"/>
    <w:rsid w:val="00E54E9F"/>
    <w:rsid w:val="00F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23</cp:revision>
  <dcterms:created xsi:type="dcterms:W3CDTF">2022-11-22T08:23:00Z</dcterms:created>
  <dcterms:modified xsi:type="dcterms:W3CDTF">2025-07-17T11:36:00Z</dcterms:modified>
</cp:coreProperties>
</file>