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B7CC" w14:textId="027D6AAE" w:rsidR="00907CAE" w:rsidRDefault="00907CAE" w:rsidP="00907CAE">
      <w:r>
        <w:rPr>
          <w:lang w:eastAsia="hr-HR"/>
        </w:rPr>
        <w:t xml:space="preserve">             </w:t>
      </w:r>
      <w:r w:rsidRPr="0012752F">
        <w:rPr>
          <w:noProof/>
          <w:lang w:eastAsia="hr-HR"/>
        </w:rPr>
        <w:drawing>
          <wp:inline distT="0" distB="0" distL="0" distR="0" wp14:anchorId="23841CCD" wp14:editId="4BBF3C69">
            <wp:extent cx="466725" cy="590550"/>
            <wp:effectExtent l="0" t="0" r="9525" b="0"/>
            <wp:docPr id="31671618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04BFFC" w14:textId="77777777" w:rsidR="00907CAE" w:rsidRDefault="00907CAE" w:rsidP="00907CAE">
      <w:pPr>
        <w:rPr>
          <w:b/>
          <w:lang w:eastAsia="hr-HR"/>
        </w:rPr>
      </w:pPr>
      <w:r>
        <w:rPr>
          <w:b/>
          <w:lang w:eastAsia="hr-HR"/>
        </w:rPr>
        <w:t>REPUBLIKA HRVATSKA</w:t>
      </w:r>
    </w:p>
    <w:p w14:paraId="11460D34" w14:textId="77777777" w:rsidR="00907CAE" w:rsidRDefault="00907CAE" w:rsidP="00907CAE">
      <w:pPr>
        <w:rPr>
          <w:b/>
          <w:lang w:eastAsia="hr-HR"/>
        </w:rPr>
      </w:pPr>
      <w:r>
        <w:rPr>
          <w:b/>
          <w:lang w:eastAsia="hr-HR"/>
        </w:rPr>
        <w:t>KARLOVAČKA ŽUPANIJA</w:t>
      </w:r>
    </w:p>
    <w:p w14:paraId="47753186" w14:textId="77777777" w:rsidR="00907CAE" w:rsidRDefault="00907CAE" w:rsidP="00907CAE">
      <w:pPr>
        <w:rPr>
          <w:b/>
          <w:lang w:eastAsia="hr-HR"/>
        </w:rPr>
      </w:pPr>
      <w:r>
        <w:rPr>
          <w:b/>
          <w:lang w:eastAsia="hr-HR"/>
        </w:rPr>
        <w:t>OPĆINA JOSIPDOL</w:t>
      </w:r>
    </w:p>
    <w:p w14:paraId="75F9ACE8" w14:textId="77777777" w:rsidR="00907CAE" w:rsidRDefault="00907CAE" w:rsidP="00907CAE">
      <w:r>
        <w:rPr>
          <w:rFonts w:eastAsia="Arial Unicode MS"/>
          <w:b/>
          <w:lang w:eastAsia="hr-HR"/>
        </w:rPr>
        <w:t>OPĆINSKO VIJEĆE</w:t>
      </w:r>
    </w:p>
    <w:p w14:paraId="066B2836" w14:textId="77777777" w:rsidR="00907CAE" w:rsidRDefault="00907CAE" w:rsidP="00907CAE">
      <w:pPr>
        <w:rPr>
          <w:b/>
          <w:lang w:eastAsia="hr-HR"/>
        </w:rPr>
      </w:pPr>
    </w:p>
    <w:p w14:paraId="57F250B2" w14:textId="12B72A71" w:rsidR="00907CAE" w:rsidRPr="005D632F" w:rsidRDefault="00907CAE" w:rsidP="00907CAE">
      <w:r>
        <w:rPr>
          <w:lang w:eastAsia="hr-HR"/>
        </w:rPr>
        <w:t xml:space="preserve">KLASA: </w:t>
      </w:r>
      <w:r w:rsidR="00687753">
        <w:t>363</w:t>
      </w:r>
      <w:r w:rsidRPr="005D632F">
        <w:t>-0</w:t>
      </w:r>
      <w:r w:rsidR="00AE42F4">
        <w:t>7</w:t>
      </w:r>
      <w:r>
        <w:t>/25</w:t>
      </w:r>
      <w:r w:rsidRPr="005D632F">
        <w:t>-01/</w:t>
      </w:r>
      <w:r w:rsidR="00ED4DB8">
        <w:t>6</w:t>
      </w:r>
    </w:p>
    <w:p w14:paraId="060E9588" w14:textId="17E3E069" w:rsidR="00907CAE" w:rsidRPr="00622CE4" w:rsidRDefault="00907CAE" w:rsidP="00907CAE">
      <w:r>
        <w:rPr>
          <w:lang w:eastAsia="hr-HR"/>
        </w:rPr>
        <w:t xml:space="preserve">URBROJ: </w:t>
      </w:r>
      <w:r>
        <w:t>2133/13-4-25</w:t>
      </w:r>
      <w:r w:rsidRPr="00622CE4">
        <w:t>-</w:t>
      </w:r>
      <w:r w:rsidR="00ED4DB8">
        <w:t>4</w:t>
      </w:r>
    </w:p>
    <w:p w14:paraId="788B4637" w14:textId="77777777" w:rsidR="00907CAE" w:rsidRDefault="00907CAE" w:rsidP="00907CAE">
      <w:pPr>
        <w:jc w:val="both"/>
      </w:pPr>
      <w:r>
        <w:rPr>
          <w:lang w:eastAsia="hr-HR"/>
        </w:rPr>
        <w:t>Josipdol, 13. ožujka 2025.</w:t>
      </w:r>
      <w:r>
        <w:t xml:space="preserve">                              </w:t>
      </w:r>
    </w:p>
    <w:p w14:paraId="12119495" w14:textId="77777777" w:rsidR="00907CAE" w:rsidRDefault="00907CAE" w:rsidP="00907CAE">
      <w:r>
        <w:t xml:space="preserve">                         </w:t>
      </w:r>
    </w:p>
    <w:p w14:paraId="477DE17C" w14:textId="64540193" w:rsidR="00907CAE" w:rsidRDefault="00907CAE" w:rsidP="00907CAE">
      <w:pPr>
        <w:pStyle w:val="Tijeloteksta"/>
        <w:ind w:firstLine="708"/>
        <w:rPr>
          <w:b w:val="0"/>
          <w:bCs w:val="0"/>
        </w:rPr>
      </w:pPr>
      <w:r>
        <w:rPr>
          <w:b w:val="0"/>
          <w:bCs w:val="0"/>
        </w:rPr>
        <w:t>Na temelju č</w:t>
      </w:r>
      <w:r>
        <w:rPr>
          <w:b w:val="0"/>
        </w:rPr>
        <w:t>lanka 59. i članka 62. stavak 1., a vezano uz članak 132. Zakona o komunalnom gospodarstvu (</w:t>
      </w:r>
      <w:r w:rsidR="00536F8B">
        <w:rPr>
          <w:b w:val="0"/>
        </w:rPr>
        <w:t>''</w:t>
      </w:r>
      <w:r>
        <w:rPr>
          <w:b w:val="0"/>
        </w:rPr>
        <w:t>Narodne novine</w:t>
      </w:r>
      <w:r w:rsidR="00536F8B">
        <w:rPr>
          <w:b w:val="0"/>
        </w:rPr>
        <w:t>'', broj</w:t>
      </w:r>
      <w:r>
        <w:rPr>
          <w:b w:val="0"/>
        </w:rPr>
        <w:t xml:space="preserve"> 68/18, 110/18 – Odluka USRH</w:t>
      </w:r>
      <w:r w:rsidR="00536F8B">
        <w:rPr>
          <w:b w:val="0"/>
        </w:rPr>
        <w:t>,</w:t>
      </w:r>
      <w:r>
        <w:rPr>
          <w:b w:val="0"/>
        </w:rPr>
        <w:t xml:space="preserve"> 32/20</w:t>
      </w:r>
      <w:r w:rsidR="00536F8B">
        <w:rPr>
          <w:b w:val="0"/>
        </w:rPr>
        <w:t xml:space="preserve"> i 145/24</w:t>
      </w:r>
      <w:r>
        <w:rPr>
          <w:b w:val="0"/>
        </w:rPr>
        <w:t xml:space="preserve">) i  članka </w:t>
      </w:r>
      <w:r w:rsidRPr="00907CAE">
        <w:rPr>
          <w:b w:val="0"/>
        </w:rPr>
        <w:t>30. Statuta Općine Josipdol (''Glasnik Karlovačke županije'' broj 12/21 i 40/21) Općinsko vijeće Općine Josipdol, na 21. sjednici održanoj dana 13. ožujka 2025. godine, daje</w:t>
      </w:r>
    </w:p>
    <w:p w14:paraId="43402538" w14:textId="77777777" w:rsidR="00907CAE" w:rsidRDefault="00907CAE" w:rsidP="00907CAE">
      <w:pPr>
        <w:pStyle w:val="Tijeloteksta"/>
        <w:rPr>
          <w:b w:val="0"/>
          <w:bCs w:val="0"/>
        </w:rPr>
      </w:pPr>
    </w:p>
    <w:p w14:paraId="0EE0A0A6" w14:textId="2FF77074" w:rsidR="00907CAE" w:rsidRDefault="00907CAE" w:rsidP="00907CA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ODLUKU</w:t>
      </w:r>
    </w:p>
    <w:p w14:paraId="5A7FC8D6" w14:textId="77777777" w:rsidR="00907CAE" w:rsidRDefault="00907CAE" w:rsidP="00907CA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O PROGLAŠENJU KOMUNALNE INFRASTRUKTURE </w:t>
      </w:r>
    </w:p>
    <w:p w14:paraId="73488CFC" w14:textId="77777777" w:rsidR="00907CAE" w:rsidRDefault="00907CAE" w:rsidP="00907CAE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JAVNIM DOBROM U OPĆOJ UPORABI</w:t>
      </w:r>
    </w:p>
    <w:p w14:paraId="0BBC07A3" w14:textId="05CD4729" w:rsidR="00907CAE" w:rsidRPr="002C7464" w:rsidRDefault="00907CAE" w:rsidP="00907CAE">
      <w:pPr>
        <w:jc w:val="center"/>
        <w:rPr>
          <w:b/>
          <w:bCs/>
          <w:lang w:val="hr-HR"/>
        </w:rPr>
      </w:pPr>
    </w:p>
    <w:p w14:paraId="477DB368" w14:textId="77777777" w:rsidR="00907CAE" w:rsidRDefault="00907CAE" w:rsidP="00907CAE">
      <w:pPr>
        <w:jc w:val="center"/>
        <w:rPr>
          <w:lang w:val="hr-HR"/>
        </w:rPr>
      </w:pPr>
      <w:r>
        <w:rPr>
          <w:lang w:val="hr-HR"/>
        </w:rPr>
        <w:t>Članak 1.</w:t>
      </w:r>
    </w:p>
    <w:p w14:paraId="77A517D6" w14:textId="77777777" w:rsidR="00F4265E" w:rsidRDefault="00F4265E" w:rsidP="00907CAE">
      <w:pPr>
        <w:jc w:val="center"/>
        <w:rPr>
          <w:lang w:val="hr-HR"/>
        </w:rPr>
      </w:pPr>
    </w:p>
    <w:p w14:paraId="3C5889A7" w14:textId="77777777" w:rsidR="00907CAE" w:rsidRDefault="00907CAE" w:rsidP="00907CAE">
      <w:pPr>
        <w:jc w:val="both"/>
        <w:rPr>
          <w:lang w:val="hr-HR" w:eastAsia="hr-HR"/>
        </w:rPr>
      </w:pPr>
      <w:r>
        <w:rPr>
          <w:lang w:val="hr-HR" w:eastAsia="hr-HR"/>
        </w:rPr>
        <w:tab/>
        <w:t>Javnim dobrom u općoj uporabi proglašava se komunalna infrastruktura:</w:t>
      </w:r>
    </w:p>
    <w:p w14:paraId="2BA5A296" w14:textId="19DA401A" w:rsidR="00907CAE" w:rsidRPr="00C9178D" w:rsidRDefault="00907CAE" w:rsidP="00907CAE">
      <w:pPr>
        <w:jc w:val="both"/>
        <w:rPr>
          <w:lang w:val="hr-HR"/>
        </w:rPr>
      </w:pPr>
      <w:r w:rsidRPr="00C9178D">
        <w:rPr>
          <w:lang w:val="hr-HR" w:eastAsia="hr-HR"/>
        </w:rPr>
        <w:t xml:space="preserve">- </w:t>
      </w:r>
      <w:r w:rsidR="0073097E">
        <w:rPr>
          <w:lang w:val="hr-HR" w:eastAsia="hr-HR"/>
        </w:rPr>
        <w:t>Josipdol, Trg dr. Franje Tuđmana</w:t>
      </w:r>
      <w:r w:rsidRPr="00C9178D">
        <w:rPr>
          <w:lang w:val="hr-HR" w:eastAsia="hr-HR"/>
        </w:rPr>
        <w:t xml:space="preserve"> (</w:t>
      </w:r>
      <w:r w:rsidR="00551BFE" w:rsidRPr="00551BFE">
        <w:rPr>
          <w:lang w:val="hr-HR" w:eastAsia="hr-HR"/>
        </w:rPr>
        <w:t>Javn</w:t>
      </w:r>
      <w:r w:rsidR="0073097E">
        <w:rPr>
          <w:lang w:val="hr-HR" w:eastAsia="hr-HR"/>
        </w:rPr>
        <w:t>o</w:t>
      </w:r>
      <w:r w:rsidR="00551BFE" w:rsidRPr="00551BFE">
        <w:rPr>
          <w:lang w:val="hr-HR" w:eastAsia="hr-HR"/>
        </w:rPr>
        <w:t xml:space="preserve"> prometn</w:t>
      </w:r>
      <w:r w:rsidR="0073097E">
        <w:rPr>
          <w:lang w:val="hr-HR" w:eastAsia="hr-HR"/>
        </w:rPr>
        <w:t>a</w:t>
      </w:r>
      <w:r w:rsidR="00551BFE" w:rsidRPr="00551BFE">
        <w:rPr>
          <w:lang w:val="hr-HR" w:eastAsia="hr-HR"/>
        </w:rPr>
        <w:t xml:space="preserve"> površin</w:t>
      </w:r>
      <w:r w:rsidR="0073097E">
        <w:rPr>
          <w:lang w:val="hr-HR" w:eastAsia="hr-HR"/>
        </w:rPr>
        <w:t>a</w:t>
      </w:r>
      <w:r w:rsidR="00551BFE" w:rsidRPr="00551BFE">
        <w:rPr>
          <w:lang w:val="hr-HR" w:eastAsia="hr-HR"/>
        </w:rPr>
        <w:t xml:space="preserve"> na koj</w:t>
      </w:r>
      <w:r w:rsidR="0073097E">
        <w:rPr>
          <w:lang w:val="hr-HR" w:eastAsia="hr-HR"/>
        </w:rPr>
        <w:t>oj</w:t>
      </w:r>
      <w:r w:rsidR="00551BFE" w:rsidRPr="00551BFE">
        <w:rPr>
          <w:lang w:val="hr-HR" w:eastAsia="hr-HR"/>
        </w:rPr>
        <w:t xml:space="preserve"> nije dopušten promet motornih vozila</w:t>
      </w:r>
      <w:r w:rsidRPr="00C9178D">
        <w:rPr>
          <w:lang w:val="hr-HR" w:eastAsia="hr-HR"/>
        </w:rPr>
        <w:t xml:space="preserve">), označena kao k.č.br. </w:t>
      </w:r>
      <w:r w:rsidR="00414C38">
        <w:rPr>
          <w:lang w:val="hr-HR" w:eastAsia="hr-HR"/>
        </w:rPr>
        <w:t>164</w:t>
      </w:r>
      <w:r w:rsidR="008A1C45">
        <w:rPr>
          <w:lang w:val="hr-HR" w:eastAsia="hr-HR"/>
        </w:rPr>
        <w:t xml:space="preserve"> </w:t>
      </w:r>
      <w:r w:rsidR="008A1C45" w:rsidRPr="00C9178D">
        <w:rPr>
          <w:lang w:val="hr-HR" w:eastAsia="hr-HR"/>
        </w:rPr>
        <w:t xml:space="preserve">(odgovara </w:t>
      </w:r>
      <w:r w:rsidR="008A1C45">
        <w:rPr>
          <w:lang w:val="hr-HR" w:eastAsia="hr-HR"/>
        </w:rPr>
        <w:t>z</w:t>
      </w:r>
      <w:r w:rsidR="008A1C45" w:rsidRPr="00C9178D">
        <w:rPr>
          <w:lang w:val="hr-HR" w:eastAsia="hr-HR"/>
        </w:rPr>
        <w:t xml:space="preserve">k.č.br. </w:t>
      </w:r>
      <w:r w:rsidR="008A1C45">
        <w:rPr>
          <w:lang w:val="hr-HR" w:eastAsia="hr-HR"/>
        </w:rPr>
        <w:t>721/1,</w:t>
      </w:r>
      <w:r w:rsidR="008A1C45" w:rsidRPr="00C9178D">
        <w:rPr>
          <w:lang w:val="hr-HR" w:eastAsia="hr-HR"/>
        </w:rPr>
        <w:t xml:space="preserve"> k.o. </w:t>
      </w:r>
      <w:r w:rsidR="008A1C45">
        <w:rPr>
          <w:lang w:val="hr-HR" w:eastAsia="hr-HR"/>
        </w:rPr>
        <w:t>Josipdol</w:t>
      </w:r>
      <w:r w:rsidR="008A1C45" w:rsidRPr="00C9178D">
        <w:rPr>
          <w:lang w:val="hr-HR" w:eastAsia="hr-HR"/>
        </w:rPr>
        <w:t>)</w:t>
      </w:r>
      <w:r w:rsidR="00414C38">
        <w:rPr>
          <w:lang w:val="hr-HR" w:eastAsia="hr-HR"/>
        </w:rPr>
        <w:t xml:space="preserve"> i dio k.č.br. 163/1,</w:t>
      </w:r>
      <w:r w:rsidRPr="00C9178D">
        <w:rPr>
          <w:lang w:val="hr-HR" w:eastAsia="hr-HR"/>
        </w:rPr>
        <w:t xml:space="preserve"> k.o. </w:t>
      </w:r>
      <w:r w:rsidR="00414C38">
        <w:rPr>
          <w:lang w:val="hr-HR" w:eastAsia="hr-HR"/>
        </w:rPr>
        <w:t>Josipdol</w:t>
      </w:r>
      <w:r w:rsidR="008A1C45">
        <w:rPr>
          <w:lang w:val="hr-HR" w:eastAsia="hr-HR"/>
        </w:rPr>
        <w:t xml:space="preserve"> </w:t>
      </w:r>
      <w:r w:rsidR="008A1C45" w:rsidRPr="00C9178D">
        <w:rPr>
          <w:lang w:val="hr-HR" w:eastAsia="hr-HR"/>
        </w:rPr>
        <w:t>(odgovara</w:t>
      </w:r>
      <w:r w:rsidR="00D665A4">
        <w:rPr>
          <w:lang w:val="hr-HR" w:eastAsia="hr-HR"/>
        </w:rPr>
        <w:t xml:space="preserve"> dijel</w:t>
      </w:r>
      <w:r w:rsidR="009551B2">
        <w:rPr>
          <w:lang w:val="hr-HR" w:eastAsia="hr-HR"/>
        </w:rPr>
        <w:t>ovima</w:t>
      </w:r>
      <w:r w:rsidR="008A1C45" w:rsidRPr="00C9178D">
        <w:rPr>
          <w:lang w:val="hr-HR" w:eastAsia="hr-HR"/>
        </w:rPr>
        <w:t xml:space="preserve"> </w:t>
      </w:r>
      <w:r w:rsidR="008A1C45">
        <w:rPr>
          <w:lang w:val="hr-HR" w:eastAsia="hr-HR"/>
        </w:rPr>
        <w:t>z</w:t>
      </w:r>
      <w:r w:rsidR="008A1C45" w:rsidRPr="00C9178D">
        <w:rPr>
          <w:lang w:val="hr-HR" w:eastAsia="hr-HR"/>
        </w:rPr>
        <w:t xml:space="preserve">k.č.br. </w:t>
      </w:r>
      <w:r w:rsidR="009551B2" w:rsidRPr="009551B2">
        <w:rPr>
          <w:lang w:val="hr-HR" w:eastAsia="hr-HR"/>
        </w:rPr>
        <w:t>851/2, 854/2, 852/2, 853/5, 854/1, 855/4</w:t>
      </w:r>
      <w:r w:rsidR="008A1C45">
        <w:rPr>
          <w:lang w:val="hr-HR" w:eastAsia="hr-HR"/>
        </w:rPr>
        <w:t>,</w:t>
      </w:r>
      <w:r w:rsidR="008A1C45" w:rsidRPr="00C9178D">
        <w:rPr>
          <w:lang w:val="hr-HR" w:eastAsia="hr-HR"/>
        </w:rPr>
        <w:t xml:space="preserve"> k.o. </w:t>
      </w:r>
      <w:r w:rsidR="008A1C45">
        <w:rPr>
          <w:lang w:val="hr-HR" w:eastAsia="hr-HR"/>
        </w:rPr>
        <w:t>Josipdol</w:t>
      </w:r>
      <w:r w:rsidR="008A1C45" w:rsidRPr="00C9178D">
        <w:rPr>
          <w:lang w:val="hr-HR" w:eastAsia="hr-HR"/>
        </w:rPr>
        <w:t>)</w:t>
      </w:r>
      <w:r w:rsidRPr="00C9178D">
        <w:rPr>
          <w:lang w:val="hr-HR" w:eastAsia="hr-HR"/>
        </w:rPr>
        <w:t xml:space="preserve">, površine </w:t>
      </w:r>
      <w:r w:rsidR="0073097E">
        <w:rPr>
          <w:lang w:val="hr-HR" w:eastAsia="hr-HR"/>
        </w:rPr>
        <w:t>478</w:t>
      </w:r>
      <w:r w:rsidRPr="00C9178D">
        <w:rPr>
          <w:lang w:val="hr-HR" w:eastAsia="hr-HR"/>
        </w:rPr>
        <w:t xml:space="preserve"> m</w:t>
      </w:r>
      <w:r w:rsidRPr="00C9178D">
        <w:rPr>
          <w:vertAlign w:val="superscript"/>
          <w:lang w:val="hr-HR" w:eastAsia="hr-HR"/>
        </w:rPr>
        <w:t>2</w:t>
      </w:r>
      <w:r w:rsidRPr="00C9178D">
        <w:rPr>
          <w:lang w:val="hr-HR" w:eastAsia="hr-HR"/>
        </w:rPr>
        <w:t>.</w:t>
      </w:r>
    </w:p>
    <w:p w14:paraId="0C5B22F2" w14:textId="77777777" w:rsidR="00907CAE" w:rsidRPr="009622D1" w:rsidRDefault="00907CAE" w:rsidP="00907CAE">
      <w:pPr>
        <w:ind w:left="1068"/>
        <w:jc w:val="both"/>
        <w:rPr>
          <w:lang w:val="hr-HR"/>
        </w:rPr>
      </w:pPr>
    </w:p>
    <w:p w14:paraId="1F585836" w14:textId="77777777" w:rsidR="00907CAE" w:rsidRDefault="00907CAE" w:rsidP="00907CAE">
      <w:pPr>
        <w:jc w:val="center"/>
        <w:rPr>
          <w:lang w:val="hr-HR"/>
        </w:rPr>
      </w:pPr>
      <w:r>
        <w:rPr>
          <w:lang w:val="hr-HR"/>
        </w:rPr>
        <w:t>Članak 2.</w:t>
      </w:r>
    </w:p>
    <w:p w14:paraId="25BEDC87" w14:textId="77777777" w:rsidR="00F4265E" w:rsidRDefault="00F4265E" w:rsidP="00907CAE">
      <w:pPr>
        <w:jc w:val="center"/>
        <w:rPr>
          <w:lang w:val="hr-HR"/>
        </w:rPr>
      </w:pPr>
    </w:p>
    <w:p w14:paraId="1B3CCF3C" w14:textId="42B66136" w:rsidR="00907CAE" w:rsidRPr="007A19F3" w:rsidRDefault="00907CAE" w:rsidP="00907CAE">
      <w:pPr>
        <w:jc w:val="both"/>
        <w:rPr>
          <w:lang w:val="hr-HR" w:eastAsia="hr-HR"/>
        </w:rPr>
      </w:pPr>
      <w:r w:rsidRPr="00F759B3">
        <w:rPr>
          <w:lang w:val="hr-HR" w:eastAsia="hr-HR"/>
        </w:rPr>
        <w:tab/>
      </w:r>
      <w:r>
        <w:rPr>
          <w:lang w:val="hr-HR" w:eastAsia="hr-HR"/>
        </w:rPr>
        <w:t xml:space="preserve">Nalaže se Općinskom sudu u </w:t>
      </w:r>
      <w:r w:rsidR="0073097E">
        <w:rPr>
          <w:lang w:val="hr-HR" w:eastAsia="hr-HR"/>
        </w:rPr>
        <w:t>Karlovcu</w:t>
      </w:r>
      <w:r>
        <w:rPr>
          <w:lang w:val="hr-HR" w:eastAsia="hr-HR"/>
        </w:rPr>
        <w:t xml:space="preserve">, Stalna služba u </w:t>
      </w:r>
      <w:r w:rsidR="0073097E">
        <w:rPr>
          <w:lang w:val="hr-HR" w:eastAsia="hr-HR"/>
        </w:rPr>
        <w:t>Ogulinu</w:t>
      </w:r>
      <w:r>
        <w:rPr>
          <w:lang w:val="hr-HR" w:eastAsia="hr-HR"/>
        </w:rPr>
        <w:t xml:space="preserve">, Zemljišnoknjižni odjel i Državnoj geodetskoj upravi, Područni ured za katastar </w:t>
      </w:r>
      <w:r w:rsidR="00D002C5">
        <w:rPr>
          <w:lang w:val="hr-HR" w:eastAsia="hr-HR"/>
        </w:rPr>
        <w:t>Karlovac</w:t>
      </w:r>
      <w:r>
        <w:rPr>
          <w:lang w:val="hr-HR" w:eastAsia="hr-HR"/>
        </w:rPr>
        <w:t xml:space="preserve">, Odjel za katastar nekretnina </w:t>
      </w:r>
      <w:r w:rsidR="00D002C5">
        <w:rPr>
          <w:lang w:val="hr-HR" w:eastAsia="hr-HR"/>
        </w:rPr>
        <w:t>Ogulin</w:t>
      </w:r>
      <w:r>
        <w:rPr>
          <w:lang w:val="hr-HR" w:eastAsia="hr-HR"/>
        </w:rPr>
        <w:t xml:space="preserve">, provedba ove Odluke, odnosno navedenu komunalnu infrastrukturu upisati i evidentirati kao javno dobro u općoj uporabi u neotuđivom vlasništvu </w:t>
      </w:r>
      <w:r w:rsidR="00D002C5">
        <w:rPr>
          <w:lang w:val="hr-HR" w:eastAsia="hr-HR"/>
        </w:rPr>
        <w:t>Općine Josipdol</w:t>
      </w:r>
      <w:r>
        <w:rPr>
          <w:lang w:val="hr-HR" w:eastAsia="hr-HR"/>
        </w:rPr>
        <w:t xml:space="preserve">, OIB: </w:t>
      </w:r>
      <w:r w:rsidR="00D002C5" w:rsidRPr="00D002C5">
        <w:rPr>
          <w:lang w:eastAsia="hr-HR"/>
        </w:rPr>
        <w:t>65506283455</w:t>
      </w:r>
      <w:r>
        <w:rPr>
          <w:lang w:val="hr-HR" w:eastAsia="hr-HR"/>
        </w:rPr>
        <w:t>.</w:t>
      </w:r>
    </w:p>
    <w:p w14:paraId="06E6EC72" w14:textId="77777777" w:rsidR="00907CAE" w:rsidRDefault="00907CAE" w:rsidP="00907CAE">
      <w:pPr>
        <w:rPr>
          <w:lang w:val="hr-HR"/>
        </w:rPr>
      </w:pPr>
    </w:p>
    <w:p w14:paraId="64097501" w14:textId="77777777" w:rsidR="00907CAE" w:rsidRDefault="00907CAE" w:rsidP="00907CAE">
      <w:pPr>
        <w:jc w:val="center"/>
        <w:rPr>
          <w:lang w:val="hr-HR"/>
        </w:rPr>
      </w:pPr>
      <w:r>
        <w:rPr>
          <w:lang w:val="hr-HR"/>
        </w:rPr>
        <w:t>Članak 3.</w:t>
      </w:r>
    </w:p>
    <w:p w14:paraId="09CE8530" w14:textId="77777777" w:rsidR="00F4265E" w:rsidRDefault="00F4265E" w:rsidP="00907CAE">
      <w:pPr>
        <w:jc w:val="center"/>
        <w:rPr>
          <w:lang w:val="hr-HR"/>
        </w:rPr>
      </w:pPr>
    </w:p>
    <w:p w14:paraId="59DA8BEA" w14:textId="66CEFF10" w:rsidR="00907CAE" w:rsidRDefault="00907CAE" w:rsidP="00907CAE">
      <w:pPr>
        <w:ind w:firstLine="708"/>
        <w:jc w:val="both"/>
        <w:rPr>
          <w:lang w:val="hr-HR" w:eastAsia="hr-HR"/>
        </w:rPr>
      </w:pPr>
      <w:r>
        <w:rPr>
          <w:lang w:val="hr-HR" w:eastAsia="hr-HR"/>
        </w:rPr>
        <w:t>Nekretnina iz članka 1. ove Odluke biti će evidentirana temeljem Geodetskog elaborata izrađenog u svrhu evidentiranja komunalne infrastrukture</w:t>
      </w:r>
      <w:r w:rsidR="0099619C">
        <w:rPr>
          <w:lang w:val="hr-HR" w:eastAsia="hr-HR"/>
        </w:rPr>
        <w:t>, za čiju pripremu se zadužuje općinski načelnik</w:t>
      </w:r>
      <w:r w:rsidRPr="00DF23BC">
        <w:rPr>
          <w:lang w:val="hr-HR" w:eastAsia="hr-HR"/>
        </w:rPr>
        <w:t>.</w:t>
      </w:r>
      <w:r>
        <w:rPr>
          <w:lang w:val="hr-HR"/>
        </w:rPr>
        <w:tab/>
      </w:r>
    </w:p>
    <w:p w14:paraId="30368712" w14:textId="77777777" w:rsidR="00907CAE" w:rsidRDefault="00907CAE" w:rsidP="00907CAE">
      <w:pPr>
        <w:jc w:val="both"/>
        <w:rPr>
          <w:lang w:val="hr-HR"/>
        </w:rPr>
      </w:pPr>
    </w:p>
    <w:p w14:paraId="1FCD2BD2" w14:textId="36E88911" w:rsidR="00E17645" w:rsidRDefault="00907CAE" w:rsidP="00907CAE">
      <w:pPr>
        <w:jc w:val="center"/>
        <w:rPr>
          <w:lang w:val="hr-HR"/>
        </w:rPr>
      </w:pPr>
      <w:r>
        <w:rPr>
          <w:lang w:val="hr-HR"/>
        </w:rPr>
        <w:t>Članak 4.</w:t>
      </w:r>
    </w:p>
    <w:p w14:paraId="4DA16C45" w14:textId="77777777" w:rsidR="00F4265E" w:rsidRDefault="00F4265E" w:rsidP="00907CAE">
      <w:pPr>
        <w:jc w:val="center"/>
        <w:rPr>
          <w:lang w:val="hr-HR"/>
        </w:rPr>
      </w:pPr>
    </w:p>
    <w:p w14:paraId="2E6D179C" w14:textId="1D5F9E8A" w:rsidR="00907CAE" w:rsidRDefault="00907CAE" w:rsidP="00907CAE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cs="Times New Roman"/>
        </w:rPr>
        <w:t xml:space="preserve">Ova </w:t>
      </w:r>
      <w:r w:rsidR="00F4265E">
        <w:rPr>
          <w:rFonts w:cs="Times New Roman"/>
        </w:rPr>
        <w:t>Odluka</w:t>
      </w:r>
      <w:r>
        <w:rPr>
          <w:rFonts w:cs="Times New Roman"/>
        </w:rPr>
        <w:t xml:space="preserve"> stupa na snagu </w:t>
      </w:r>
      <w:r w:rsidR="00F4265E">
        <w:rPr>
          <w:rFonts w:cs="Times New Roman"/>
        </w:rPr>
        <w:t>osmog dana od dana objave</w:t>
      </w:r>
      <w:r>
        <w:rPr>
          <w:rFonts w:cs="Times New Roman"/>
        </w:rPr>
        <w:t xml:space="preserve"> u </w:t>
      </w:r>
      <w:r>
        <w:rPr>
          <w:rFonts w:eastAsia="Times New Roman"/>
          <w:spacing w:val="-1"/>
          <w:lang w:eastAsia="hr-HR"/>
        </w:rPr>
        <w:t>''Službenom glasniku Općine Josipdol''.</w:t>
      </w:r>
    </w:p>
    <w:p w14:paraId="7CC44890" w14:textId="77777777" w:rsidR="00907CAE" w:rsidRDefault="00907CAE" w:rsidP="00907CAE">
      <w:pPr>
        <w:pStyle w:val="StandardWeb"/>
        <w:spacing w:before="0" w:after="0"/>
        <w:jc w:val="both"/>
        <w:rPr>
          <w:rFonts w:eastAsia="Times New Roman"/>
          <w:spacing w:val="-1"/>
          <w:lang w:eastAsia="hr-HR"/>
        </w:rPr>
      </w:pPr>
    </w:p>
    <w:p w14:paraId="1120B6E6" w14:textId="77777777" w:rsidR="00907CAE" w:rsidRDefault="00907CAE" w:rsidP="00907CAE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</w:r>
      <w:r>
        <w:rPr>
          <w:rFonts w:eastAsia="Times New Roman"/>
          <w:spacing w:val="-1"/>
          <w:lang w:eastAsia="hr-HR"/>
        </w:rPr>
        <w:tab/>
        <w:t xml:space="preserve">      </w:t>
      </w:r>
      <w:r>
        <w:rPr>
          <w:rFonts w:eastAsia="Times New Roman"/>
          <w:spacing w:val="-1"/>
          <w:lang w:eastAsia="hr-HR"/>
        </w:rPr>
        <w:tab/>
        <w:t>Predsjednica Općinskog vijeća</w:t>
      </w:r>
    </w:p>
    <w:p w14:paraId="2F154F53" w14:textId="77777777" w:rsidR="00907CAE" w:rsidRDefault="00907CAE" w:rsidP="00907CAE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5F90FEB7" w14:textId="77777777" w:rsidR="00907CAE" w:rsidRDefault="00907CAE" w:rsidP="00907CAE">
      <w:pPr>
        <w:pStyle w:val="StandardWeb"/>
        <w:spacing w:before="0" w:after="0"/>
        <w:ind w:firstLine="708"/>
        <w:jc w:val="both"/>
        <w:rPr>
          <w:rFonts w:eastAsia="Times New Roman"/>
          <w:spacing w:val="-1"/>
          <w:lang w:eastAsia="hr-HR"/>
        </w:rPr>
      </w:pPr>
    </w:p>
    <w:p w14:paraId="7CF1C087" w14:textId="58888AF8" w:rsidR="00907CAE" w:rsidRDefault="00907CAE" w:rsidP="00907CAE">
      <w:pPr>
        <w:jc w:val="center"/>
      </w:pPr>
      <w:r>
        <w:rPr>
          <w:spacing w:val="-1"/>
          <w:lang w:eastAsia="hr-HR"/>
        </w:rPr>
        <w:tab/>
      </w:r>
      <w:r>
        <w:rPr>
          <w:spacing w:val="-1"/>
          <w:lang w:eastAsia="hr-HR"/>
        </w:rPr>
        <w:tab/>
      </w:r>
      <w:r>
        <w:rPr>
          <w:spacing w:val="-1"/>
          <w:lang w:eastAsia="hr-HR"/>
        </w:rPr>
        <w:tab/>
      </w:r>
      <w:r>
        <w:rPr>
          <w:spacing w:val="-1"/>
          <w:lang w:eastAsia="hr-HR"/>
        </w:rPr>
        <w:tab/>
      </w:r>
      <w:r>
        <w:rPr>
          <w:spacing w:val="-1"/>
          <w:lang w:eastAsia="hr-HR"/>
        </w:rPr>
        <w:tab/>
      </w:r>
      <w:r>
        <w:rPr>
          <w:spacing w:val="-1"/>
          <w:lang w:eastAsia="hr-HR"/>
        </w:rPr>
        <w:tab/>
        <w:t xml:space="preserve">       </w:t>
      </w:r>
      <w:r>
        <w:rPr>
          <w:spacing w:val="-1"/>
          <w:lang w:eastAsia="hr-HR"/>
        </w:rPr>
        <w:tab/>
        <w:t xml:space="preserve">   Anđelina Božičević, prof. reh.</w:t>
      </w:r>
    </w:p>
    <w:sectPr w:rsidR="00907CAE" w:rsidSect="00F4265E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CAE"/>
    <w:rsid w:val="000B29CD"/>
    <w:rsid w:val="001C50A6"/>
    <w:rsid w:val="00237713"/>
    <w:rsid w:val="00414C38"/>
    <w:rsid w:val="00494862"/>
    <w:rsid w:val="00536F8B"/>
    <w:rsid w:val="00551BFE"/>
    <w:rsid w:val="00665646"/>
    <w:rsid w:val="00687753"/>
    <w:rsid w:val="006C20FE"/>
    <w:rsid w:val="0073097E"/>
    <w:rsid w:val="008A1C45"/>
    <w:rsid w:val="00907CAE"/>
    <w:rsid w:val="009234DA"/>
    <w:rsid w:val="009551B2"/>
    <w:rsid w:val="0099619C"/>
    <w:rsid w:val="009F6901"/>
    <w:rsid w:val="00A736FC"/>
    <w:rsid w:val="00AE42F4"/>
    <w:rsid w:val="00D002C5"/>
    <w:rsid w:val="00D665A4"/>
    <w:rsid w:val="00DB5B34"/>
    <w:rsid w:val="00E0042D"/>
    <w:rsid w:val="00E17645"/>
    <w:rsid w:val="00ED4DB8"/>
    <w:rsid w:val="00F4265E"/>
    <w:rsid w:val="00FD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C4F84"/>
  <w15:chartTrackingRefBased/>
  <w15:docId w15:val="{3FC27F86-B1BF-46CD-8663-5BBF858E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CA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7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7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7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7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7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7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7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7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7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7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7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7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7C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7C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7C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7C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7C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7C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7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7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7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7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7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7C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7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7C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7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7C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7CAE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907CAE"/>
    <w:pPr>
      <w:jc w:val="both"/>
    </w:pPr>
    <w:rPr>
      <w:b/>
      <w:bCs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07CAE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StandardWeb">
    <w:name w:val="Normal (Web)"/>
    <w:basedOn w:val="Normal"/>
    <w:rsid w:val="00907CAE"/>
    <w:pPr>
      <w:widowControl w:val="0"/>
      <w:suppressAutoHyphens/>
      <w:spacing w:before="280" w:after="280"/>
    </w:pPr>
    <w:rPr>
      <w:rFonts w:eastAsia="SimSun" w:cs="Mangal"/>
      <w:kern w:val="1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Kristijan. Bitunjac</dc:creator>
  <cp:keywords/>
  <dc:description/>
  <cp:lastModifiedBy>Kristijan. Bitunjac</cp:lastModifiedBy>
  <cp:revision>7</cp:revision>
  <dcterms:created xsi:type="dcterms:W3CDTF">2025-03-08T20:55:00Z</dcterms:created>
  <dcterms:modified xsi:type="dcterms:W3CDTF">2025-03-12T20:28:00Z</dcterms:modified>
</cp:coreProperties>
</file>