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BE" w:rsidRPr="005F66CA" w:rsidRDefault="009F1BBE" w:rsidP="009F1BBE">
      <w:pPr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7212442D" wp14:editId="41CE765F">
            <wp:simplePos x="0" y="0"/>
            <wp:positionH relativeFrom="column">
              <wp:posOffset>118635</wp:posOffset>
            </wp:positionH>
            <wp:positionV relativeFrom="paragraph">
              <wp:posOffset>198783</wp:posOffset>
            </wp:positionV>
            <wp:extent cx="838835" cy="554990"/>
            <wp:effectExtent l="0" t="0" r="0" b="0"/>
            <wp:wrapSquare wrapText="bothSides"/>
            <wp:docPr id="1" name="Slika 1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REPUBLIKA HRVATSKA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KARLOVAČKA  ŽUPANIJA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OPĆINA JOSIPDOL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Ogulinska 12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b/>
        </w:rPr>
        <w:t>47303 Josipdol</w:t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66CA">
        <w:rPr>
          <w:rFonts w:ascii="Times New Roman" w:hAnsi="Times New Roman" w:cs="Times New Roman"/>
          <w:b/>
          <w:bCs/>
          <w:sz w:val="36"/>
          <w:szCs w:val="36"/>
        </w:rPr>
        <w:t>OBRAZLOŽENJE</w:t>
      </w: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UZ </w:t>
      </w:r>
      <w:r w:rsidR="00E219D1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IZMJENE I DOPUNE</w:t>
      </w: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 PRORAČUNA OPĆINE JOSIPDOL</w:t>
      </w:r>
    </w:p>
    <w:p w:rsidR="009F1BBE" w:rsidRPr="005F66CA" w:rsidRDefault="00B238E9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ZA 2024</w:t>
      </w:r>
      <w:r w:rsidR="009F1BBE" w:rsidRPr="005F66CA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:rsidR="009F1BBE" w:rsidRDefault="009F1BBE" w:rsidP="009F1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4D4A88" w:rsidRDefault="004D4A88"/>
    <w:p w:rsidR="009F1BBE" w:rsidRDefault="009F1BBE"/>
    <w:p w:rsidR="009F1BBE" w:rsidRDefault="009F1BBE"/>
    <w:p w:rsidR="009F1BBE" w:rsidRPr="00FA6A21" w:rsidRDefault="00A90F8C" w:rsidP="009F1BBE">
      <w:pPr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9F1BBE" w:rsidRPr="00FA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A21">
        <w:rPr>
          <w:rFonts w:ascii="Times New Roman" w:hAnsi="Times New Roman" w:cs="Times New Roman"/>
          <w:b/>
          <w:sz w:val="24"/>
          <w:szCs w:val="24"/>
        </w:rPr>
        <w:t>Uvod</w:t>
      </w:r>
    </w:p>
    <w:p w:rsidR="009F1BBE" w:rsidRPr="00A90F8C" w:rsidRDefault="009F1BBE" w:rsidP="009F1BBE">
      <w:pPr>
        <w:rPr>
          <w:rFonts w:ascii="Times New Roman" w:hAnsi="Times New Roman" w:cs="Times New Roman"/>
          <w:sz w:val="24"/>
          <w:szCs w:val="24"/>
        </w:rPr>
      </w:pPr>
    </w:p>
    <w:p w:rsidR="00A90F8C" w:rsidRPr="00A90F8C" w:rsidRDefault="009931F6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6AB1">
        <w:rPr>
          <w:rFonts w:ascii="Times New Roman" w:hAnsi="Times New Roman" w:cs="Times New Roman"/>
          <w:sz w:val="24"/>
          <w:szCs w:val="24"/>
        </w:rPr>
        <w:t>I</w:t>
      </w:r>
      <w:r w:rsidR="00E219D1">
        <w:rPr>
          <w:rFonts w:ascii="Times New Roman" w:hAnsi="Times New Roman" w:cs="Times New Roman"/>
          <w:sz w:val="24"/>
          <w:szCs w:val="24"/>
        </w:rPr>
        <w:t>V</w:t>
      </w:r>
      <w:r w:rsidR="009F1BBE" w:rsidRPr="00A90F8C">
        <w:rPr>
          <w:rFonts w:ascii="Times New Roman" w:hAnsi="Times New Roman" w:cs="Times New Roman"/>
          <w:sz w:val="24"/>
          <w:szCs w:val="24"/>
        </w:rPr>
        <w:t>. izmjenama i dopunama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B238E9">
        <w:rPr>
          <w:rFonts w:ascii="Times New Roman" w:hAnsi="Times New Roman" w:cs="Times New Roman"/>
          <w:sz w:val="24"/>
          <w:szCs w:val="24"/>
        </w:rPr>
        <w:t>2024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. godinu (u daljnjem tekstu: Rebalansa) predlaže se ukupno </w:t>
      </w:r>
      <w:r w:rsidR="00E219D1">
        <w:rPr>
          <w:rFonts w:ascii="Times New Roman" w:hAnsi="Times New Roman" w:cs="Times New Roman"/>
          <w:sz w:val="24"/>
          <w:szCs w:val="24"/>
        </w:rPr>
        <w:t>smanjenje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proračuna za </w:t>
      </w:r>
      <w:r w:rsidR="00F32F91">
        <w:rPr>
          <w:rFonts w:ascii="Times New Roman" w:hAnsi="Times New Roman" w:cs="Times New Roman"/>
          <w:sz w:val="24"/>
          <w:szCs w:val="24"/>
        </w:rPr>
        <w:t>23.570</w:t>
      </w:r>
      <w:r w:rsidR="00E219D1">
        <w:rPr>
          <w:rFonts w:ascii="Times New Roman" w:hAnsi="Times New Roman" w:cs="Times New Roman"/>
          <w:sz w:val="24"/>
          <w:szCs w:val="24"/>
        </w:rPr>
        <w:t>,00</w:t>
      </w:r>
      <w:r w:rsidR="009F1BBE" w:rsidRPr="00705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što znači da je isti uravnotežen sa </w:t>
      </w:r>
      <w:r w:rsidR="005B7D27">
        <w:rPr>
          <w:rFonts w:ascii="Times New Roman" w:hAnsi="Times New Roman" w:cs="Times New Roman"/>
          <w:sz w:val="24"/>
          <w:szCs w:val="24"/>
        </w:rPr>
        <w:t>8.</w:t>
      </w:r>
      <w:r w:rsidR="00F32F91">
        <w:rPr>
          <w:rFonts w:ascii="Times New Roman" w:hAnsi="Times New Roman" w:cs="Times New Roman"/>
          <w:sz w:val="24"/>
          <w:szCs w:val="24"/>
        </w:rPr>
        <w:t>294.200</w:t>
      </w:r>
      <w:r w:rsidR="005B7D2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="009F1BBE" w:rsidRPr="00A90F8C">
        <w:rPr>
          <w:rFonts w:ascii="Times New Roman" w:hAnsi="Times New Roman" w:cs="Times New Roman"/>
          <w:sz w:val="24"/>
          <w:szCs w:val="24"/>
        </w:rPr>
        <w:t>na iznos od</w:t>
      </w:r>
      <w:r w:rsidR="00F932A2">
        <w:rPr>
          <w:rFonts w:ascii="Times New Roman" w:hAnsi="Times New Roman" w:cs="Times New Roman"/>
          <w:sz w:val="24"/>
          <w:szCs w:val="24"/>
        </w:rPr>
        <w:t xml:space="preserve"> </w:t>
      </w:r>
      <w:r w:rsidR="00F32F91">
        <w:rPr>
          <w:rFonts w:ascii="Times New Roman" w:hAnsi="Times New Roman" w:cs="Times New Roman"/>
          <w:sz w:val="24"/>
          <w:szCs w:val="24"/>
        </w:rPr>
        <w:t>8.317.77</w:t>
      </w:r>
      <w:r w:rsidR="00E219D1">
        <w:rPr>
          <w:rFonts w:ascii="Times New Roman" w:hAnsi="Times New Roman" w:cs="Times New Roman"/>
          <w:sz w:val="24"/>
          <w:szCs w:val="24"/>
        </w:rPr>
        <w:t xml:space="preserve">0,00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, a radi se o </w:t>
      </w:r>
      <w:r w:rsidR="00F32F91">
        <w:rPr>
          <w:rFonts w:ascii="Times New Roman" w:hAnsi="Times New Roman" w:cs="Times New Roman"/>
          <w:sz w:val="24"/>
          <w:szCs w:val="24"/>
        </w:rPr>
        <w:t>povećanju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od </w:t>
      </w:r>
      <w:r w:rsidR="00F32F91">
        <w:rPr>
          <w:rFonts w:ascii="Times New Roman" w:hAnsi="Times New Roman" w:cs="Times New Roman"/>
          <w:sz w:val="24"/>
          <w:szCs w:val="24"/>
        </w:rPr>
        <w:t>0,28</w:t>
      </w:r>
      <w:r w:rsidR="00E219D1">
        <w:rPr>
          <w:rFonts w:ascii="Times New Roman" w:hAnsi="Times New Roman" w:cs="Times New Roman"/>
          <w:sz w:val="24"/>
          <w:szCs w:val="24"/>
        </w:rPr>
        <w:t xml:space="preserve"> </w:t>
      </w:r>
      <w:r w:rsidR="00A90F8C" w:rsidRPr="00A90F8C">
        <w:rPr>
          <w:rFonts w:ascii="Times New Roman" w:hAnsi="Times New Roman" w:cs="Times New Roman"/>
          <w:sz w:val="24"/>
          <w:szCs w:val="24"/>
        </w:rPr>
        <w:t>%.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 w:rsidRPr="00A90F8C">
        <w:rPr>
          <w:rFonts w:ascii="Times New Roman" w:hAnsi="Times New Roman" w:cs="Times New Roman"/>
          <w:sz w:val="24"/>
          <w:szCs w:val="24"/>
        </w:rPr>
        <w:t xml:space="preserve">Budući da su se u međuvremenu dogodile promjene koje nisu bile poznate u vrijeme donošenja istog, a koje se odnose na priljev i odljev novčanih sredstava, </w:t>
      </w:r>
      <w:r w:rsidR="00386028">
        <w:rPr>
          <w:rFonts w:ascii="Times New Roman" w:hAnsi="Times New Roman" w:cs="Times New Roman"/>
          <w:sz w:val="24"/>
          <w:szCs w:val="24"/>
        </w:rPr>
        <w:t>V</w:t>
      </w:r>
      <w:r w:rsidR="00BD7C5B">
        <w:rPr>
          <w:rFonts w:ascii="Times New Roman" w:hAnsi="Times New Roman" w:cs="Times New Roman"/>
          <w:sz w:val="24"/>
          <w:szCs w:val="24"/>
        </w:rPr>
        <w:t xml:space="preserve">. </w:t>
      </w:r>
      <w:r w:rsidRPr="00A90F8C">
        <w:rPr>
          <w:rFonts w:ascii="Times New Roman" w:hAnsi="Times New Roman" w:cs="Times New Roman"/>
          <w:sz w:val="24"/>
          <w:szCs w:val="24"/>
        </w:rPr>
        <w:t>Rebalansom potrebno je izvršiti ponovno uravnoteženje Proračuna</w:t>
      </w:r>
      <w:r w:rsidR="0072290F">
        <w:rPr>
          <w:rFonts w:ascii="Times New Roman" w:hAnsi="Times New Roman" w:cs="Times New Roman"/>
          <w:sz w:val="24"/>
          <w:szCs w:val="24"/>
        </w:rPr>
        <w:t>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predloženih izmjena i dopuna.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FA6A21" w:rsidRDefault="00A90F8C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t>II  Obrazloženje izmjena i dopuna Općeg dijela proračuna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892122" w:rsidRDefault="00892122" w:rsidP="009F1B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>PRIHODI POSLOVANJA</w:t>
      </w:r>
    </w:p>
    <w:p w:rsidR="00F315D4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prihodi planiraju se u iznosu od </w:t>
      </w:r>
      <w:r w:rsidR="00F32F91">
        <w:rPr>
          <w:rFonts w:ascii="Times New Roman" w:hAnsi="Times New Roman" w:cs="Times New Roman"/>
          <w:sz w:val="24"/>
          <w:szCs w:val="24"/>
        </w:rPr>
        <w:t>6.685.07</w:t>
      </w:r>
      <w:r w:rsidR="00460C30">
        <w:rPr>
          <w:rFonts w:ascii="Times New Roman" w:hAnsi="Times New Roman" w:cs="Times New Roman"/>
          <w:sz w:val="24"/>
          <w:szCs w:val="24"/>
        </w:rPr>
        <w:t>0</w:t>
      </w:r>
      <w:r w:rsidR="00B238E9">
        <w:rPr>
          <w:rFonts w:ascii="Times New Roman" w:hAnsi="Times New Roman" w:cs="Times New Roman"/>
          <w:sz w:val="24"/>
          <w:szCs w:val="24"/>
        </w:rPr>
        <w:t>,00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F32F91">
        <w:rPr>
          <w:rFonts w:ascii="Times New Roman" w:hAnsi="Times New Roman" w:cs="Times New Roman"/>
          <w:sz w:val="24"/>
          <w:szCs w:val="24"/>
        </w:rPr>
        <w:t>povećanje od 0,4%</w:t>
      </w:r>
      <w:r w:rsidR="00F315D4"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 u o</w:t>
      </w:r>
      <w:r w:rsidR="00F32F91">
        <w:rPr>
          <w:rFonts w:ascii="Times New Roman" w:hAnsi="Times New Roman" w:cs="Times New Roman"/>
          <w:sz w:val="24"/>
          <w:szCs w:val="24"/>
        </w:rPr>
        <w:t xml:space="preserve">dnosu na izvorni plan Proračuna, </w:t>
      </w:r>
      <w:r w:rsidR="0072290F">
        <w:rPr>
          <w:rFonts w:ascii="Times New Roman" w:hAnsi="Times New Roman" w:cs="Times New Roman"/>
          <w:sz w:val="24"/>
          <w:szCs w:val="24"/>
        </w:rPr>
        <w:t xml:space="preserve">odnosno za </w:t>
      </w:r>
      <w:r w:rsidR="00F32F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23.570</w:t>
      </w:r>
      <w:r w:rsidR="007C5F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 w:rsidR="007229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769" w:rsidRDefault="00ED2769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ED2769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:rsidR="004C397B" w:rsidRDefault="00BD7C5B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skupini 61</w:t>
      </w:r>
      <w:r w:rsidR="00ED2769">
        <w:rPr>
          <w:rFonts w:ascii="Times New Roman" w:hAnsi="Times New Roman" w:cs="Times New Roman"/>
          <w:sz w:val="24"/>
          <w:szCs w:val="24"/>
        </w:rPr>
        <w:t xml:space="preserve"> –Porez i prirez na dohod</w:t>
      </w:r>
      <w:r w:rsidR="009C58D2">
        <w:rPr>
          <w:rFonts w:ascii="Times New Roman" w:hAnsi="Times New Roman" w:cs="Times New Roman"/>
          <w:sz w:val="24"/>
          <w:szCs w:val="24"/>
        </w:rPr>
        <w:t xml:space="preserve">ak došlo je do </w:t>
      </w:r>
      <w:r w:rsidR="00F32F91">
        <w:rPr>
          <w:rFonts w:ascii="Times New Roman" w:hAnsi="Times New Roman" w:cs="Times New Roman"/>
          <w:sz w:val="24"/>
          <w:szCs w:val="24"/>
        </w:rPr>
        <w:t xml:space="preserve">najvećeg povećanja </w:t>
      </w:r>
      <w:r w:rsidR="009C58D2">
        <w:rPr>
          <w:rFonts w:ascii="Times New Roman" w:hAnsi="Times New Roman" w:cs="Times New Roman"/>
          <w:sz w:val="24"/>
          <w:szCs w:val="24"/>
        </w:rPr>
        <w:t xml:space="preserve">za </w:t>
      </w:r>
      <w:r w:rsidR="00F32F91">
        <w:rPr>
          <w:rFonts w:ascii="Times New Roman" w:hAnsi="Times New Roman" w:cs="Times New Roman"/>
          <w:sz w:val="24"/>
          <w:szCs w:val="24"/>
        </w:rPr>
        <w:t>3,7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 w:rsidR="00ED2769">
        <w:rPr>
          <w:rFonts w:ascii="Times New Roman" w:hAnsi="Times New Roman" w:cs="Times New Roman"/>
          <w:sz w:val="24"/>
          <w:szCs w:val="24"/>
        </w:rPr>
        <w:t xml:space="preserve">% </w:t>
      </w:r>
      <w:r w:rsidR="009C58D2">
        <w:rPr>
          <w:rFonts w:ascii="Times New Roman" w:hAnsi="Times New Roman" w:cs="Times New Roman"/>
          <w:sz w:val="24"/>
          <w:szCs w:val="24"/>
        </w:rPr>
        <w:t xml:space="preserve">apsolutno se radi o iznosu od </w:t>
      </w:r>
      <w:r w:rsidR="00F32F91">
        <w:rPr>
          <w:rFonts w:ascii="Times New Roman" w:hAnsi="Times New Roman" w:cs="Times New Roman"/>
          <w:sz w:val="24"/>
          <w:szCs w:val="24"/>
        </w:rPr>
        <w:t>42.650,00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ED2769">
        <w:rPr>
          <w:rFonts w:ascii="Times New Roman" w:hAnsi="Times New Roman" w:cs="Times New Roman"/>
          <w:sz w:val="24"/>
          <w:szCs w:val="24"/>
        </w:rPr>
        <w:t>.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FBF" w:rsidRDefault="007C5FBF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>POMOĆ</w:t>
      </w:r>
      <w:r w:rsidR="00F667B8"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I IZ INOZEMSTVA I OD SUBJEKATA </w:t>
      </w:r>
      <w:r w:rsidRPr="000326FA">
        <w:rPr>
          <w:rFonts w:ascii="Times New Roman" w:hAnsi="Times New Roman" w:cs="Times New Roman"/>
          <w:b/>
          <w:bCs/>
          <w:sz w:val="24"/>
          <w:szCs w:val="24"/>
        </w:rPr>
        <w:t>UNUTAR OPĆEG PRORAČUNA</w:t>
      </w:r>
    </w:p>
    <w:p w:rsidR="00CF22DF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5D4" w:rsidRDefault="00BD7C5B" w:rsidP="009870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Na skupini 63</w:t>
      </w:r>
      <w:r w:rsidR="003779A3" w:rsidRPr="00050978">
        <w:rPr>
          <w:rFonts w:ascii="Times New Roman" w:hAnsi="Times New Roman"/>
          <w:b/>
          <w:sz w:val="24"/>
          <w:szCs w:val="24"/>
        </w:rPr>
        <w:t xml:space="preserve"> </w:t>
      </w:r>
      <w:r w:rsidR="003779A3">
        <w:rPr>
          <w:rFonts w:ascii="Times New Roman" w:hAnsi="Times New Roman"/>
          <w:sz w:val="24"/>
          <w:szCs w:val="24"/>
        </w:rPr>
        <w:t xml:space="preserve">– Pomoći proračunu iz drugih proračuna </w:t>
      </w:r>
      <w:r w:rsidR="00F315D4">
        <w:rPr>
          <w:rFonts w:ascii="Times New Roman" w:hAnsi="Times New Roman"/>
          <w:sz w:val="24"/>
          <w:szCs w:val="24"/>
        </w:rPr>
        <w:t xml:space="preserve">izvršeno je </w:t>
      </w:r>
      <w:r w:rsidR="00F32F91">
        <w:rPr>
          <w:rFonts w:ascii="Times New Roman" w:hAnsi="Times New Roman"/>
          <w:sz w:val="24"/>
          <w:szCs w:val="24"/>
        </w:rPr>
        <w:t>povećanje</w:t>
      </w:r>
      <w:r w:rsidR="00F315D4">
        <w:rPr>
          <w:rFonts w:ascii="Times New Roman" w:hAnsi="Times New Roman"/>
          <w:sz w:val="24"/>
          <w:szCs w:val="24"/>
        </w:rPr>
        <w:t xml:space="preserve"> za </w:t>
      </w:r>
      <w:r w:rsidR="00F32F91">
        <w:rPr>
          <w:rFonts w:ascii="Times New Roman" w:eastAsia="Times New Roman" w:hAnsi="Times New Roman" w:cs="Times New Roman"/>
          <w:sz w:val="24"/>
          <w:szCs w:val="24"/>
          <w:lang w:eastAsia="hr-HR"/>
        </w:rPr>
        <w:t>2.920</w:t>
      </w:r>
      <w:r w:rsidR="007C5FBF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radi ažuriranje pozicija vezanih uz prijavljene projekte.</w:t>
      </w:r>
    </w:p>
    <w:p w:rsidR="009870C8" w:rsidRDefault="009870C8" w:rsidP="00050978">
      <w:pPr>
        <w:jc w:val="both"/>
        <w:rPr>
          <w:rFonts w:ascii="Times New Roman" w:hAnsi="Times New Roman"/>
          <w:sz w:val="24"/>
          <w:szCs w:val="24"/>
        </w:rPr>
      </w:pPr>
    </w:p>
    <w:p w:rsid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 PROPISIMA I NAKNADA</w:t>
      </w:r>
    </w:p>
    <w:p w:rsidR="00B04A43" w:rsidRP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408" w:rsidRDefault="00176408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6408">
        <w:rPr>
          <w:rFonts w:ascii="Times New Roman" w:hAnsi="Times New Roman" w:cs="Times New Roman"/>
          <w:b/>
          <w:sz w:val="24"/>
          <w:szCs w:val="24"/>
        </w:rPr>
        <w:t xml:space="preserve">Skupina 65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640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upravnih i administrativnih pristojbi, pristojbi po posebnim propisima i naknada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promjene na kontu prihoda komunalne naknade gdje je došlo do </w:t>
      </w:r>
      <w:r w:rsid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vr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prihoda za </w:t>
      </w:r>
      <w:r w:rsidR="00F32F91">
        <w:rPr>
          <w:rFonts w:ascii="Times New Roman" w:eastAsia="Times New Roman" w:hAnsi="Times New Roman" w:cs="Times New Roman"/>
          <w:sz w:val="24"/>
          <w:szCs w:val="24"/>
          <w:lang w:eastAsia="hr-HR"/>
        </w:rPr>
        <w:t>19.500,00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1C2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Ostalih promjena u ovoj skupini nije bilo.</w:t>
      </w:r>
    </w:p>
    <w:p w:rsidR="007C5FBF" w:rsidRDefault="007C5FBF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193E" w:rsidRDefault="00F32F91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KAZNE, UPRAVNE MJERE I OSTALI PRIHODI</w:t>
      </w:r>
    </w:p>
    <w:p w:rsidR="00C27542" w:rsidRDefault="00F32F91" w:rsidP="001C27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68</w:t>
      </w:r>
      <w:r w:rsidR="008219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2193E" w:rsidRP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skupina prihoda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smanjena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2.5</w:t>
      </w:r>
      <w:r w:rsidR="001C27A5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EUR, a odnosi se na prihod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kazni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32F91" w:rsidRPr="001C27A5" w:rsidRDefault="00F32F91" w:rsidP="001C27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3172E" w:rsidRDefault="0073172E" w:rsidP="007317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RASHODI</w:t>
      </w: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POSLOVANJA</w:t>
      </w:r>
    </w:p>
    <w:p w:rsidR="00752C21" w:rsidRPr="00752C21" w:rsidRDefault="0073172E" w:rsidP="00AB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</w:t>
      </w:r>
      <w:r w:rsidRPr="00693F84">
        <w:rPr>
          <w:rFonts w:ascii="Times New Roman" w:hAnsi="Times New Roman" w:cs="Times New Roman"/>
          <w:b/>
          <w:sz w:val="24"/>
          <w:szCs w:val="24"/>
        </w:rPr>
        <w:t xml:space="preserve">rashodi </w:t>
      </w:r>
      <w:r w:rsidR="00F73E1F" w:rsidRPr="00693F84">
        <w:rPr>
          <w:rFonts w:ascii="Times New Roman" w:hAnsi="Times New Roman" w:cs="Times New Roman"/>
          <w:b/>
          <w:sz w:val="24"/>
          <w:szCs w:val="24"/>
        </w:rPr>
        <w:t>poslovanja</w:t>
      </w:r>
      <w:r w:rsidR="00F73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F32F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2.432.285</w:t>
      </w:r>
      <w:r w:rsidR="00F73E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E0B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612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1C27A5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580A0E">
        <w:rPr>
          <w:rFonts w:ascii="Times New Roman" w:hAnsi="Times New Roman" w:cs="Times New Roman"/>
          <w:sz w:val="24"/>
          <w:szCs w:val="24"/>
        </w:rPr>
        <w:t xml:space="preserve"> izvorni plan Proračuna </w:t>
      </w:r>
      <w:r w:rsidR="006B08A8">
        <w:rPr>
          <w:rFonts w:ascii="Times New Roman" w:hAnsi="Times New Roman" w:cs="Times New Roman"/>
          <w:sz w:val="24"/>
          <w:szCs w:val="24"/>
        </w:rPr>
        <w:t xml:space="preserve">za </w:t>
      </w:r>
      <w:r w:rsidR="00F32F91">
        <w:rPr>
          <w:rFonts w:ascii="Times New Roman" w:hAnsi="Times New Roman" w:cs="Times New Roman"/>
          <w:sz w:val="24"/>
          <w:szCs w:val="24"/>
        </w:rPr>
        <w:t>19.570</w:t>
      </w:r>
      <w:r w:rsidR="001C27A5">
        <w:rPr>
          <w:rFonts w:ascii="Times New Roman" w:hAnsi="Times New Roman" w:cs="Times New Roman"/>
          <w:sz w:val="24"/>
          <w:szCs w:val="24"/>
        </w:rPr>
        <w:t>,00</w:t>
      </w:r>
      <w:r w:rsidR="006677E1">
        <w:rPr>
          <w:rFonts w:ascii="Times New Roman" w:hAnsi="Times New Roman" w:cs="Times New Roman"/>
          <w:sz w:val="24"/>
          <w:szCs w:val="24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 Sukladno navedenom, izvršena je korekcija različitih vrsta rashoda, što je objašnjeno u nastavku.</w:t>
      </w:r>
    </w:p>
    <w:p w:rsidR="00A66270" w:rsidRPr="00802B3B" w:rsidRDefault="00F32F91" w:rsidP="0080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zaposlene (račun 31) </w:t>
      </w:r>
      <w:r w:rsidR="00802B3B">
        <w:rPr>
          <w:rFonts w:ascii="Times New Roman" w:hAnsi="Times New Roman" w:cs="Times New Roman"/>
          <w:sz w:val="24"/>
          <w:szCs w:val="24"/>
        </w:rPr>
        <w:t xml:space="preserve">ovim izmjenama i dopunama kod proračunskog korisnika DV Josipdol došlo je do promjena na poziciji plaća i to tako da je ukupna skupina plaća uvećana za 7.620,00 EUR, radi se o korekciji i u izvoru financiranja, jer je za školsku godinu 2024/2025. došlo do smanjenja prihoda fiskalne održivosti te je bilo potrebno i mijenjati izvore financiranja na stavkama plaće. Također, kod proračunskog korisnika DV Josipdol došlo je i do uvećanja pozicije doprinosa za zaposlene u iznosu od 2.100,00 EUR. </w:t>
      </w:r>
    </w:p>
    <w:p w:rsidR="00F32F91" w:rsidRPr="00EE0B85" w:rsidRDefault="00F32F91" w:rsidP="00EE0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4F2" w:rsidRDefault="00A66270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4FA">
        <w:rPr>
          <w:rFonts w:ascii="Times New Roman" w:hAnsi="Times New Roman" w:cs="Times New Roman"/>
          <w:b/>
          <w:sz w:val="24"/>
          <w:szCs w:val="24"/>
        </w:rPr>
        <w:t>Materijalni rashodi (račun  32)</w:t>
      </w:r>
      <w:r w:rsidRPr="00805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F77" w:rsidRPr="008054FA">
        <w:rPr>
          <w:rFonts w:ascii="Times New Roman" w:hAnsi="Times New Roman" w:cs="Times New Roman"/>
          <w:bCs/>
          <w:sz w:val="24"/>
          <w:szCs w:val="24"/>
        </w:rPr>
        <w:t xml:space="preserve">ovim 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izmjenama i dopunama predviđaju se u iznosu od </w:t>
      </w:r>
      <w:r w:rsidR="00EB5390" w:rsidRPr="00EB5390">
        <w:rPr>
          <w:rFonts w:ascii="Times New Roman" w:hAnsi="Times New Roman" w:cs="Times New Roman"/>
          <w:bCs/>
          <w:sz w:val="24"/>
          <w:szCs w:val="24"/>
        </w:rPr>
        <w:t>1.462.878,00</w:t>
      </w:r>
      <w:r w:rsidR="00EB53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="00600EAD">
        <w:rPr>
          <w:rFonts w:ascii="Times New Roman" w:hAnsi="Times New Roman" w:cs="Times New Roman"/>
          <w:bCs/>
          <w:sz w:val="24"/>
          <w:szCs w:val="24"/>
        </w:rPr>
        <w:t>što je u odnosu na prethodni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plan </w:t>
      </w:r>
      <w:r w:rsidR="006677E1">
        <w:rPr>
          <w:rFonts w:ascii="Times New Roman" w:hAnsi="Times New Roman" w:cs="Times New Roman"/>
          <w:bCs/>
          <w:sz w:val="24"/>
          <w:szCs w:val="24"/>
        </w:rPr>
        <w:t>više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EB5390">
        <w:rPr>
          <w:rFonts w:ascii="Times New Roman" w:hAnsi="Times New Roman" w:cs="Times New Roman"/>
          <w:bCs/>
          <w:sz w:val="24"/>
          <w:szCs w:val="24"/>
        </w:rPr>
        <w:t>0,4</w:t>
      </w:r>
      <w:r w:rsidRPr="00A66270">
        <w:rPr>
          <w:rFonts w:ascii="Times New Roman" w:hAnsi="Times New Roman" w:cs="Times New Roman"/>
          <w:bCs/>
          <w:sz w:val="24"/>
          <w:szCs w:val="24"/>
        </w:rPr>
        <w:t>% (</w:t>
      </w:r>
      <w:r w:rsidR="00B15E79">
        <w:rPr>
          <w:rFonts w:ascii="Times New Roman" w:hAnsi="Times New Roman" w:cs="Times New Roman"/>
          <w:bCs/>
          <w:sz w:val="24"/>
          <w:szCs w:val="24"/>
        </w:rPr>
        <w:t>5</w:t>
      </w:r>
      <w:r w:rsidR="00EB5390">
        <w:rPr>
          <w:rFonts w:ascii="Times New Roman" w:hAnsi="Times New Roman" w:cs="Times New Roman"/>
          <w:bCs/>
          <w:sz w:val="24"/>
          <w:szCs w:val="24"/>
        </w:rPr>
        <w:t xml:space="preserve">.610,00 </w:t>
      </w:r>
      <w:r w:rsidR="00767F77">
        <w:rPr>
          <w:rFonts w:ascii="Times New Roman" w:hAnsi="Times New Roman" w:cs="Times New Roman"/>
          <w:bCs/>
          <w:sz w:val="24"/>
          <w:szCs w:val="24"/>
        </w:rPr>
        <w:t>EUR</w:t>
      </w:r>
      <w:r w:rsidRPr="00A66270">
        <w:rPr>
          <w:rFonts w:ascii="Times New Roman" w:hAnsi="Times New Roman" w:cs="Times New Roman"/>
          <w:bCs/>
          <w:sz w:val="24"/>
          <w:szCs w:val="24"/>
        </w:rPr>
        <w:t>).</w:t>
      </w:r>
      <w:r w:rsidR="00560C3C">
        <w:rPr>
          <w:rFonts w:ascii="Times New Roman" w:hAnsi="Times New Roman" w:cs="Times New Roman"/>
          <w:bCs/>
          <w:sz w:val="24"/>
          <w:szCs w:val="24"/>
        </w:rPr>
        <w:t xml:space="preserve"> Najznača</w:t>
      </w:r>
      <w:r w:rsidR="00B15E79">
        <w:rPr>
          <w:rFonts w:ascii="Times New Roman" w:hAnsi="Times New Roman" w:cs="Times New Roman"/>
          <w:bCs/>
          <w:sz w:val="24"/>
          <w:szCs w:val="24"/>
        </w:rPr>
        <w:t xml:space="preserve">jnije promjene odnose se </w:t>
      </w:r>
      <w:r w:rsidR="00EB5390">
        <w:rPr>
          <w:rFonts w:ascii="Times New Roman" w:hAnsi="Times New Roman" w:cs="Times New Roman"/>
          <w:bCs/>
          <w:sz w:val="24"/>
          <w:szCs w:val="24"/>
        </w:rPr>
        <w:t>uvećanje pozicije Naknada za prijevoz kod proračunskog korisnika DV Josipdol, ista je uvećana za 3.000,00 EUR kao i uvećanja pozicije Namirnica DV Josipdol za 3.000,00 EUR</w:t>
      </w:r>
      <w:r w:rsidR="005E1862">
        <w:rPr>
          <w:rFonts w:ascii="Times New Roman" w:hAnsi="Times New Roman" w:cs="Times New Roman"/>
          <w:bCs/>
          <w:sz w:val="24"/>
          <w:szCs w:val="24"/>
        </w:rPr>
        <w:t xml:space="preserve">. Uredski materijal kod proračunskog korisnika DV uvećan je za 250,00 eura. </w:t>
      </w:r>
      <w:r w:rsidR="008054FA">
        <w:rPr>
          <w:rFonts w:ascii="Times New Roman" w:hAnsi="Times New Roman" w:cs="Times New Roman"/>
          <w:bCs/>
          <w:sz w:val="24"/>
          <w:szCs w:val="24"/>
        </w:rPr>
        <w:t>Ostale promjene ove skupine odnose se na tekuće troškove održavanja i ostalo</w:t>
      </w:r>
      <w:r w:rsidR="005E1862">
        <w:rPr>
          <w:rFonts w:ascii="Times New Roman" w:hAnsi="Times New Roman" w:cs="Times New Roman"/>
          <w:bCs/>
          <w:sz w:val="24"/>
          <w:szCs w:val="24"/>
        </w:rPr>
        <w:t>, pa su tako uvećane pozicije motornog i benzin goriva za 700,00 EUR, sitnog inventara za 200,00 EUR, blagdanskog kićenja za 700,00 EUR razne ostale usluge za ukupno 8.500,00 EUR (intelektualne, odvjetničke, javnobilježničke…)</w:t>
      </w:r>
      <w:r w:rsidR="00307C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07CF1" w:rsidRPr="00307CF1">
        <w:rPr>
          <w:rFonts w:ascii="Times New Roman" w:hAnsi="Times New Roman" w:cs="Times New Roman"/>
          <w:bCs/>
          <w:sz w:val="24"/>
          <w:szCs w:val="24"/>
        </w:rPr>
        <w:t xml:space="preserve">Program Uređenje javnih površina, parkova i trgova </w:t>
      </w:r>
      <w:r w:rsidR="00307CF1">
        <w:rPr>
          <w:rFonts w:ascii="Times New Roman" w:hAnsi="Times New Roman" w:cs="Times New Roman"/>
          <w:bCs/>
          <w:sz w:val="24"/>
          <w:szCs w:val="24"/>
        </w:rPr>
        <w:t xml:space="preserve">uvećan je za  </w:t>
      </w:r>
      <w:r w:rsidR="00307CF1" w:rsidRPr="00307CF1">
        <w:rPr>
          <w:rFonts w:ascii="Times New Roman" w:hAnsi="Times New Roman" w:cs="Times New Roman"/>
          <w:bCs/>
          <w:sz w:val="24"/>
          <w:szCs w:val="24"/>
        </w:rPr>
        <w:t>10.000,00 EUR</w:t>
      </w:r>
      <w:r w:rsidR="00307CF1">
        <w:rPr>
          <w:rFonts w:ascii="Times New Roman" w:hAnsi="Times New Roman" w:cs="Times New Roman"/>
          <w:bCs/>
          <w:sz w:val="24"/>
          <w:szCs w:val="24"/>
        </w:rPr>
        <w:t xml:space="preserve"> radi završetka projekta </w:t>
      </w:r>
      <w:proofErr w:type="spellStart"/>
      <w:r w:rsidR="00307CF1">
        <w:rPr>
          <w:rFonts w:ascii="Times New Roman" w:hAnsi="Times New Roman" w:cs="Times New Roman"/>
          <w:bCs/>
          <w:sz w:val="24"/>
          <w:szCs w:val="24"/>
        </w:rPr>
        <w:t>Pump</w:t>
      </w:r>
      <w:proofErr w:type="spellEnd"/>
      <w:r w:rsidR="00307CF1">
        <w:rPr>
          <w:rFonts w:ascii="Times New Roman" w:hAnsi="Times New Roman" w:cs="Times New Roman"/>
          <w:bCs/>
          <w:sz w:val="24"/>
          <w:szCs w:val="24"/>
        </w:rPr>
        <w:t xml:space="preserve"> parka. U ovoj skupini rashoda umanjen je trošak energije za 20.000,00 EUR, radi ušteda koje su postignute </w:t>
      </w:r>
      <w:proofErr w:type="spellStart"/>
      <w:r w:rsidR="00307CF1">
        <w:rPr>
          <w:rFonts w:ascii="Times New Roman" w:hAnsi="Times New Roman" w:cs="Times New Roman"/>
          <w:bCs/>
          <w:sz w:val="24"/>
          <w:szCs w:val="24"/>
        </w:rPr>
        <w:t>modernizacijeom</w:t>
      </w:r>
      <w:proofErr w:type="spellEnd"/>
      <w:r w:rsidR="00307CF1">
        <w:rPr>
          <w:rFonts w:ascii="Times New Roman" w:hAnsi="Times New Roman" w:cs="Times New Roman"/>
          <w:bCs/>
          <w:sz w:val="24"/>
          <w:szCs w:val="24"/>
        </w:rPr>
        <w:t xml:space="preserve"> javne rasvjete.</w:t>
      </w:r>
    </w:p>
    <w:p w:rsidR="00307CF1" w:rsidRDefault="00307CF1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7CF1" w:rsidRPr="00307CF1" w:rsidRDefault="00307CF1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CF1">
        <w:rPr>
          <w:rFonts w:ascii="Times New Roman" w:hAnsi="Times New Roman" w:cs="Times New Roman"/>
          <w:b/>
          <w:bCs/>
          <w:sz w:val="24"/>
          <w:szCs w:val="24"/>
        </w:rPr>
        <w:t>Subvencije (račun 35)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uvećanje ove skupine u iznosu od 1.570,00 EUR odnosi se na povećane troškove za sufinanciranja linijskog prijevoza putnika.</w:t>
      </w:r>
    </w:p>
    <w:p w:rsidR="00B8077F" w:rsidRDefault="00B8077F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4C77" w:rsidRDefault="00E617A4" w:rsidP="00E93F5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93F50">
        <w:rPr>
          <w:rFonts w:ascii="Times New Roman" w:hAnsi="Times New Roman"/>
          <w:b/>
          <w:sz w:val="24"/>
          <w:szCs w:val="24"/>
        </w:rPr>
        <w:t xml:space="preserve">Naknade građanima i kućanstvima na temelju osiguranja i druge naknade (račun 37) – </w:t>
      </w:r>
      <w:r w:rsidR="008054FA" w:rsidRPr="00E93F50">
        <w:rPr>
          <w:rFonts w:ascii="Times New Roman" w:hAnsi="Times New Roman"/>
          <w:sz w:val="24"/>
          <w:szCs w:val="24"/>
        </w:rPr>
        <w:t>povećanj</w:t>
      </w:r>
      <w:r w:rsidRPr="00E93F50">
        <w:rPr>
          <w:rFonts w:ascii="Times New Roman" w:hAnsi="Times New Roman"/>
          <w:sz w:val="24"/>
          <w:szCs w:val="24"/>
        </w:rPr>
        <w:t xml:space="preserve">e ove skupine rashoda za </w:t>
      </w:r>
      <w:r w:rsidR="008C4C77">
        <w:rPr>
          <w:rFonts w:ascii="Times New Roman" w:hAnsi="Times New Roman"/>
          <w:sz w:val="24"/>
          <w:szCs w:val="24"/>
        </w:rPr>
        <w:t>2.6</w:t>
      </w:r>
      <w:r w:rsidR="008462FE" w:rsidRPr="00E93F50">
        <w:rPr>
          <w:rFonts w:ascii="Times New Roman" w:hAnsi="Times New Roman"/>
          <w:sz w:val="24"/>
          <w:szCs w:val="24"/>
        </w:rPr>
        <w:t>00,00</w:t>
      </w:r>
      <w:r w:rsidR="008054FA" w:rsidRPr="00E93F50">
        <w:rPr>
          <w:rFonts w:ascii="Times New Roman" w:hAnsi="Times New Roman"/>
          <w:sz w:val="24"/>
          <w:szCs w:val="24"/>
        </w:rPr>
        <w:t xml:space="preserve"> </w:t>
      </w:r>
      <w:r w:rsidRPr="00E93F50">
        <w:rPr>
          <w:rFonts w:ascii="Times New Roman" w:hAnsi="Times New Roman"/>
          <w:sz w:val="24"/>
          <w:szCs w:val="24"/>
        </w:rPr>
        <w:t xml:space="preserve">EUR odnosi se </w:t>
      </w:r>
      <w:r w:rsidR="008462FE" w:rsidRPr="00E93F50">
        <w:rPr>
          <w:rFonts w:ascii="Times New Roman" w:hAnsi="Times New Roman"/>
          <w:sz w:val="24"/>
          <w:szCs w:val="24"/>
        </w:rPr>
        <w:t xml:space="preserve">na </w:t>
      </w:r>
      <w:r w:rsidR="008C4C77">
        <w:rPr>
          <w:rFonts w:ascii="Times New Roman" w:hAnsi="Times New Roman"/>
          <w:sz w:val="24"/>
          <w:szCs w:val="24"/>
        </w:rPr>
        <w:t xml:space="preserve">uvećanje pozicije jednokatne pomoći za 500,00 eura te Stipendija i školarina za 2.000,00 EUR te </w:t>
      </w:r>
      <w:r w:rsidR="008C4C77" w:rsidRPr="008C4C77">
        <w:rPr>
          <w:rFonts w:ascii="Times New Roman" w:hAnsi="Times New Roman"/>
          <w:sz w:val="24"/>
          <w:szCs w:val="24"/>
        </w:rPr>
        <w:t>Sufinanciranje prijevoza učenika u srednjim školama</w:t>
      </w:r>
      <w:r w:rsidR="008C4C77">
        <w:rPr>
          <w:rFonts w:ascii="Times New Roman" w:hAnsi="Times New Roman"/>
          <w:sz w:val="24"/>
          <w:szCs w:val="24"/>
        </w:rPr>
        <w:t xml:space="preserve"> za 100,00 EUR.</w:t>
      </w:r>
    </w:p>
    <w:p w:rsidR="00307CF1" w:rsidRPr="00E93F50" w:rsidRDefault="00307CF1" w:rsidP="00E93F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054FA" w:rsidRDefault="008054FA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4C77" w:rsidRDefault="00CD5919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D8A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 w:rsidR="00E47614" w:rsidRPr="00490D8A">
        <w:rPr>
          <w:rFonts w:ascii="Times New Roman" w:hAnsi="Times New Roman" w:cs="Times New Roman"/>
          <w:b/>
          <w:sz w:val="24"/>
          <w:szCs w:val="24"/>
        </w:rPr>
        <w:t>(račun 38)</w:t>
      </w:r>
      <w:r w:rsidRPr="00490D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C77">
        <w:rPr>
          <w:rFonts w:ascii="Times New Roman" w:hAnsi="Times New Roman" w:cs="Times New Roman"/>
          <w:bCs/>
          <w:sz w:val="24"/>
          <w:szCs w:val="24"/>
        </w:rPr>
        <w:t xml:space="preserve"> - promjene ove skupine odnose se na uvećanje pozicije </w:t>
      </w:r>
      <w:r w:rsidR="008C4C77" w:rsidRPr="008C4C77">
        <w:rPr>
          <w:rFonts w:ascii="Times New Roman" w:hAnsi="Times New Roman" w:cs="Times New Roman"/>
          <w:bCs/>
          <w:sz w:val="24"/>
          <w:szCs w:val="24"/>
        </w:rPr>
        <w:t>Troškovi vatrogasne intervencije JVP Ogulin</w:t>
      </w:r>
    </w:p>
    <w:p w:rsidR="004B4D22" w:rsidRDefault="004B4D22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4D22" w:rsidRDefault="004B4D22" w:rsidP="00CD59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D22">
        <w:rPr>
          <w:rFonts w:ascii="Times New Roman" w:hAnsi="Times New Roman" w:cs="Times New Roman"/>
          <w:b/>
          <w:bCs/>
          <w:sz w:val="24"/>
          <w:szCs w:val="24"/>
        </w:rPr>
        <w:t>RASHODI ZA NABAVU 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FINANCIJSKE IMOVINE </w:t>
      </w:r>
    </w:p>
    <w:p w:rsidR="004B4D22" w:rsidRPr="004B4D22" w:rsidRDefault="004B4D22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D22">
        <w:rPr>
          <w:rFonts w:ascii="Times New Roman" w:hAnsi="Times New Roman" w:cs="Times New Roman"/>
          <w:bCs/>
          <w:sz w:val="24"/>
          <w:szCs w:val="24"/>
        </w:rPr>
        <w:t xml:space="preserve">Rebalansom Proračuna ukupni rashodi </w:t>
      </w:r>
      <w:r>
        <w:rPr>
          <w:rFonts w:ascii="Times New Roman" w:hAnsi="Times New Roman" w:cs="Times New Roman"/>
          <w:bCs/>
          <w:sz w:val="24"/>
          <w:szCs w:val="24"/>
        </w:rPr>
        <w:t>za nabavu nefinancijske imovine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planiraju se u iznosu od </w:t>
      </w:r>
      <w:r w:rsidR="003732F7" w:rsidRPr="003732F7">
        <w:rPr>
          <w:rFonts w:ascii="Times New Roman" w:hAnsi="Times New Roman" w:cs="Times New Roman"/>
          <w:bCs/>
          <w:sz w:val="24"/>
          <w:szCs w:val="24"/>
        </w:rPr>
        <w:t>5.840.985,00</w:t>
      </w:r>
      <w:r w:rsidR="003732F7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što čini </w:t>
      </w:r>
      <w:r w:rsidR="003732F7">
        <w:rPr>
          <w:rFonts w:ascii="Times New Roman" w:hAnsi="Times New Roman" w:cs="Times New Roman"/>
          <w:bCs/>
          <w:sz w:val="24"/>
          <w:szCs w:val="24"/>
        </w:rPr>
        <w:t xml:space="preserve">povećanje 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u odnosu na izvorni plan Proračuna za </w:t>
      </w:r>
      <w:r w:rsidR="003732F7">
        <w:rPr>
          <w:rFonts w:ascii="Times New Roman" w:hAnsi="Times New Roman" w:cs="Times New Roman"/>
          <w:bCs/>
          <w:sz w:val="24"/>
          <w:szCs w:val="24"/>
        </w:rPr>
        <w:t>4.000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EUR. Sukladno navedenom, izvršena je korekcija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1C76D2">
        <w:rPr>
          <w:rFonts w:ascii="Times New Roman" w:hAnsi="Times New Roman" w:cs="Times New Roman"/>
          <w:bCs/>
          <w:sz w:val="24"/>
          <w:szCs w:val="24"/>
        </w:rPr>
        <w:t>ashoda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za nabavu </w:t>
      </w:r>
      <w:r>
        <w:rPr>
          <w:rFonts w:ascii="Times New Roman" w:hAnsi="Times New Roman" w:cs="Times New Roman"/>
          <w:bCs/>
          <w:sz w:val="24"/>
          <w:szCs w:val="24"/>
        </w:rPr>
        <w:t>proizvedene dugotrajne imovine</w:t>
      </w:r>
      <w:r w:rsidR="001C76D2">
        <w:rPr>
          <w:rFonts w:ascii="Times New Roman" w:hAnsi="Times New Roman" w:cs="Times New Roman"/>
          <w:bCs/>
          <w:sz w:val="24"/>
          <w:szCs w:val="24"/>
        </w:rPr>
        <w:t xml:space="preserve"> i rashoda</w:t>
      </w:r>
      <w:r w:rsidR="001C76D2" w:rsidRPr="001C76D2">
        <w:rPr>
          <w:rFonts w:ascii="Times New Roman" w:hAnsi="Times New Roman" w:cs="Times New Roman"/>
          <w:bCs/>
          <w:sz w:val="24"/>
          <w:szCs w:val="24"/>
        </w:rPr>
        <w:t xml:space="preserve"> za dodatna ulaganja na nefinancijskoj imovini</w:t>
      </w:r>
      <w:r w:rsidRPr="004B4D22">
        <w:rPr>
          <w:rFonts w:ascii="Times New Roman" w:hAnsi="Times New Roman" w:cs="Times New Roman"/>
          <w:bCs/>
          <w:sz w:val="24"/>
          <w:szCs w:val="24"/>
        </w:rPr>
        <w:t>, što je objašnjeno u nastavku.</w:t>
      </w:r>
    </w:p>
    <w:p w:rsidR="004F29DA" w:rsidRDefault="004F29DA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6D2" w:rsidRDefault="001C76D2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6D2" w:rsidRDefault="001C76D2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6D2" w:rsidRDefault="001C76D2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A8E" w:rsidRDefault="004A5220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220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za nabavu proizvedene dugotrajne imovine</w:t>
      </w:r>
    </w:p>
    <w:p w:rsidR="00026748" w:rsidRDefault="004A5220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</w:t>
      </w:r>
      <w:r w:rsidRPr="004A5220">
        <w:rPr>
          <w:rFonts w:ascii="Times New Roman" w:hAnsi="Times New Roman" w:cs="Times New Roman"/>
          <w:bCs/>
          <w:sz w:val="24"/>
          <w:szCs w:val="24"/>
        </w:rPr>
        <w:t>proizveden</w:t>
      </w:r>
      <w:r>
        <w:rPr>
          <w:rFonts w:ascii="Times New Roman" w:hAnsi="Times New Roman" w:cs="Times New Roman"/>
          <w:bCs/>
          <w:sz w:val="24"/>
          <w:szCs w:val="24"/>
        </w:rPr>
        <w:t xml:space="preserve">e dugotrajne imovine  </w:t>
      </w:r>
      <w:r w:rsidRPr="004A5220">
        <w:rPr>
          <w:rFonts w:ascii="Times New Roman" w:hAnsi="Times New Roman" w:cs="Times New Roman"/>
          <w:b/>
          <w:bCs/>
          <w:sz w:val="24"/>
          <w:szCs w:val="24"/>
        </w:rPr>
        <w:t>(račun  42)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26748">
        <w:rPr>
          <w:rFonts w:ascii="Times New Roman" w:hAnsi="Times New Roman" w:cs="Times New Roman"/>
          <w:bCs/>
          <w:sz w:val="24"/>
          <w:szCs w:val="24"/>
        </w:rPr>
        <w:t>promjene rashoda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ove skupine</w:t>
      </w:r>
      <w:r w:rsidR="00026748">
        <w:rPr>
          <w:rFonts w:ascii="Times New Roman" w:hAnsi="Times New Roman" w:cs="Times New Roman"/>
          <w:bCs/>
          <w:sz w:val="24"/>
          <w:szCs w:val="24"/>
        </w:rPr>
        <w:t xml:space="preserve"> odnose se na nabavku stola i klupa u svrhu uređenja Vidikovca Modruš u iznosu od 2.500,00 EUR, te</w:t>
      </w:r>
      <w:r w:rsidR="001C76D2">
        <w:rPr>
          <w:rFonts w:ascii="Times New Roman" w:hAnsi="Times New Roman" w:cs="Times New Roman"/>
          <w:bCs/>
          <w:sz w:val="24"/>
          <w:szCs w:val="24"/>
        </w:rPr>
        <w:t xml:space="preserve"> uvećanja pozicije nabavke traktora za 500,00 EUR.</w:t>
      </w:r>
    </w:p>
    <w:p w:rsidR="004A5220" w:rsidRPr="001C76D2" w:rsidRDefault="001C76D2" w:rsidP="00BE0A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6D2">
        <w:rPr>
          <w:rFonts w:ascii="Times New Roman" w:hAnsi="Times New Roman" w:cs="Times New Roman"/>
          <w:b/>
          <w:bCs/>
          <w:sz w:val="24"/>
          <w:szCs w:val="24"/>
        </w:rPr>
        <w:t>Rashodi za dodatna ulaganja na nefinancijskoj imovini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(račun 45) </w:t>
      </w:r>
      <w:r w:rsidRPr="001C76D2">
        <w:rPr>
          <w:rFonts w:ascii="Times New Roman" w:hAnsi="Times New Roman" w:cs="Times New Roman"/>
          <w:bCs/>
          <w:sz w:val="24"/>
          <w:szCs w:val="24"/>
        </w:rPr>
        <w:t>– promjene ove skupine rashoda odn</w:t>
      </w:r>
      <w:r>
        <w:rPr>
          <w:rFonts w:ascii="Times New Roman" w:hAnsi="Times New Roman" w:cs="Times New Roman"/>
          <w:bCs/>
          <w:sz w:val="24"/>
          <w:szCs w:val="24"/>
        </w:rPr>
        <w:t>ose se na uvećan</w:t>
      </w:r>
      <w:r w:rsidRPr="001C76D2">
        <w:rPr>
          <w:rFonts w:ascii="Times New Roman" w:hAnsi="Times New Roman" w:cs="Times New Roman"/>
          <w:bCs/>
          <w:sz w:val="24"/>
          <w:szCs w:val="24"/>
        </w:rPr>
        <w:t>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C76D2">
        <w:rPr>
          <w:rFonts w:ascii="Times New Roman" w:hAnsi="Times New Roman" w:cs="Times New Roman"/>
          <w:bCs/>
          <w:sz w:val="24"/>
          <w:szCs w:val="24"/>
        </w:rPr>
        <w:t xml:space="preserve"> poz</w:t>
      </w:r>
      <w:r>
        <w:rPr>
          <w:rFonts w:ascii="Times New Roman" w:hAnsi="Times New Roman" w:cs="Times New Roman"/>
          <w:bCs/>
          <w:sz w:val="24"/>
          <w:szCs w:val="24"/>
        </w:rPr>
        <w:t>ic</w:t>
      </w:r>
      <w:r w:rsidRPr="001C76D2">
        <w:rPr>
          <w:rFonts w:ascii="Times New Roman" w:hAnsi="Times New Roman" w:cs="Times New Roman"/>
          <w:bCs/>
          <w:sz w:val="24"/>
          <w:szCs w:val="24"/>
        </w:rPr>
        <w:t>ije uređenja DVD Josipdol za 1.000,00 EUR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5220" w:rsidRDefault="004A5220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7DB3" w:rsidRDefault="00C804EB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04EB">
        <w:rPr>
          <w:rFonts w:ascii="Times New Roman" w:hAnsi="Times New Roman"/>
          <w:b/>
          <w:sz w:val="24"/>
          <w:szCs w:val="24"/>
          <w:u w:val="single"/>
        </w:rPr>
        <w:t>RAČUN ZADUŽIVANJA / FINANCIRANJA</w:t>
      </w:r>
    </w:p>
    <w:p w:rsidR="00C804EB" w:rsidRPr="00C804EB" w:rsidRDefault="00C804EB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7DB3" w:rsidRPr="00C804EB" w:rsidRDefault="00E91FC6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dalje se</w:t>
      </w:r>
      <w:r w:rsidR="00C804EB">
        <w:rPr>
          <w:rFonts w:ascii="Times New Roman" w:hAnsi="Times New Roman"/>
          <w:sz w:val="24"/>
          <w:szCs w:val="24"/>
        </w:rPr>
        <w:t xml:space="preserve"> planiraju stavke na računu za</w:t>
      </w:r>
      <w:r>
        <w:rPr>
          <w:rFonts w:ascii="Times New Roman" w:hAnsi="Times New Roman"/>
          <w:sz w:val="24"/>
          <w:szCs w:val="24"/>
        </w:rPr>
        <w:t xml:space="preserve">duživanja. Okvirnom procjenom </w:t>
      </w:r>
      <w:r w:rsidR="00C804EB">
        <w:rPr>
          <w:rFonts w:ascii="Times New Roman" w:hAnsi="Times New Roman"/>
          <w:sz w:val="24"/>
          <w:szCs w:val="24"/>
        </w:rPr>
        <w:t xml:space="preserve">planirano je zaduženje za projekt Rekonstrukcije i dogradnje dječjeg vrtića u </w:t>
      </w:r>
      <w:proofErr w:type="spellStart"/>
      <w:r w:rsidR="00C804EB">
        <w:rPr>
          <w:rFonts w:ascii="Times New Roman" w:hAnsi="Times New Roman"/>
          <w:sz w:val="24"/>
          <w:szCs w:val="24"/>
        </w:rPr>
        <w:t>Josipdolu</w:t>
      </w:r>
      <w:proofErr w:type="spellEnd"/>
      <w:r w:rsidR="00C804EB">
        <w:rPr>
          <w:rFonts w:ascii="Times New Roman" w:hAnsi="Times New Roman"/>
          <w:sz w:val="24"/>
          <w:szCs w:val="24"/>
        </w:rPr>
        <w:t>. Radi se o okvirnom iznosu prema dostavljenim troškovnicima, prije samog procesa zaduženja potrebno je još ishoditi suglasnost Općinskog vijeća i Ministarstva financija te su ove pozicije planirane radi pribavljanja ponuda banaka.</w:t>
      </w:r>
    </w:p>
    <w:p w:rsidR="007465EF" w:rsidRPr="00C804EB" w:rsidRDefault="00C804EB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804EB">
        <w:rPr>
          <w:rFonts w:ascii="Times New Roman" w:hAnsi="Times New Roman"/>
          <w:b/>
          <w:sz w:val="24"/>
          <w:szCs w:val="24"/>
        </w:rPr>
        <w:t>Primici od zaduživanja (skupina 84)</w:t>
      </w:r>
      <w:r w:rsidRPr="00C804EB">
        <w:rPr>
          <w:rFonts w:ascii="Times New Roman" w:hAnsi="Times New Roman"/>
          <w:sz w:val="24"/>
          <w:szCs w:val="24"/>
        </w:rPr>
        <w:t xml:space="preserve"> – planiran je iznos od 1.600.000,00 EUR koliko bi iznosilo kreditno zaduženje.</w:t>
      </w:r>
    </w:p>
    <w:p w:rsidR="007465EF" w:rsidRPr="00C804EB" w:rsidRDefault="00C804EB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804EB">
        <w:rPr>
          <w:rFonts w:ascii="Times New Roman" w:hAnsi="Times New Roman"/>
          <w:b/>
          <w:sz w:val="24"/>
          <w:szCs w:val="24"/>
        </w:rPr>
        <w:t>Izdaci za otplatu glavnice primljenih kredita i zajmova (skupina 54)</w:t>
      </w:r>
      <w:r w:rsidRPr="00C804EB">
        <w:rPr>
          <w:rFonts w:ascii="Times New Roman" w:hAnsi="Times New Roman"/>
          <w:sz w:val="24"/>
          <w:szCs w:val="24"/>
        </w:rPr>
        <w:t xml:space="preserve"> – obuhvaća planirani iznos otplate u ovoj godini (44.500,00 EUR), iznos je </w:t>
      </w:r>
      <w:proofErr w:type="spellStart"/>
      <w:r w:rsidRPr="00C804EB"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z w:val="24"/>
          <w:szCs w:val="24"/>
        </w:rPr>
        <w:t>viran</w:t>
      </w:r>
      <w:proofErr w:type="spellEnd"/>
      <w:r>
        <w:rPr>
          <w:rFonts w:ascii="Times New Roman" w:hAnsi="Times New Roman"/>
          <w:sz w:val="24"/>
          <w:szCs w:val="24"/>
        </w:rPr>
        <w:t xml:space="preserve"> te ovisi o ponudi banke odnosno iznosu mjesečne otplate glavnice. </w:t>
      </w:r>
    </w:p>
    <w:p w:rsidR="006A7DB3" w:rsidRDefault="006A7DB3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A6A21" w:rsidRDefault="00FA6A21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Obrazloženje izmjena i dopuna Posebnog dijela proračuna</w:t>
      </w:r>
    </w:p>
    <w:p w:rsidR="00FA6A21" w:rsidRDefault="00FA6A21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26D1F" w:rsidRPr="004C76A4" w:rsidRDefault="00AE6BAD" w:rsidP="00826D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Razdjel  001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PREDSTAVNIČKO I IZVRŠNO TIJELO OPĆINE</w:t>
      </w:r>
      <w:r w:rsidR="004C76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C76A4">
        <w:rPr>
          <w:rFonts w:ascii="Times New Roman" w:hAnsi="Times New Roman"/>
          <w:sz w:val="24"/>
          <w:szCs w:val="24"/>
        </w:rPr>
        <w:t xml:space="preserve"> - promjena u </w:t>
      </w:r>
      <w:r w:rsidR="001C76D2">
        <w:rPr>
          <w:rFonts w:ascii="Times New Roman" w:hAnsi="Times New Roman"/>
          <w:sz w:val="24"/>
          <w:szCs w:val="24"/>
        </w:rPr>
        <w:t xml:space="preserve">iznosu od 900,00 EUR odnosi se na uvećanje pozicije motorno i benzin gorivo u iznosu od 700,00 EUR te sitnog </w:t>
      </w:r>
      <w:r w:rsidR="00B54860">
        <w:rPr>
          <w:rFonts w:ascii="Times New Roman" w:hAnsi="Times New Roman"/>
          <w:sz w:val="24"/>
          <w:szCs w:val="24"/>
        </w:rPr>
        <w:t xml:space="preserve">inventara za 200,00 EUR. </w:t>
      </w:r>
    </w:p>
    <w:p w:rsidR="00826D1F" w:rsidRDefault="00826D1F" w:rsidP="00826D1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465EF" w:rsidRDefault="007465EF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Default="003E79AD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Razdjel  002</w:t>
      </w:r>
      <w:r w:rsidR="00681A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UPRAVNI ODJEL ZA OPĆE POSLOVE, KOMUNALNI SUSTAV I EU FONDOVE</w:t>
      </w:r>
    </w:p>
    <w:p w:rsid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P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1A58">
        <w:rPr>
          <w:rFonts w:ascii="Times New Roman" w:hAnsi="Times New Roman"/>
          <w:b/>
          <w:sz w:val="24"/>
          <w:szCs w:val="24"/>
          <w:u w:val="single"/>
        </w:rPr>
        <w:t>Glava</w:t>
      </w:r>
      <w:r w:rsidRPr="00681A58">
        <w:rPr>
          <w:rFonts w:ascii="Times New Roman" w:hAnsi="Times New Roman"/>
          <w:b/>
          <w:sz w:val="24"/>
          <w:szCs w:val="24"/>
          <w:u w:val="single"/>
        </w:rPr>
        <w:tab/>
        <w:t>00201 Upravni odjel za opće poslove, komunalni sustav i EU fondove</w:t>
      </w:r>
    </w:p>
    <w:p w:rsidR="003E79AD" w:rsidRDefault="003E79AD" w:rsidP="001579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5EF" w:rsidRDefault="003E79AD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9AD">
        <w:rPr>
          <w:rFonts w:ascii="Times New Roman" w:hAnsi="Times New Roman" w:cs="Times New Roman"/>
          <w:b/>
          <w:sz w:val="24"/>
          <w:szCs w:val="24"/>
        </w:rPr>
        <w:t>P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 w:rsidR="0044002A">
        <w:rPr>
          <w:rFonts w:ascii="Times New Roman" w:hAnsi="Times New Roman" w:cs="Times New Roman"/>
          <w:b/>
          <w:sz w:val="24"/>
          <w:szCs w:val="24"/>
        </w:rPr>
        <w:t>2001</w:t>
      </w:r>
      <w:r w:rsidR="00961E04" w:rsidRPr="003E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>Javna uprava i administracija</w:t>
      </w:r>
    </w:p>
    <w:p w:rsidR="00690853" w:rsidRDefault="00690853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0853" w:rsidRPr="00690853" w:rsidRDefault="00690853" w:rsidP="0069085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0853">
        <w:rPr>
          <w:rFonts w:ascii="Times New Roman" w:eastAsia="Calibri" w:hAnsi="Times New Roman" w:cs="Times New Roman"/>
          <w:sz w:val="24"/>
          <w:szCs w:val="24"/>
          <w:u w:val="single"/>
        </w:rPr>
        <w:t>Ciljevi programa:</w:t>
      </w:r>
    </w:p>
    <w:p w:rsidR="00B16ECE" w:rsidRDefault="00690853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Svrha programa je sadržana u Odluci o ustrojstvu i djelokrugu upravnih tijela Općine Josipdol kojim su određenih poslovi ovog upravnog odjela. Pod redovnu djelatnost uključenih su svi rashodi vezani uz zaposlene ovog upravnog odjela,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B16E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ozicije materijalnih</w:t>
      </w:r>
      <w:r w:rsidR="00B548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rashoda</w:t>
      </w:r>
      <w:r w:rsidR="00B16E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548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uvećane su za ukupno 4.966</w:t>
      </w:r>
      <w:r w:rsidR="00EF2D7A" w:rsidRP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,00 EUR</w:t>
      </w:r>
      <w:r w:rsidR="004C7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 odnose se </w:t>
      </w:r>
      <w:r w:rsidR="004C50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uvećanje pozicije intelektualnih i osobnih usluga, dok su rashodi za zaposlene umanjeni za 1.300,00 EUR.</w:t>
      </w:r>
    </w:p>
    <w:p w:rsidR="004C50BD" w:rsidRDefault="004C50BD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C50BD" w:rsidRDefault="004C50BD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0853" w:rsidRPr="00690853" w:rsidRDefault="00690853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08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Najvažnije aktivnosti u provedbi ovog cilja su:</w:t>
      </w:r>
    </w:p>
    <w:p w:rsidR="00690853" w:rsidRPr="004C76A4" w:rsidRDefault="00690853" w:rsidP="004C76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853">
        <w:rPr>
          <w:rFonts w:ascii="Times New Roman" w:eastAsia="Times New Roman" w:hAnsi="Times New Roman" w:cstheme="minorHAnsi"/>
          <w:b/>
          <w:color w:val="000000"/>
          <w:kern w:val="2"/>
          <w:sz w:val="24"/>
          <w:szCs w:val="24"/>
          <w:lang w:eastAsia="hi-IN" w:bidi="hi-IN"/>
        </w:rPr>
        <w:t>Uređenje zgrada</w:t>
      </w:r>
      <w:r w:rsidR="00B16ECE">
        <w:rPr>
          <w:rFonts w:ascii="Times New Roman" w:eastAsia="Times New Roman" w:hAnsi="Times New Roman" w:cstheme="minorHAnsi"/>
          <w:b/>
          <w:color w:val="000000"/>
          <w:kern w:val="2"/>
          <w:sz w:val="24"/>
          <w:szCs w:val="24"/>
          <w:lang w:eastAsia="hi-IN" w:bidi="hi-IN"/>
        </w:rPr>
        <w:t>/održavanje objekata</w:t>
      </w:r>
      <w:r w:rsidRPr="00690853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</w:t>
      </w:r>
      <w:r w:rsidR="00EF2D7A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690853" w:rsidRPr="00690853" w:rsidRDefault="00690853" w:rsidP="006908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Pokazatelji uspješnosti</w:t>
      </w:r>
      <w:r w:rsidRPr="0069085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: </w:t>
      </w:r>
    </w:p>
    <w:p w:rsidR="00690853" w:rsidRPr="00690853" w:rsidRDefault="00690853" w:rsidP="00537934">
      <w:pPr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853">
        <w:rPr>
          <w:rFonts w:ascii="Times New Roman" w:eastAsia="Times New Roman" w:hAnsi="Times New Roman" w:cs="Times New Roman"/>
          <w:color w:val="000000"/>
          <w:sz w:val="24"/>
          <w:szCs w:val="24"/>
        </w:rPr>
        <w:t>Uređene minimalno 2 zgrade u vlasništvu Općine</w:t>
      </w:r>
      <w:r w:rsidR="00EF2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pokazatelj na kojem se kontinuirao radi</w:t>
      </w:r>
      <w:r w:rsidR="004C76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90853" w:rsidRPr="00690853" w:rsidRDefault="00690853" w:rsidP="0069085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Opremljene minimalno 2 zgrade u vlasništvu Općine</w:t>
      </w:r>
      <w:r w:rsidR="0053793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– u okviru uređenja zgrade Općine </w:t>
      </w:r>
      <w:r w:rsidR="0053793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lastRenderedPageBreak/>
        <w:t>idući korak biti će i opremanje</w:t>
      </w:r>
      <w:r w:rsid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,</w:t>
      </w:r>
    </w:p>
    <w:p w:rsidR="00690853" w:rsidRPr="00690853" w:rsidRDefault="00690853" w:rsidP="0069085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Transparentno funkcioniranje upravnih odjela </w:t>
      </w:r>
      <w:r w:rsidR="00EF2D7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– pokazatelj 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na kojem se kontinuira</w:t>
      </w:r>
      <w:r w:rsidR="004C76A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no radi kroz otvorenu Općinu Jo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s</w:t>
      </w:r>
      <w:r w:rsidR="004C76A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i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pdol.</w:t>
      </w:r>
    </w:p>
    <w:p w:rsidR="00690853" w:rsidRPr="00690853" w:rsidRDefault="00690853" w:rsidP="00690853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690853" w:rsidRPr="00690853" w:rsidRDefault="00690853" w:rsidP="005379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690853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690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u 2024. godini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bila su planirana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sredstva u iznosu od </w:t>
      </w:r>
      <w:r w:rsidR="004C76A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292.</w:t>
      </w:r>
      <w:r w:rsidR="004C50B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480</w:t>
      </w:r>
      <w:r w:rsidRPr="0069085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,00</w:t>
      </w:r>
      <w:r w:rsidRPr="00690853">
        <w:rPr>
          <w:rFonts w:ascii="Times New Roman" w:eastAsia="Calibri" w:hAnsi="Times New Roman" w:cs="Times New Roman"/>
          <w:sz w:val="20"/>
          <w:szCs w:val="20"/>
          <w:lang w:eastAsia="hi-IN" w:bidi="hi-IN"/>
        </w:rPr>
        <w:t xml:space="preserve">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ovim izmjenama i dopuna</w:t>
      </w:r>
      <w:r w:rsidR="005379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 planirana sredstva iznose </w:t>
      </w:r>
      <w:r w:rsidR="004C50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296.146</w:t>
      </w:r>
      <w:r w:rsidR="004C7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,00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C76A4" w:rsidRDefault="004C76A4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57727854"/>
    </w:p>
    <w:p w:rsidR="004C76A4" w:rsidRDefault="004C76A4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79EC" w:rsidRDefault="008A4BD0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</w:t>
      </w:r>
      <w:r w:rsidR="00440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2002</w:t>
      </w: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Održavanje komunalne infrastrukture</w:t>
      </w:r>
      <w:r w:rsidR="004E78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79E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i projekti ovog programa usmjereni su na ostvarivanje cilja SC12 Razvoj potpomognutih područja i područja s razvojnim posebnostima kroz mjere: provedbenog programa uređenje zgrada, održavanje komunalne infrastrukture i ulaganja u strojeve, uređaje i opremu.</w:t>
      </w:r>
    </w:p>
    <w:p w:rsidR="001D79EC" w:rsidRDefault="001D79EC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9EC">
        <w:rPr>
          <w:rFonts w:ascii="Times New Roman" w:eastAsia="Calibri" w:hAnsi="Times New Roman" w:cs="Times New Roman"/>
          <w:sz w:val="24"/>
          <w:szCs w:val="24"/>
          <w:u w:val="single"/>
        </w:rPr>
        <w:t>Ciljevi provedbe programa:</w:t>
      </w:r>
      <w:r w:rsidRPr="001D79EC">
        <w:rPr>
          <w:rFonts w:ascii="Times New Roman" w:eastAsia="Calibri" w:hAnsi="Times New Roman" w:cs="Times New Roman"/>
          <w:sz w:val="24"/>
          <w:szCs w:val="24"/>
        </w:rPr>
        <w:t xml:space="preserve"> Ciljevi programa su razvijati postojeću komunalnu infrastrukturu i održavati je u funkcionalnom stanju</w:t>
      </w:r>
    </w:p>
    <w:p w:rsidR="001D79EC" w:rsidRPr="001D79EC" w:rsidRDefault="004C65B5" w:rsidP="008D05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 izmjenama i dopunama dolazi do promjena u a</w:t>
      </w:r>
      <w:r w:rsidR="001D79EC"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ktivnosti </w:t>
      </w:r>
      <w:r w:rsidR="004C50BD">
        <w:rPr>
          <w:rFonts w:ascii="Times New Roman" w:eastAsia="Times New Roman" w:hAnsi="Times New Roman" w:cs="Times New Roman"/>
          <w:color w:val="000000"/>
          <w:sz w:val="24"/>
          <w:szCs w:val="24"/>
        </w:rPr>
        <w:t>Održavanja javne rasvjete tako da je pozicija troškova Energije umanjena za 20.000,00 EUR, rezultat je to ušteda modernizacijom javne rasvjete.</w:t>
      </w:r>
    </w:p>
    <w:p w:rsidR="001D79EC" w:rsidRDefault="001D79EC" w:rsidP="001D79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65B5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okviru ovog programa promjene </w:t>
      </w:r>
      <w:r w:rsidR="00CA1E34">
        <w:rPr>
          <w:rFonts w:ascii="Times New Roman" w:eastAsia="Calibri" w:hAnsi="Times New Roman" w:cs="Times New Roman"/>
          <w:sz w:val="24"/>
          <w:szCs w:val="24"/>
        </w:rPr>
        <w:t>u realizaciji kapitalnih projekata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1C33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1C33" w:rsidRDefault="001E1C33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C33">
        <w:rPr>
          <w:rFonts w:ascii="Times New Roman" w:eastAsia="Calibri" w:hAnsi="Times New Roman" w:cs="Times New Roman"/>
          <w:b/>
          <w:sz w:val="24"/>
          <w:szCs w:val="24"/>
        </w:rPr>
        <w:t>Kapitalni projekt K200207 Nabava traktora i dodataka za košnju te održavanje prometnica u zimskim uvjetima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A1E34">
        <w:rPr>
          <w:rFonts w:ascii="Times New Roman" w:eastAsia="Calibri" w:hAnsi="Times New Roman" w:cs="Times New Roman"/>
          <w:sz w:val="24"/>
          <w:szCs w:val="24"/>
        </w:rPr>
        <w:t xml:space="preserve">dovršen proces javne nabave, </w:t>
      </w:r>
      <w:r w:rsidR="004C50BD">
        <w:rPr>
          <w:rFonts w:ascii="Times New Roman" w:eastAsia="Calibri" w:hAnsi="Times New Roman" w:cs="Times New Roman"/>
          <w:sz w:val="24"/>
          <w:szCs w:val="24"/>
        </w:rPr>
        <w:t>pozicija uvećana za 500,00 EUR.</w:t>
      </w:r>
    </w:p>
    <w:p w:rsidR="001E1C33" w:rsidRPr="00CA1E34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C33">
        <w:rPr>
          <w:rFonts w:ascii="Times New Roman" w:eastAsia="Calibri" w:hAnsi="Times New Roman" w:cs="Times New Roman"/>
          <w:b/>
          <w:sz w:val="24"/>
          <w:szCs w:val="24"/>
        </w:rPr>
        <w:t xml:space="preserve">Tekući projekt T200203 Modernizacija NC  - dio NC Mali Put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E1C33">
        <w:rPr>
          <w:rFonts w:ascii="Times New Roman" w:eastAsia="Calibri" w:hAnsi="Times New Roman" w:cs="Times New Roman"/>
          <w:b/>
          <w:sz w:val="24"/>
          <w:szCs w:val="24"/>
        </w:rPr>
        <w:t xml:space="preserve"> Jaruge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B804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1E34">
        <w:rPr>
          <w:rFonts w:ascii="Times New Roman" w:eastAsia="Calibri" w:hAnsi="Times New Roman" w:cs="Times New Roman"/>
          <w:sz w:val="24"/>
          <w:szCs w:val="24"/>
        </w:rPr>
        <w:t xml:space="preserve">završen projekt, </w:t>
      </w:r>
      <w:r w:rsidR="004C50BD">
        <w:rPr>
          <w:rFonts w:ascii="Times New Roman" w:eastAsia="Calibri" w:hAnsi="Times New Roman" w:cs="Times New Roman"/>
          <w:sz w:val="24"/>
          <w:szCs w:val="24"/>
        </w:rPr>
        <w:t>podnesen ZNS te su</w:t>
      </w:r>
      <w:r w:rsidR="00CA1E34">
        <w:rPr>
          <w:rFonts w:ascii="Times New Roman" w:eastAsia="Calibri" w:hAnsi="Times New Roman" w:cs="Times New Roman"/>
          <w:sz w:val="24"/>
          <w:szCs w:val="24"/>
        </w:rPr>
        <w:t xml:space="preserve"> sredstava</w:t>
      </w:r>
      <w:r w:rsidR="004C50BD">
        <w:rPr>
          <w:rFonts w:ascii="Times New Roman" w:eastAsia="Calibri" w:hAnsi="Times New Roman" w:cs="Times New Roman"/>
          <w:sz w:val="24"/>
          <w:szCs w:val="24"/>
        </w:rPr>
        <w:t xml:space="preserve"> uplaćena od strane Karlovačke županije u iznosu od 20.000,00 EUR</w:t>
      </w:r>
      <w:r w:rsidR="00CA1E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1C33" w:rsidRPr="001D79EC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5B5" w:rsidRDefault="001D79EC" w:rsidP="004C65B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Pokazatelji uspješnosti:</w:t>
      </w: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D79EC" w:rsidRPr="004C65B5" w:rsidRDefault="001D79EC" w:rsidP="00CA1E34">
      <w:pPr>
        <w:pStyle w:val="Odlomakpopisa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Uloženo u održavanje i nasipavanje </w:t>
      </w:r>
      <w:r w:rsidR="008D053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1D79EC" w:rsidRPr="001D79EC" w:rsidRDefault="001D79EC" w:rsidP="001D79E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Unajmljeno minimalno 300 m nove ulične rasvjete</w:t>
      </w:r>
      <w:r w:rsidR="001E1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pokazatelj koji je već ispunjen</w:t>
      </w:r>
      <w:r w:rsidR="008D0531">
        <w:rPr>
          <w:rFonts w:ascii="Times New Roman" w:eastAsia="Times New Roman" w:hAnsi="Times New Roman" w:cs="Times New Roman"/>
          <w:color w:val="000000"/>
          <w:sz w:val="24"/>
          <w:szCs w:val="24"/>
        </w:rPr>
        <w:t>, a ovim izmjenama i dopunama umanjenje pozicije Energije vidljiva je ušteda</w:t>
      </w:r>
    </w:p>
    <w:p w:rsidR="00CA1E34" w:rsidRPr="00CA1E34" w:rsidRDefault="001D79EC" w:rsidP="00CA1E3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Uložena sredstva u minimalno 2 objekta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A1E34" w:rsidRDefault="00CA1E34" w:rsidP="00CA1E3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D79EC" w:rsidRPr="00CA1E34" w:rsidRDefault="001D79EC" w:rsidP="00CA1E3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A1E34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CA1E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potrebna su sredstva u iznosu od </w:t>
      </w:r>
      <w:r w:rsidR="008D05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2.276.7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75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,00 </w:t>
      </w:r>
      <w:r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="00797A17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što je promjena za </w:t>
      </w:r>
      <w:r w:rsidR="008D05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-0,85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odnosno 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smanjenj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 za </w:t>
      </w:r>
      <w:r w:rsidR="008D05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19.500,00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EUR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F4ED2" w:rsidRDefault="009F4ED2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2DE" w:rsidRDefault="006102DE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5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2003 Prostorno uređenje i unapređenje stanovanja</w:t>
      </w: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A3346" w:rsidRDefault="00EA3346" w:rsidP="00EA33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B5">
        <w:rPr>
          <w:rFonts w:ascii="Times New Roman" w:eastAsia="Calibri" w:hAnsi="Times New Roman" w:cs="Times New Roman"/>
          <w:sz w:val="24"/>
          <w:szCs w:val="24"/>
          <w:u w:val="single"/>
        </w:rPr>
        <w:t>Ciljevi provedbe</w:t>
      </w:r>
      <w:r w:rsidRPr="00EA3346">
        <w:rPr>
          <w:rFonts w:ascii="Times New Roman" w:eastAsia="Calibri" w:hAnsi="Times New Roman" w:cs="Times New Roman"/>
          <w:sz w:val="24"/>
          <w:szCs w:val="24"/>
        </w:rPr>
        <w:t xml:space="preserve"> ovog </w:t>
      </w:r>
      <w:r>
        <w:rPr>
          <w:rFonts w:ascii="Times New Roman" w:eastAsia="Calibri" w:hAnsi="Times New Roman" w:cs="Times New Roman"/>
          <w:sz w:val="24"/>
          <w:szCs w:val="24"/>
        </w:rPr>
        <w:t>programa prilikom izrade proračuna za 2024. godinu bili su kroz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laganja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izgradnju i uređenje infrastruktu</w:t>
      </w:r>
      <w:r w:rsidR="00806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na području Općine Josipdol 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>izravnu korist od investicija imat će stanovnici Općine, budući da će se povećati kvaliteta sadržaja i dostupnost infrastrukture za sve stanovnike Općine, također, osim povećanja kvaliteta života stanovništva, utjecat će se na demografsku revitalizaciju stanovništva i ojačati gospodarski značaj Općine.</w:t>
      </w:r>
    </w:p>
    <w:p w:rsidR="00596E91" w:rsidRDefault="00596E9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8D0531" w:rsidRDefault="00596E9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E91">
        <w:rPr>
          <w:rFonts w:ascii="Times New Roman" w:eastAsia="Times New Roman" w:hAnsi="Times New Roman" w:cs="Times New Roman"/>
          <w:sz w:val="24"/>
          <w:szCs w:val="24"/>
          <w:lang w:eastAsia="hr-HR"/>
        </w:rPr>
        <w:t>Ovim izmjenama i dopunama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uvećava se poz</w:t>
      </w:r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>icija blagdanske rasvjete za 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EUR s obzirom da je </w:t>
      </w:r>
      <w:r w:rsid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obnoviti postojeću rasvjetu odnosno nabaviti nova rasvjetna tijela. Druga </w:t>
      </w:r>
      <w:r w:rsid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promjena u okviru ovog programa odnosi se na </w:t>
      </w:r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 završetak projekta </w:t>
      </w:r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>Pump</w:t>
      </w:r>
      <w:proofErr w:type="spellEnd"/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parka za koji je previđeno postavljanje ograde oko samog parka te ostali radovi na dovršetku, planirani </w:t>
      </w:r>
      <w:proofErr w:type="spellStart"/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>izanos</w:t>
      </w:r>
      <w:proofErr w:type="spellEnd"/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10.000,00 EUR. </w:t>
      </w:r>
    </w:p>
    <w:p w:rsidR="00596E91" w:rsidRPr="002435C5" w:rsidRDefault="00B269E3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Rekonstrukcije i izgradnje DV unutar kojeg je izdvojena nova pozicija </w:t>
      </w:r>
      <w:r w:rsidRP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intelektualne usluge u projektu Rekonstrukcija i dogradnja DV u </w:t>
      </w:r>
      <w:proofErr w:type="spellStart"/>
      <w:r w:rsidRP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Josipdolu</w:t>
      </w:r>
      <w:proofErr w:type="spellEnd"/>
      <w:r w:rsidRP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32.500,00 EUR</w:t>
      </w:r>
    </w:p>
    <w:p w:rsidR="004C65B5" w:rsidRDefault="004C65B5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65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Sredstva za realizaciju programa:</w:t>
      </w:r>
      <w:r w:rsidRPr="004C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C65B5">
        <w:rPr>
          <w:rFonts w:ascii="Times New Roman" w:eastAsia="Times New Roman" w:hAnsi="Times New Roman" w:cs="Times New Roman"/>
          <w:sz w:val="24"/>
          <w:szCs w:val="24"/>
          <w:lang w:eastAsia="hr-HR"/>
        </w:rPr>
        <w:t>Za realizaciju programa po</w:t>
      </w:r>
      <w:r w:rsidR="000B7D83">
        <w:rPr>
          <w:rFonts w:ascii="Times New Roman" w:eastAsia="Times New Roman" w:hAnsi="Times New Roman" w:cs="Times New Roman"/>
          <w:sz w:val="24"/>
          <w:szCs w:val="24"/>
          <w:lang w:eastAsia="hr-HR"/>
        </w:rPr>
        <w:t>trebna su sre</w:t>
      </w:r>
      <w:r w:rsidR="00243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dstva u iznosu od </w:t>
      </w:r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>3.199.0</w:t>
      </w:r>
      <w:r w:rsidR="00DD200A" w:rsidRPr="00DD200A">
        <w:rPr>
          <w:rFonts w:ascii="Times New Roman" w:eastAsia="Times New Roman" w:hAnsi="Times New Roman" w:cs="Times New Roman"/>
          <w:sz w:val="24"/>
          <w:szCs w:val="24"/>
          <w:lang w:eastAsia="hr-HR"/>
        </w:rPr>
        <w:t>60,00</w:t>
      </w:r>
      <w:r w:rsidR="00DD2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što čini </w:t>
      </w:r>
      <w:r w:rsidR="002435C5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prethodni plan za </w:t>
      </w:r>
      <w:r w:rsidR="008D0531">
        <w:rPr>
          <w:rFonts w:ascii="Times New Roman" w:eastAsia="Times New Roman" w:hAnsi="Times New Roman" w:cs="Times New Roman"/>
          <w:sz w:val="24"/>
          <w:szCs w:val="24"/>
          <w:lang w:eastAsia="hr-HR"/>
        </w:rPr>
        <w:t>10.700</w:t>
      </w:r>
      <w:r w:rsidR="000B7D8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:rsidR="008955BD" w:rsidRDefault="008955BD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0531" w:rsidRPr="008D0531" w:rsidRDefault="008D053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05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2004 Zaštita okoliša i životinja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izmjene u ovom programu odnose se na ažuriranje aktivnosti zaštite životinja, tako da je ista umanjena za 740,00 EUR prema dosadašnjoj realizaciji odnosno isplaćenim subvencijama za kastraciju i sterilizaciju pasa i mačaka. </w:t>
      </w:r>
    </w:p>
    <w:p w:rsidR="007D453B" w:rsidRDefault="007D453B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923">
        <w:rPr>
          <w:rFonts w:ascii="Times New Roman" w:hAnsi="Times New Roman" w:cs="Times New Roman"/>
          <w:b/>
          <w:bCs/>
          <w:sz w:val="24"/>
          <w:szCs w:val="24"/>
        </w:rPr>
        <w:t>Program 2006 Organiziranje i provođenje zaštite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>Realizacija ovog programa usko je povezana s ostvarenjem cilja iz plana provedbenog programa SC 7 Sigurnost za stabilan razvoj.</w:t>
      </w:r>
    </w:p>
    <w:p w:rsid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Promjene su kod </w:t>
      </w:r>
      <w:r w:rsidRPr="00F63923">
        <w:rPr>
          <w:rFonts w:ascii="Times New Roman" w:hAnsi="Times New Roman" w:cs="Times New Roman"/>
          <w:bCs/>
          <w:sz w:val="24"/>
          <w:szCs w:val="24"/>
        </w:rPr>
        <w:t>aktivnost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8955BD">
        <w:rPr>
          <w:rFonts w:ascii="Times New Roman" w:hAnsi="Times New Roman" w:cs="Times New Roman"/>
          <w:bCs/>
          <w:sz w:val="24"/>
          <w:szCs w:val="24"/>
        </w:rPr>
        <w:t>Troškova vatrogasne intervencije JVP Ogulin – radi novog događaja požara ista je uvećana za 70,00 EUR .</w:t>
      </w:r>
    </w:p>
    <w:p w:rsidR="008955BD" w:rsidRDefault="008955BD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3923">
        <w:rPr>
          <w:rFonts w:ascii="Times New Roman" w:hAnsi="Times New Roman" w:cs="Times New Roman"/>
          <w:bCs/>
          <w:sz w:val="24"/>
          <w:szCs w:val="24"/>
          <w:u w:val="single"/>
        </w:rPr>
        <w:t>Cilj programa: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 xml:space="preserve">Programom se ostvaruju uvjeti za zaštitu imovine i prirode od požara temeljem Zakonu o vatrogastvu i plana zaštite od požara. Program je usmjeren na razvoj društvene infrastrukture u pogledu protupožarne zaštite i sigurnosti stanovnika Općine Josipdol i okolice. Ulaganjima u DVD na području Općine izravno se doprinosi  razvoju protupožarne i civilne zaštite u Općini, odnosno povećanja sigurnosti stanovnika Općine. Program također obuhvaća sustav civilne zaštite i spašavanja i djelovanja u slučaju prirodnih i drugih nesreća. 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>Pokazatelji uspješnosti: Uložena sredstva za civilnu zaštitu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F63923">
        <w:rPr>
          <w:rFonts w:ascii="Times New Roman" w:hAnsi="Times New Roman" w:cs="Times New Roman"/>
          <w:bCs/>
          <w:sz w:val="24"/>
          <w:szCs w:val="24"/>
        </w:rPr>
        <w:t>Opremljen  DVD Josipdol</w:t>
      </w:r>
      <w:r w:rsidR="008955BD">
        <w:rPr>
          <w:rFonts w:ascii="Times New Roman" w:hAnsi="Times New Roman" w:cs="Times New Roman"/>
          <w:bCs/>
          <w:sz w:val="24"/>
          <w:szCs w:val="24"/>
        </w:rPr>
        <w:t xml:space="preserve"> – ovim izmjenama i dopunama uvećana je pozicija opremanja DVD za 1.000,00 EUR.</w:t>
      </w:r>
    </w:p>
    <w:p w:rsidR="008955BD" w:rsidRDefault="008955BD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bookmarkEnd w:id="0"/>
    <w:p w:rsidR="00CD2874" w:rsidRPr="00CD2874" w:rsidRDefault="00CD2874" w:rsidP="00CD2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D28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Razdjel 003 UPRAVNI ODJEL ZA FINANCIJE, GOSPODARSTVO I DRUŠTVENE DJELATNOSTI</w:t>
      </w:r>
    </w:p>
    <w:p w:rsidR="004B2045" w:rsidRDefault="004B2045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678A0" w:rsidRDefault="004154CD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3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001 Javna uprava i a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inistracija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E678A0" w:rsidRPr="00E678A0" w:rsidRDefault="00E678A0" w:rsidP="00E678A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Cilj programa:</w:t>
      </w:r>
    </w:p>
    <w:p w:rsidR="008955BD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Svrha programa je sadržana u Odluci o ustrojstvu i djelokrugu upravnih tijela Općine Josipdol kojim su određenih poslovi ovog upravnog odjela. Pod redovnu djelatnost uključenih su svi rashodi vezani uz zaposlene ovog upravnog odjela.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A2C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vim izmjenama i dopunama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izvršena 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korekcija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poziciji 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rashoda </w:t>
      </w:r>
      <w:r w:rsidR="00895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zaposlene 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uvećanja iste za </w:t>
      </w:r>
      <w:r w:rsidR="008955B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1.30</w:t>
      </w:r>
      <w:r w:rsidR="00DE48E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C610F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</w:t>
      </w:r>
      <w:r w:rsidR="00895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(ista aktivnost unutar drugog upravnog odjela umanjena je za taj iznos)</w:t>
      </w:r>
      <w:r w:rsidR="007C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955BD">
        <w:rPr>
          <w:rFonts w:ascii="Times New Roman" w:eastAsia="Times New Roman" w:hAnsi="Times New Roman" w:cs="Times New Roman"/>
          <w:sz w:val="24"/>
          <w:szCs w:val="24"/>
          <w:lang w:eastAsia="hr-HR"/>
        </w:rPr>
        <w:t>isto tako materijalni rashodi uvećani su za 34,00 eura koji su u drugom odjelu umanjeni za isti iznos. Unutar ovog programa došlo je i do uvećanja intelektualnih i osobnih usluga za 3.500,00 EUR.</w:t>
      </w: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Pokazatelji uspješnosti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: provedene aktivnosti u redovnom roku, transparentno funkcioniranje upravnog odjela </w:t>
      </w:r>
    </w:p>
    <w:p w:rsidR="00E678A0" w:rsidRPr="00E678A0" w:rsidRDefault="00E678A0" w:rsidP="007C61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DE48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ovim izmjenama i dopunama proračuna planirana sredstva iznose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55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173</w:t>
      </w:r>
      <w:r w:rsidR="000A0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.912</w:t>
      </w:r>
      <w:r w:rsidR="00DE48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,00 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EUR.</w:t>
      </w:r>
    </w:p>
    <w:p w:rsidR="00E678A0" w:rsidRDefault="00E678A0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78A0" w:rsidRDefault="00F07AB6" w:rsidP="00DB4B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3002 Socijalna skrb i međugeneracijska solidarnost 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E678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Aktivnostima ovog programa utjecat će se na ostvarenje cilja provedbenog programa </w:t>
      </w:r>
      <w:r w:rsidRPr="00E678A0">
        <w:rPr>
          <w:rFonts w:ascii="Times New Roman" w:eastAsia="Times New Roman" w:hAnsi="Times New Roman" w:cs="Times New Roman"/>
          <w:bCs/>
          <w:sz w:val="24"/>
          <w:szCs w:val="24"/>
        </w:rPr>
        <w:t>SC 5 Zdrav, aktivan i kvalitetan život i SC 6 Demografska revitalizacija i bolji položaj obitelji.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</w:rPr>
        <w:t>Ostvaruje se kroz provođenje sljedećih aktivnosti:</w:t>
      </w:r>
    </w:p>
    <w:p w:rsidR="00381AF5" w:rsidRDefault="00E678A0" w:rsidP="00EE5298">
      <w:pPr>
        <w:pStyle w:val="Odlomakpopisa"/>
        <w:numPr>
          <w:ilvl w:val="0"/>
          <w:numId w:val="17"/>
        </w:numPr>
        <w:ind w:left="0"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</w:rPr>
        <w:t>Naknade građanima – uveć</w:t>
      </w:r>
      <w:r w:rsidR="00381AF5">
        <w:rPr>
          <w:rFonts w:ascii="Times New Roman" w:eastAsia="Calibri" w:hAnsi="Times New Roman" w:cs="Times New Roman"/>
          <w:sz w:val="24"/>
          <w:szCs w:val="24"/>
        </w:rPr>
        <w:t>anje za 5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00,00 EUR odnosi </w:t>
      </w:r>
      <w:r w:rsidR="00EE5298" w:rsidRPr="00EE5298">
        <w:rPr>
          <w:rFonts w:ascii="Times New Roman" w:eastAsia="Calibri" w:hAnsi="Times New Roman" w:cs="Times New Roman"/>
          <w:sz w:val="24"/>
          <w:szCs w:val="24"/>
        </w:rPr>
        <w:t>se na</w:t>
      </w:r>
      <w:r w:rsidR="00381AF5">
        <w:rPr>
          <w:rFonts w:ascii="Times New Roman" w:eastAsia="Calibri" w:hAnsi="Times New Roman" w:cs="Times New Roman"/>
          <w:sz w:val="24"/>
          <w:szCs w:val="24"/>
        </w:rPr>
        <w:t xml:space="preserve"> povećanje pozicije jednokratne naknade</w:t>
      </w:r>
      <w:r w:rsidR="00EE5298" w:rsidRPr="00EE529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78A0" w:rsidRPr="00E678A0" w:rsidRDefault="00EE5298" w:rsidP="00381AF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AF5">
        <w:rPr>
          <w:rFonts w:ascii="Times New Roman" w:eastAsia="Calibri" w:hAnsi="Times New Roman" w:cs="Times New Roman"/>
          <w:sz w:val="24"/>
          <w:szCs w:val="24"/>
        </w:rPr>
        <w:t xml:space="preserve">Ostalo povećanje ove skupine u iznosu od </w:t>
      </w:r>
      <w:r w:rsidR="00381AF5">
        <w:rPr>
          <w:rFonts w:ascii="Times New Roman" w:eastAsia="Calibri" w:hAnsi="Times New Roman" w:cs="Times New Roman"/>
          <w:sz w:val="24"/>
          <w:szCs w:val="24"/>
        </w:rPr>
        <w:t>1.570</w:t>
      </w:r>
      <w:r w:rsidRPr="00381AF5">
        <w:rPr>
          <w:rFonts w:ascii="Times New Roman" w:eastAsia="Calibri" w:hAnsi="Times New Roman" w:cs="Times New Roman"/>
          <w:sz w:val="24"/>
          <w:szCs w:val="24"/>
        </w:rPr>
        <w:t xml:space="preserve">,00 eura odnosi se na povećanje pozicije </w:t>
      </w:r>
      <w:r w:rsidR="00E678A0" w:rsidRPr="00E678A0">
        <w:rPr>
          <w:rFonts w:ascii="Times New Roman" w:eastAsia="Calibri" w:hAnsi="Times New Roman" w:cs="Times New Roman"/>
          <w:sz w:val="24"/>
          <w:szCs w:val="24"/>
        </w:rPr>
        <w:t>Sufinanciranje</w:t>
      </w:r>
      <w:r w:rsidR="00381AF5">
        <w:rPr>
          <w:rFonts w:ascii="Times New Roman" w:eastAsia="Calibri" w:hAnsi="Times New Roman" w:cs="Times New Roman"/>
          <w:sz w:val="24"/>
          <w:szCs w:val="24"/>
        </w:rPr>
        <w:t xml:space="preserve"> prijevoza putnika.</w:t>
      </w: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Pokazatelji uspješnosti</w:t>
      </w:r>
      <w:r w:rsidRPr="00E678A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Dodijeljeno 20 poklon paketa za djecu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81AF5">
        <w:rPr>
          <w:rFonts w:ascii="Times New Roman" w:eastAsia="Times New Roman" w:hAnsi="Times New Roman" w:cs="Times New Roman"/>
          <w:color w:val="000000"/>
          <w:sz w:val="24"/>
          <w:szCs w:val="24"/>
        </w:rPr>
        <w:t>realizirano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Sufinancirane 2 linije za prijevoz putnika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sufinancirana jedna linija 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Isplaćeno min 10 naknada za novorođeno dijete 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>– aktivnost već ostvarena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Isplaćeni troškovi stanovanja korisnicima Zajamčene minimalne naknade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aktivnost na kojoj se radi svaki mjesec – mjesečno ostvarenje izvršeno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Sredstva za realizaciju: 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Planirana su sredstva u ukupnom iznosu od </w:t>
      </w:r>
      <w:r w:rsidR="00381AF5">
        <w:rPr>
          <w:rFonts w:ascii="Times New Roman" w:eastAsia="Calibri" w:hAnsi="Times New Roman" w:cs="Times New Roman"/>
          <w:sz w:val="24"/>
          <w:szCs w:val="24"/>
        </w:rPr>
        <w:t>272.450</w:t>
      </w:r>
      <w:r>
        <w:rPr>
          <w:rFonts w:ascii="Times New Roman" w:eastAsia="Calibri" w:hAnsi="Times New Roman" w:cs="Times New Roman"/>
          <w:sz w:val="24"/>
          <w:szCs w:val="24"/>
        </w:rPr>
        <w:t>,00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 EUR</w:t>
      </w:r>
    </w:p>
    <w:p w:rsidR="00D20A19" w:rsidRDefault="00D20A19" w:rsidP="00D20A1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20A19" w:rsidRDefault="00D20A19" w:rsidP="00D20A1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51EC9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3005 Javne potrebe u obrazovanju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:rsidR="00D20A19" w:rsidRDefault="00D20A19" w:rsidP="00D20A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Programom se nastoji ostvariti cilj provedbenog programa </w:t>
      </w:r>
      <w:r w:rsidRPr="000D0729">
        <w:rPr>
          <w:rFonts w:ascii="Times New Roman" w:eastAsia="Times New Roman" w:hAnsi="Times New Roman"/>
          <w:bCs/>
          <w:sz w:val="24"/>
          <w:szCs w:val="24"/>
        </w:rPr>
        <w:t>SC 6 Demografska revitalizacija i bolji položaj obitelji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r w:rsidRPr="000D0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 je usmjeren na učenike i studente, odnosno njihove obitelji kako bi im pomogli u pokrivanju financijskih troškova vezanih za daljnje školovanje.</w:t>
      </w:r>
    </w:p>
    <w:p w:rsidR="00D20A19" w:rsidRPr="00E24619" w:rsidRDefault="00D20A19" w:rsidP="00D20A1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  <w:u w:val="single"/>
        </w:rPr>
      </w:pPr>
      <w:r w:rsidRPr="00E24619">
        <w:rPr>
          <w:rFonts w:ascii="Times New Roman" w:eastAsia="Calibri" w:hAnsi="Times New Roman" w:cs="Times New Roman"/>
          <w:sz w:val="24"/>
          <w:szCs w:val="24"/>
          <w:u w:val="single"/>
        </w:rPr>
        <w:t>Cilj program</w:t>
      </w:r>
      <w:r w:rsidRPr="00E24619">
        <w:rPr>
          <w:rFonts w:ascii="Arial" w:eastAsia="Calibri" w:hAnsi="Arial" w:cs="Arial"/>
          <w:sz w:val="20"/>
          <w:szCs w:val="20"/>
          <w:u w:val="single"/>
        </w:rPr>
        <w:t xml:space="preserve">a: </w:t>
      </w:r>
    </w:p>
    <w:p w:rsidR="00D20A19" w:rsidRPr="00E24619" w:rsidRDefault="00D20A19" w:rsidP="00D20A1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4619">
        <w:rPr>
          <w:rFonts w:ascii="Times New Roman" w:eastAsia="Calibri" w:hAnsi="Times New Roman" w:cs="Times New Roman"/>
          <w:sz w:val="24"/>
          <w:szCs w:val="24"/>
        </w:rPr>
        <w:t>Aktivnosti koje je potrebno poduzeti da bi ispunili ciljeve programa su:</w:t>
      </w:r>
    </w:p>
    <w:p w:rsidR="00D20A19" w:rsidRPr="00E24619" w:rsidRDefault="00D20A19" w:rsidP="00D20A19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Sufinanciranje prijevoza srednjoškolskih učenika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ovim izmjenama potrebno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povećanje iste aktivnosti za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00,00 eura.</w:t>
      </w:r>
    </w:p>
    <w:p w:rsidR="00D20A19" w:rsidRPr="00E24619" w:rsidRDefault="00D20A19" w:rsidP="00D20A19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Stipendije i školarine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 tijeku je raspisivanje Natječaja za dodjelom stipendija učenicima i studentima te će nakon provedenog Natječaja biti isplaćeni svi zaostaci učenicima i studentima koji ostvare pravo na isto, stoga je potrebno ovu poziciju uvećati za 2.000,00 EUR.</w:t>
      </w:r>
    </w:p>
    <w:p w:rsidR="00D20A19" w:rsidRPr="00E24619" w:rsidRDefault="00D20A19" w:rsidP="00D20A19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Tekuće donacije </w:t>
      </w:r>
    </w:p>
    <w:p w:rsidR="00D20A19" w:rsidRPr="00E24619" w:rsidRDefault="00D20A19" w:rsidP="00D20A1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19" w:rsidRPr="00E24619" w:rsidRDefault="00D20A19" w:rsidP="00D20A19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4619">
        <w:rPr>
          <w:rFonts w:ascii="Times New Roman" w:eastAsia="Calibri" w:hAnsi="Times New Roman" w:cs="Times New Roman"/>
          <w:sz w:val="24"/>
          <w:szCs w:val="24"/>
          <w:u w:val="single"/>
        </w:rPr>
        <w:t>Pokazatelji uspješnosti</w:t>
      </w:r>
      <w:r w:rsidRPr="00E246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20A19" w:rsidRPr="00E24619" w:rsidRDefault="00D20A19" w:rsidP="00D20A19">
      <w:pPr>
        <w:numPr>
          <w:ilvl w:val="0"/>
          <w:numId w:val="2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619">
        <w:rPr>
          <w:rFonts w:ascii="Times New Roman" w:eastAsia="Times New Roman" w:hAnsi="Times New Roman" w:cs="Times New Roman"/>
          <w:color w:val="000000"/>
          <w:sz w:val="24"/>
          <w:szCs w:val="24"/>
        </w:rPr>
        <w:t>Osigurana financijska podrška kroz sufinanciranje prijevoza učenika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ostvarena na mjesečnoj razini</w:t>
      </w:r>
    </w:p>
    <w:p w:rsidR="00D20A19" w:rsidRPr="00D20A19" w:rsidRDefault="00D20A19" w:rsidP="00BA5165">
      <w:pPr>
        <w:numPr>
          <w:ilvl w:val="0"/>
          <w:numId w:val="2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2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Dodijeljeno minimalno 10 stipendija ili školarina – </w:t>
      </w:r>
      <w:r w:rsidRPr="00D2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tijeku je raspisivanje novog Natječaja temeljem kojeg je predviđena dodjela ukupno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stipendija.</w:t>
      </w:r>
    </w:p>
    <w:p w:rsidR="00D20A19" w:rsidRPr="00D20A19" w:rsidRDefault="00D20A19" w:rsidP="00D20A19">
      <w:pPr>
        <w:suppressAutoHyphens/>
        <w:autoSpaceDN w:val="0"/>
        <w:spacing w:after="0" w:line="240" w:lineRule="auto"/>
        <w:ind w:left="644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A19" w:rsidRPr="00E24619" w:rsidRDefault="00D20A19" w:rsidP="00D20A1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46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Sredstva za realizaciju: </w:t>
      </w:r>
      <w:r w:rsidRPr="00E24619">
        <w:rPr>
          <w:rFonts w:ascii="Times New Roman" w:eastAsia="Calibri" w:hAnsi="Times New Roman" w:cs="Times New Roman"/>
          <w:sz w:val="24"/>
          <w:szCs w:val="24"/>
        </w:rPr>
        <w:t xml:space="preserve">Planirana su sredstva u ukupnom iznosu od </w:t>
      </w:r>
      <w:r>
        <w:rPr>
          <w:rFonts w:ascii="Times New Roman" w:eastAsia="Calibri" w:hAnsi="Times New Roman" w:cs="Times New Roman"/>
          <w:sz w:val="24"/>
          <w:szCs w:val="24"/>
        </w:rPr>
        <w:t>7.0</w:t>
      </w:r>
      <w:r>
        <w:rPr>
          <w:rFonts w:ascii="Times New Roman" w:eastAsia="Calibri" w:hAnsi="Times New Roman" w:cs="Times New Roman"/>
          <w:sz w:val="24"/>
          <w:szCs w:val="24"/>
        </w:rPr>
        <w:t>90,00</w:t>
      </w:r>
      <w:r w:rsidRPr="00E24619">
        <w:rPr>
          <w:rFonts w:ascii="Times New Roman" w:eastAsia="Calibri" w:hAnsi="Times New Roman" w:cs="Times New Roman"/>
          <w:sz w:val="24"/>
          <w:szCs w:val="24"/>
        </w:rPr>
        <w:t xml:space="preserve"> EUR</w:t>
      </w:r>
    </w:p>
    <w:p w:rsidR="004B0960" w:rsidRDefault="004B0960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137B1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lastRenderedPageBreak/>
        <w:t>Glava 00302 PREDŠKOLSKA USTANOVA JOSIPDOL</w:t>
      </w:r>
    </w:p>
    <w:p w:rsidR="00C137B1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Proračunski korisnik 27386 Dječji vrtić Josipdol</w:t>
      </w:r>
    </w:p>
    <w:p w:rsidR="000F3DE9" w:rsidRPr="000F3DE9" w:rsidRDefault="009C419D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3201 Predškolski odgoj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Ostvaruje se kroz provođenje sljedećih aktivnosti:</w:t>
      </w:r>
    </w:p>
    <w:p w:rsidR="00592C8C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92C8C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Redovna djelatnost DV Josipdol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– ovim izmjenama i dopunama došlo je do promjena u pojedinim pozicijama</w:t>
      </w:r>
      <w:r w:rsidR="00592C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rashoda za zaposlene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592C8C" w:rsidRPr="00592C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tako da je ukupna </w:t>
      </w:r>
      <w:r w:rsidR="00592C8C">
        <w:rPr>
          <w:rFonts w:ascii="Times New Roman" w:eastAsia="Arial" w:hAnsi="Times New Roman" w:cs="Times New Roman"/>
          <w:color w:val="000000"/>
          <w:sz w:val="24"/>
          <w:szCs w:val="24"/>
        </w:rPr>
        <w:t>suma na skupini</w:t>
      </w:r>
      <w:r w:rsidR="00592C8C" w:rsidRPr="00592C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plaća uvećana za 7.620,00 EUR, radi se o korekciji i u izvoru financiranja, jer je za školsku godinu 2024/2025. došlo do smanjenja prihoda fiskalne održivosti te je bilo potrebno i mijenjati izvore financiranja na stavkama plaće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(2.380,00 EUR je potrebno umanjiti prihoda fiskalne održivosti)</w:t>
      </w:r>
      <w:r w:rsidR="00592C8C" w:rsidRPr="00592C8C">
        <w:rPr>
          <w:rFonts w:ascii="Times New Roman" w:eastAsia="Arial" w:hAnsi="Times New Roman" w:cs="Times New Roman"/>
          <w:color w:val="000000"/>
          <w:sz w:val="24"/>
          <w:szCs w:val="24"/>
        </w:rPr>
        <w:t>. Također, kod proračunskog korisnika DV Josipdol došlo je i do uvećanja pozicije doprinosa za zaposlene u iznosu od 2.100,00 EUR.</w:t>
      </w:r>
      <w:r w:rsidR="00592C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Ove izmjene su i rezultat povećanja koeficijenata u tijeku godine te je ovim zadnjim rebalansom potrebno nadoknaditi razliku u odnosu na plan.</w:t>
      </w:r>
    </w:p>
    <w:p w:rsidR="00592C8C" w:rsidRDefault="00592C8C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45494">
        <w:rPr>
          <w:rFonts w:ascii="Times New Roman" w:eastAsia="Arial" w:hAnsi="Times New Roman" w:cs="Times New Roman"/>
          <w:b/>
          <w:color w:val="000000"/>
          <w:sz w:val="24"/>
          <w:szCs w:val="24"/>
        </w:rPr>
        <w:t>Materijalni rashodi</w:t>
      </w:r>
      <w:r w:rsidR="007217E3" w:rsidRPr="0064549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7217E3">
        <w:rPr>
          <w:rFonts w:ascii="Times New Roman" w:eastAsia="Arial" w:hAnsi="Times New Roman" w:cs="Times New Roman"/>
          <w:color w:val="000000"/>
          <w:sz w:val="24"/>
          <w:szCs w:val="24"/>
        </w:rPr>
        <w:t>– ovim izmjenama i dopunama skupina materijalnih rashoda uvećava se za 6.250,00 EUR,  a povećanje se odnosi na pozicije Naknada za prijevoz koja se uvećava za 3.000,00 EUR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uvećanje rashoda za Namirnice - 3.000,00 EUR te </w:t>
      </w:r>
      <w:r w:rsidR="007217E3">
        <w:rPr>
          <w:rFonts w:ascii="Times New Roman" w:eastAsia="Arial" w:hAnsi="Times New Roman" w:cs="Times New Roman"/>
          <w:color w:val="000000"/>
          <w:sz w:val="24"/>
          <w:szCs w:val="24"/>
        </w:rPr>
        <w:t>uredskog materijala i ostalih materijalnih rashod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>a - 250,00 EUR.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64549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Program </w:t>
      </w:r>
      <w:proofErr w:type="spellStart"/>
      <w:r w:rsidRPr="00645494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predškole</w:t>
      </w:r>
      <w:proofErr w:type="spellEnd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>–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>bez promjene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Program igraonica – bez promjene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Program je usmjeren razvoju predškolskog obrazovanja. Svrha mjere je ulaganjima u rani i predškolski odgoj i obrazovanje isti učiniti kvalitetnim i dostupnim djeci s područja Općine.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Redovna djelatnost DV Josipdol obuhvaća rashode za plaće djelatnika, naknadu za topli obrok, energiju, uredski materijal, sitni inventar, namirnice i sve ostale rashode prikazane u financijskom planu potrebne za redovno funkcioniranje i rad DV Josipdol.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Ciljevi programa: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poticanje znanja i izvrsnosti, dok je posebni cilj održiva kvaliteta obrazovnog i odgojnog sustava.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cjeloviti razvoj djeteta te razvoj potencijala za cjeloživotno učenje.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redovitim programom zadovoljiti potrebe i interes djece kao i potrebe njihovih roditelja.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za djecu pred polazak u školu zakonski je obvezan Program </w:t>
      </w:r>
      <w:proofErr w:type="spellStart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predškole</w:t>
      </w:r>
      <w:proofErr w:type="spellEnd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kojim se nastoji svakom djetetu pružiti optimalne uvjete za razvijanje vještina, navika i znanja potrebnih za razvoj u školskom okruženju.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pružanje usluge odgoja i obrazovanja djece rane i predškolske dobi, odnosno redovitog deset satnog cjelovitog razvojnog programa odgoja i obrazovanja djece od navršene godine dana do polaska u školu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zadovoljavanje potreba djece i osiguravanje uvjeta za njihov optimalan rast i razvoj, a također i zadovoljavanje potreba roditelja korisnika usluga vrtića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osigurati financijska sredstva za zamjenu dotrajale opreme u svim objektima i opremanje prostor</w:t>
      </w:r>
      <w:r w:rsidR="00645494">
        <w:rPr>
          <w:rFonts w:ascii="Times New Roman" w:eastAsia="Arial" w:hAnsi="Times New Roman" w:cs="Times New Roman"/>
          <w:color w:val="000000"/>
          <w:sz w:val="24"/>
          <w:szCs w:val="24"/>
        </w:rPr>
        <w:t>a sukladno zakonskim standardima.</w:t>
      </w:r>
      <w:bookmarkStart w:id="1" w:name="_GoBack"/>
      <w:bookmarkEnd w:id="1"/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Pokazatelji uspješnosti: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Provedba mjera Državno pedagoškog standarda – oprema, pomoć stručnih suradnika;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2.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Primjerena naknada za rad;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Osigurano napredovanje i stručno osposobljavanje zaposlenika;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4.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Uložena sredstva u uređenje minimalno 1 odgojne skupine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5.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Broj upisane djece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Provođenje sigurnosnih mjera, sigurno i ispravno igralište, nabavka nove opreme, sigurno ograđivanje vanjskih prostora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7.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Nabava opreme za kuhinju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C419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Sredstva za realizaciju: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 trenutnom financijskom planu za 2024. planirana su sredstva u ukupnom iznosu od </w:t>
      </w:r>
      <w:r w:rsidR="00592C8C" w:rsidRPr="00592C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420.334,00 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EUR koja se ovim izmjenama i dopunama financijskog plana </w:t>
      </w:r>
      <w:r w:rsidR="00592C8C">
        <w:rPr>
          <w:rFonts w:ascii="Times New Roman" w:eastAsia="Arial" w:hAnsi="Times New Roman" w:cs="Times New Roman"/>
          <w:color w:val="000000"/>
          <w:sz w:val="24"/>
          <w:szCs w:val="24"/>
        </w:rPr>
        <w:t>uvećavaju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za </w:t>
      </w:r>
      <w:r w:rsidR="00592C8C">
        <w:rPr>
          <w:rFonts w:ascii="Times New Roman" w:eastAsia="Arial" w:hAnsi="Times New Roman" w:cs="Times New Roman"/>
          <w:color w:val="000000"/>
          <w:sz w:val="24"/>
          <w:szCs w:val="24"/>
        </w:rPr>
        <w:t>15.970,00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EUR te sada iznose </w:t>
      </w:r>
      <w:r w:rsidR="00592C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436.304,00 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EUR.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sectPr w:rsidR="000F3DE9" w:rsidRPr="000F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DC6"/>
    <w:multiLevelType w:val="hybridMultilevel"/>
    <w:tmpl w:val="EE281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0C1"/>
    <w:multiLevelType w:val="hybridMultilevel"/>
    <w:tmpl w:val="0F2A1E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72483"/>
    <w:multiLevelType w:val="hybridMultilevel"/>
    <w:tmpl w:val="41EE9548"/>
    <w:lvl w:ilvl="0" w:tplc="65D62E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093"/>
    <w:multiLevelType w:val="hybridMultilevel"/>
    <w:tmpl w:val="B9207C2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334386"/>
    <w:multiLevelType w:val="hybridMultilevel"/>
    <w:tmpl w:val="3E521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D016C"/>
    <w:multiLevelType w:val="hybridMultilevel"/>
    <w:tmpl w:val="3BCC6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967BF"/>
    <w:multiLevelType w:val="hybridMultilevel"/>
    <w:tmpl w:val="866C6916"/>
    <w:lvl w:ilvl="0" w:tplc="9AF6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F0C84"/>
    <w:multiLevelType w:val="hybridMultilevel"/>
    <w:tmpl w:val="51FEE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F5A"/>
    <w:multiLevelType w:val="hybridMultilevel"/>
    <w:tmpl w:val="27204E90"/>
    <w:lvl w:ilvl="0" w:tplc="65DE8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4C7DCF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FC4DC2"/>
    <w:multiLevelType w:val="hybridMultilevel"/>
    <w:tmpl w:val="876CD1AA"/>
    <w:lvl w:ilvl="0" w:tplc="041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4FB6510C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2111E5A"/>
    <w:multiLevelType w:val="hybridMultilevel"/>
    <w:tmpl w:val="C928B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56FEB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5BD726A"/>
    <w:multiLevelType w:val="hybridMultilevel"/>
    <w:tmpl w:val="397CA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C4BD1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B080723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B1905A0"/>
    <w:multiLevelType w:val="hybridMultilevel"/>
    <w:tmpl w:val="D2BCE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46A8F"/>
    <w:multiLevelType w:val="hybridMultilevel"/>
    <w:tmpl w:val="D4541F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FBA31C9"/>
    <w:multiLevelType w:val="hybridMultilevel"/>
    <w:tmpl w:val="A6D6063E"/>
    <w:lvl w:ilvl="0" w:tplc="3182A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465A6"/>
    <w:multiLevelType w:val="multilevel"/>
    <w:tmpl w:val="A13ADD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667428"/>
    <w:multiLevelType w:val="hybridMultilevel"/>
    <w:tmpl w:val="E166C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22648"/>
    <w:multiLevelType w:val="hybridMultilevel"/>
    <w:tmpl w:val="6812F082"/>
    <w:lvl w:ilvl="0" w:tplc="7FD8E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A12B9"/>
    <w:multiLevelType w:val="hybridMultilevel"/>
    <w:tmpl w:val="E8826D6C"/>
    <w:lvl w:ilvl="0" w:tplc="7602B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50CF"/>
    <w:multiLevelType w:val="hybridMultilevel"/>
    <w:tmpl w:val="004EE6BC"/>
    <w:lvl w:ilvl="0" w:tplc="DB2230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17"/>
  </w:num>
  <w:num w:numId="7">
    <w:abstractNumId w:val="16"/>
  </w:num>
  <w:num w:numId="8">
    <w:abstractNumId w:val="21"/>
  </w:num>
  <w:num w:numId="9">
    <w:abstractNumId w:val="25"/>
  </w:num>
  <w:num w:numId="10">
    <w:abstractNumId w:val="23"/>
  </w:num>
  <w:num w:numId="11">
    <w:abstractNumId w:val="0"/>
  </w:num>
  <w:num w:numId="12">
    <w:abstractNumId w:val="18"/>
  </w:num>
  <w:num w:numId="13">
    <w:abstractNumId w:val="2"/>
  </w:num>
  <w:num w:numId="14">
    <w:abstractNumId w:val="13"/>
  </w:num>
  <w:num w:numId="15">
    <w:abstractNumId w:val="20"/>
  </w:num>
  <w:num w:numId="16">
    <w:abstractNumId w:val="1"/>
  </w:num>
  <w:num w:numId="17">
    <w:abstractNumId w:val="4"/>
  </w:num>
  <w:num w:numId="18">
    <w:abstractNumId w:val="22"/>
  </w:num>
  <w:num w:numId="19">
    <w:abstractNumId w:val="3"/>
  </w:num>
  <w:num w:numId="20">
    <w:abstractNumId w:val="11"/>
  </w:num>
  <w:num w:numId="21">
    <w:abstractNumId w:val="6"/>
  </w:num>
  <w:num w:numId="22">
    <w:abstractNumId w:val="15"/>
  </w:num>
  <w:num w:numId="23">
    <w:abstractNumId w:val="8"/>
  </w:num>
  <w:num w:numId="24">
    <w:abstractNumId w:val="19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BE"/>
    <w:rsid w:val="000042E8"/>
    <w:rsid w:val="00011E8D"/>
    <w:rsid w:val="00022B77"/>
    <w:rsid w:val="00026748"/>
    <w:rsid w:val="000269AC"/>
    <w:rsid w:val="000326FA"/>
    <w:rsid w:val="00035F21"/>
    <w:rsid w:val="00040594"/>
    <w:rsid w:val="00050978"/>
    <w:rsid w:val="0005178D"/>
    <w:rsid w:val="00067C54"/>
    <w:rsid w:val="00072D32"/>
    <w:rsid w:val="00081B52"/>
    <w:rsid w:val="00096660"/>
    <w:rsid w:val="000A0055"/>
    <w:rsid w:val="000A6EE8"/>
    <w:rsid w:val="000A7008"/>
    <w:rsid w:val="000B129D"/>
    <w:rsid w:val="000B4E1B"/>
    <w:rsid w:val="000B7D83"/>
    <w:rsid w:val="000E4E25"/>
    <w:rsid w:val="000E6014"/>
    <w:rsid w:val="000F3DE9"/>
    <w:rsid w:val="001053FC"/>
    <w:rsid w:val="00107675"/>
    <w:rsid w:val="00110CD2"/>
    <w:rsid w:val="001143AD"/>
    <w:rsid w:val="00117847"/>
    <w:rsid w:val="001235D1"/>
    <w:rsid w:val="001317CB"/>
    <w:rsid w:val="00140116"/>
    <w:rsid w:val="001434D2"/>
    <w:rsid w:val="00152174"/>
    <w:rsid w:val="00153D27"/>
    <w:rsid w:val="001579DF"/>
    <w:rsid w:val="00161880"/>
    <w:rsid w:val="00163C3F"/>
    <w:rsid w:val="001669F1"/>
    <w:rsid w:val="00171A85"/>
    <w:rsid w:val="00175CB6"/>
    <w:rsid w:val="00176408"/>
    <w:rsid w:val="00196F81"/>
    <w:rsid w:val="001A0C1C"/>
    <w:rsid w:val="001A20D1"/>
    <w:rsid w:val="001A2CA2"/>
    <w:rsid w:val="001C27A5"/>
    <w:rsid w:val="001C76D2"/>
    <w:rsid w:val="001D07CE"/>
    <w:rsid w:val="001D79EC"/>
    <w:rsid w:val="001E0030"/>
    <w:rsid w:val="001E1C33"/>
    <w:rsid w:val="001E3B34"/>
    <w:rsid w:val="001E415C"/>
    <w:rsid w:val="001F0C6D"/>
    <w:rsid w:val="001F203A"/>
    <w:rsid w:val="001F27D3"/>
    <w:rsid w:val="001F31BC"/>
    <w:rsid w:val="001F7FBD"/>
    <w:rsid w:val="00200387"/>
    <w:rsid w:val="00204A20"/>
    <w:rsid w:val="00211D4F"/>
    <w:rsid w:val="00212411"/>
    <w:rsid w:val="0021571A"/>
    <w:rsid w:val="0021705A"/>
    <w:rsid w:val="00237EA3"/>
    <w:rsid w:val="00240A8E"/>
    <w:rsid w:val="00242F17"/>
    <w:rsid w:val="00243251"/>
    <w:rsid w:val="002435C5"/>
    <w:rsid w:val="00244AD2"/>
    <w:rsid w:val="0024597C"/>
    <w:rsid w:val="00245EB9"/>
    <w:rsid w:val="00250636"/>
    <w:rsid w:val="00260145"/>
    <w:rsid w:val="002605C2"/>
    <w:rsid w:val="002614C1"/>
    <w:rsid w:val="00263B11"/>
    <w:rsid w:val="00264F14"/>
    <w:rsid w:val="00272852"/>
    <w:rsid w:val="00274540"/>
    <w:rsid w:val="002753B5"/>
    <w:rsid w:val="00277EAC"/>
    <w:rsid w:val="002856FF"/>
    <w:rsid w:val="00286513"/>
    <w:rsid w:val="00287E58"/>
    <w:rsid w:val="00290A90"/>
    <w:rsid w:val="002A3498"/>
    <w:rsid w:val="002A56B4"/>
    <w:rsid w:val="002B7E04"/>
    <w:rsid w:val="002C70CA"/>
    <w:rsid w:val="002D4899"/>
    <w:rsid w:val="002E2AA1"/>
    <w:rsid w:val="002E4D99"/>
    <w:rsid w:val="002E63CA"/>
    <w:rsid w:val="002F6686"/>
    <w:rsid w:val="00307CF1"/>
    <w:rsid w:val="00316FC0"/>
    <w:rsid w:val="00321D99"/>
    <w:rsid w:val="003244FD"/>
    <w:rsid w:val="003331ED"/>
    <w:rsid w:val="00334667"/>
    <w:rsid w:val="00350A8F"/>
    <w:rsid w:val="0035357C"/>
    <w:rsid w:val="00353C74"/>
    <w:rsid w:val="003545FB"/>
    <w:rsid w:val="00356260"/>
    <w:rsid w:val="003572BB"/>
    <w:rsid w:val="003732F7"/>
    <w:rsid w:val="003760A9"/>
    <w:rsid w:val="003779A3"/>
    <w:rsid w:val="00381AF5"/>
    <w:rsid w:val="00386028"/>
    <w:rsid w:val="00386DEA"/>
    <w:rsid w:val="00386EBB"/>
    <w:rsid w:val="00393840"/>
    <w:rsid w:val="00395CF8"/>
    <w:rsid w:val="003A06F9"/>
    <w:rsid w:val="003A5819"/>
    <w:rsid w:val="003B281B"/>
    <w:rsid w:val="003C1FD2"/>
    <w:rsid w:val="003C3FC0"/>
    <w:rsid w:val="003D0837"/>
    <w:rsid w:val="003D16F4"/>
    <w:rsid w:val="003E34AF"/>
    <w:rsid w:val="003E79AD"/>
    <w:rsid w:val="003F587D"/>
    <w:rsid w:val="003F6DDF"/>
    <w:rsid w:val="00400DA4"/>
    <w:rsid w:val="00403932"/>
    <w:rsid w:val="00411B63"/>
    <w:rsid w:val="004154CD"/>
    <w:rsid w:val="00421D52"/>
    <w:rsid w:val="004321AC"/>
    <w:rsid w:val="00435F02"/>
    <w:rsid w:val="0043721B"/>
    <w:rsid w:val="0044002A"/>
    <w:rsid w:val="004421F7"/>
    <w:rsid w:val="0044264E"/>
    <w:rsid w:val="00460C30"/>
    <w:rsid w:val="004663DB"/>
    <w:rsid w:val="004743C3"/>
    <w:rsid w:val="0047653E"/>
    <w:rsid w:val="00482392"/>
    <w:rsid w:val="004834D7"/>
    <w:rsid w:val="00490C80"/>
    <w:rsid w:val="00490D8A"/>
    <w:rsid w:val="004A245E"/>
    <w:rsid w:val="004A5220"/>
    <w:rsid w:val="004A72A8"/>
    <w:rsid w:val="004B0960"/>
    <w:rsid w:val="004B2045"/>
    <w:rsid w:val="004B22B1"/>
    <w:rsid w:val="004B4D22"/>
    <w:rsid w:val="004C3518"/>
    <w:rsid w:val="004C397B"/>
    <w:rsid w:val="004C50BD"/>
    <w:rsid w:val="004C5B7D"/>
    <w:rsid w:val="004C65B5"/>
    <w:rsid w:val="004C76A4"/>
    <w:rsid w:val="004D4A88"/>
    <w:rsid w:val="004E0775"/>
    <w:rsid w:val="004E783A"/>
    <w:rsid w:val="004F29DA"/>
    <w:rsid w:val="004F2E76"/>
    <w:rsid w:val="004F679D"/>
    <w:rsid w:val="00500DE7"/>
    <w:rsid w:val="00503EF3"/>
    <w:rsid w:val="00514DC5"/>
    <w:rsid w:val="00515060"/>
    <w:rsid w:val="005167DF"/>
    <w:rsid w:val="005228B3"/>
    <w:rsid w:val="00534E95"/>
    <w:rsid w:val="00537934"/>
    <w:rsid w:val="005432EB"/>
    <w:rsid w:val="005543E2"/>
    <w:rsid w:val="00555314"/>
    <w:rsid w:val="00560C3C"/>
    <w:rsid w:val="00560F61"/>
    <w:rsid w:val="0056210B"/>
    <w:rsid w:val="005648D0"/>
    <w:rsid w:val="00580A0E"/>
    <w:rsid w:val="00586604"/>
    <w:rsid w:val="00592C8C"/>
    <w:rsid w:val="0059349F"/>
    <w:rsid w:val="00596E91"/>
    <w:rsid w:val="005A2DDF"/>
    <w:rsid w:val="005A2E3B"/>
    <w:rsid w:val="005B3E40"/>
    <w:rsid w:val="005B6B89"/>
    <w:rsid w:val="005B7D27"/>
    <w:rsid w:val="005C0209"/>
    <w:rsid w:val="005C2FA8"/>
    <w:rsid w:val="005D4085"/>
    <w:rsid w:val="005D4E11"/>
    <w:rsid w:val="005D5FC1"/>
    <w:rsid w:val="005D72F1"/>
    <w:rsid w:val="005E1862"/>
    <w:rsid w:val="005E2919"/>
    <w:rsid w:val="005E2AB9"/>
    <w:rsid w:val="005E5C57"/>
    <w:rsid w:val="005F2E1B"/>
    <w:rsid w:val="005F30FA"/>
    <w:rsid w:val="00600EAD"/>
    <w:rsid w:val="006102DE"/>
    <w:rsid w:val="0061235F"/>
    <w:rsid w:val="00612CB8"/>
    <w:rsid w:val="006323F8"/>
    <w:rsid w:val="00634E51"/>
    <w:rsid w:val="00645494"/>
    <w:rsid w:val="00651F09"/>
    <w:rsid w:val="006677E1"/>
    <w:rsid w:val="00670CF9"/>
    <w:rsid w:val="00676C4F"/>
    <w:rsid w:val="00681A58"/>
    <w:rsid w:val="00686EF2"/>
    <w:rsid w:val="006876A7"/>
    <w:rsid w:val="00690853"/>
    <w:rsid w:val="00693F84"/>
    <w:rsid w:val="00694770"/>
    <w:rsid w:val="00695C14"/>
    <w:rsid w:val="00695D12"/>
    <w:rsid w:val="00697AE6"/>
    <w:rsid w:val="006A762A"/>
    <w:rsid w:val="006A7DB3"/>
    <w:rsid w:val="006B08A8"/>
    <w:rsid w:val="006C663E"/>
    <w:rsid w:val="006C7092"/>
    <w:rsid w:val="006C7FB7"/>
    <w:rsid w:val="006F08EF"/>
    <w:rsid w:val="006F1FA5"/>
    <w:rsid w:val="006F629E"/>
    <w:rsid w:val="006F796F"/>
    <w:rsid w:val="00705B66"/>
    <w:rsid w:val="00705BFD"/>
    <w:rsid w:val="0072162E"/>
    <w:rsid w:val="007217E3"/>
    <w:rsid w:val="0072290F"/>
    <w:rsid w:val="007250D4"/>
    <w:rsid w:val="0073172E"/>
    <w:rsid w:val="00735044"/>
    <w:rsid w:val="007465EF"/>
    <w:rsid w:val="00752C21"/>
    <w:rsid w:val="007627A2"/>
    <w:rsid w:val="00767F77"/>
    <w:rsid w:val="00773AD8"/>
    <w:rsid w:val="00782EE2"/>
    <w:rsid w:val="00783500"/>
    <w:rsid w:val="00795A0C"/>
    <w:rsid w:val="00797A17"/>
    <w:rsid w:val="007A03FD"/>
    <w:rsid w:val="007A0BE9"/>
    <w:rsid w:val="007C2AD0"/>
    <w:rsid w:val="007C5014"/>
    <w:rsid w:val="007C5FBF"/>
    <w:rsid w:val="007C610F"/>
    <w:rsid w:val="007D453B"/>
    <w:rsid w:val="007D7F65"/>
    <w:rsid w:val="00801603"/>
    <w:rsid w:val="00802B3B"/>
    <w:rsid w:val="008054FA"/>
    <w:rsid w:val="00806A49"/>
    <w:rsid w:val="0082193E"/>
    <w:rsid w:val="008239EF"/>
    <w:rsid w:val="00826D1F"/>
    <w:rsid w:val="008462FE"/>
    <w:rsid w:val="00846A66"/>
    <w:rsid w:val="008528AF"/>
    <w:rsid w:val="008546E0"/>
    <w:rsid w:val="00855455"/>
    <w:rsid w:val="00856733"/>
    <w:rsid w:val="00857CA4"/>
    <w:rsid w:val="00862346"/>
    <w:rsid w:val="008642C2"/>
    <w:rsid w:val="00884706"/>
    <w:rsid w:val="00886277"/>
    <w:rsid w:val="00892122"/>
    <w:rsid w:val="008948C9"/>
    <w:rsid w:val="008955BD"/>
    <w:rsid w:val="008A0D87"/>
    <w:rsid w:val="008A3648"/>
    <w:rsid w:val="008A4BD0"/>
    <w:rsid w:val="008B447A"/>
    <w:rsid w:val="008C1E4F"/>
    <w:rsid w:val="008C4C77"/>
    <w:rsid w:val="008C6F3E"/>
    <w:rsid w:val="008D0531"/>
    <w:rsid w:val="008D39BC"/>
    <w:rsid w:val="008E3783"/>
    <w:rsid w:val="009046B1"/>
    <w:rsid w:val="0091098E"/>
    <w:rsid w:val="00913C9A"/>
    <w:rsid w:val="0092412C"/>
    <w:rsid w:val="00940103"/>
    <w:rsid w:val="0094393A"/>
    <w:rsid w:val="009441BA"/>
    <w:rsid w:val="009541FD"/>
    <w:rsid w:val="00961E04"/>
    <w:rsid w:val="00972B92"/>
    <w:rsid w:val="009870C8"/>
    <w:rsid w:val="009931F6"/>
    <w:rsid w:val="009B6A8A"/>
    <w:rsid w:val="009C419D"/>
    <w:rsid w:val="009C45DE"/>
    <w:rsid w:val="009C58D2"/>
    <w:rsid w:val="009F1BBE"/>
    <w:rsid w:val="009F4ED2"/>
    <w:rsid w:val="009F5CB1"/>
    <w:rsid w:val="009F5CE2"/>
    <w:rsid w:val="009F5DDD"/>
    <w:rsid w:val="009F5E5E"/>
    <w:rsid w:val="009F6AB1"/>
    <w:rsid w:val="00A11B02"/>
    <w:rsid w:val="00A139AB"/>
    <w:rsid w:val="00A30DAE"/>
    <w:rsid w:val="00A35389"/>
    <w:rsid w:val="00A416DB"/>
    <w:rsid w:val="00A47C23"/>
    <w:rsid w:val="00A54712"/>
    <w:rsid w:val="00A62583"/>
    <w:rsid w:val="00A6366C"/>
    <w:rsid w:val="00A66270"/>
    <w:rsid w:val="00A67C91"/>
    <w:rsid w:val="00A67D49"/>
    <w:rsid w:val="00A701C5"/>
    <w:rsid w:val="00A75358"/>
    <w:rsid w:val="00A75C10"/>
    <w:rsid w:val="00A81821"/>
    <w:rsid w:val="00A90F8C"/>
    <w:rsid w:val="00A94320"/>
    <w:rsid w:val="00A977B3"/>
    <w:rsid w:val="00AB157A"/>
    <w:rsid w:val="00AB5F75"/>
    <w:rsid w:val="00AB768B"/>
    <w:rsid w:val="00AC48B5"/>
    <w:rsid w:val="00AC795E"/>
    <w:rsid w:val="00AD0BF3"/>
    <w:rsid w:val="00AD4535"/>
    <w:rsid w:val="00AE6BAD"/>
    <w:rsid w:val="00AF0EFC"/>
    <w:rsid w:val="00AF1D7A"/>
    <w:rsid w:val="00B017AF"/>
    <w:rsid w:val="00B04A43"/>
    <w:rsid w:val="00B05487"/>
    <w:rsid w:val="00B05C2D"/>
    <w:rsid w:val="00B1485A"/>
    <w:rsid w:val="00B15E79"/>
    <w:rsid w:val="00B16ECE"/>
    <w:rsid w:val="00B238E9"/>
    <w:rsid w:val="00B269E3"/>
    <w:rsid w:val="00B31BA1"/>
    <w:rsid w:val="00B41E43"/>
    <w:rsid w:val="00B447F3"/>
    <w:rsid w:val="00B53576"/>
    <w:rsid w:val="00B54860"/>
    <w:rsid w:val="00B555DD"/>
    <w:rsid w:val="00B63B4F"/>
    <w:rsid w:val="00B75118"/>
    <w:rsid w:val="00B804AE"/>
    <w:rsid w:val="00B8077F"/>
    <w:rsid w:val="00B8698B"/>
    <w:rsid w:val="00B92047"/>
    <w:rsid w:val="00BA4B09"/>
    <w:rsid w:val="00BB62B6"/>
    <w:rsid w:val="00BC46AF"/>
    <w:rsid w:val="00BD7C5B"/>
    <w:rsid w:val="00BE0A09"/>
    <w:rsid w:val="00BE0D03"/>
    <w:rsid w:val="00C050EF"/>
    <w:rsid w:val="00C11572"/>
    <w:rsid w:val="00C137B1"/>
    <w:rsid w:val="00C2257B"/>
    <w:rsid w:val="00C27542"/>
    <w:rsid w:val="00C37BB1"/>
    <w:rsid w:val="00C50CDD"/>
    <w:rsid w:val="00C51EC9"/>
    <w:rsid w:val="00C63486"/>
    <w:rsid w:val="00C72A55"/>
    <w:rsid w:val="00C72BE6"/>
    <w:rsid w:val="00C73117"/>
    <w:rsid w:val="00C7732A"/>
    <w:rsid w:val="00C804EB"/>
    <w:rsid w:val="00C96A1A"/>
    <w:rsid w:val="00C976C3"/>
    <w:rsid w:val="00CA0423"/>
    <w:rsid w:val="00CA1E34"/>
    <w:rsid w:val="00CA733C"/>
    <w:rsid w:val="00CB7388"/>
    <w:rsid w:val="00CC1ED8"/>
    <w:rsid w:val="00CD020A"/>
    <w:rsid w:val="00CD2874"/>
    <w:rsid w:val="00CD5919"/>
    <w:rsid w:val="00CE6A78"/>
    <w:rsid w:val="00CF22DF"/>
    <w:rsid w:val="00CF6946"/>
    <w:rsid w:val="00D04F86"/>
    <w:rsid w:val="00D141FF"/>
    <w:rsid w:val="00D15FDC"/>
    <w:rsid w:val="00D20A19"/>
    <w:rsid w:val="00D31578"/>
    <w:rsid w:val="00D32883"/>
    <w:rsid w:val="00D44877"/>
    <w:rsid w:val="00D518E5"/>
    <w:rsid w:val="00D55793"/>
    <w:rsid w:val="00D5742A"/>
    <w:rsid w:val="00D72F88"/>
    <w:rsid w:val="00D80890"/>
    <w:rsid w:val="00D83210"/>
    <w:rsid w:val="00DA11BE"/>
    <w:rsid w:val="00DA43AA"/>
    <w:rsid w:val="00DA751B"/>
    <w:rsid w:val="00DB4BCD"/>
    <w:rsid w:val="00DC3161"/>
    <w:rsid w:val="00DC4B45"/>
    <w:rsid w:val="00DC7AAC"/>
    <w:rsid w:val="00DD200A"/>
    <w:rsid w:val="00DD7581"/>
    <w:rsid w:val="00DE48E6"/>
    <w:rsid w:val="00DF7FC2"/>
    <w:rsid w:val="00E02424"/>
    <w:rsid w:val="00E11981"/>
    <w:rsid w:val="00E219D1"/>
    <w:rsid w:val="00E227C0"/>
    <w:rsid w:val="00E24619"/>
    <w:rsid w:val="00E24E2B"/>
    <w:rsid w:val="00E2641E"/>
    <w:rsid w:val="00E33DD1"/>
    <w:rsid w:val="00E37176"/>
    <w:rsid w:val="00E455BB"/>
    <w:rsid w:val="00E47614"/>
    <w:rsid w:val="00E617A4"/>
    <w:rsid w:val="00E61CAD"/>
    <w:rsid w:val="00E63DC0"/>
    <w:rsid w:val="00E64FAD"/>
    <w:rsid w:val="00E65DF7"/>
    <w:rsid w:val="00E66723"/>
    <w:rsid w:val="00E678A0"/>
    <w:rsid w:val="00E72B43"/>
    <w:rsid w:val="00E74D4B"/>
    <w:rsid w:val="00E805F0"/>
    <w:rsid w:val="00E814F2"/>
    <w:rsid w:val="00E84316"/>
    <w:rsid w:val="00E91FC6"/>
    <w:rsid w:val="00E93F50"/>
    <w:rsid w:val="00EA3346"/>
    <w:rsid w:val="00EB1BD9"/>
    <w:rsid w:val="00EB5390"/>
    <w:rsid w:val="00ED2382"/>
    <w:rsid w:val="00ED2769"/>
    <w:rsid w:val="00ED2A30"/>
    <w:rsid w:val="00ED715A"/>
    <w:rsid w:val="00EE0B85"/>
    <w:rsid w:val="00EE5298"/>
    <w:rsid w:val="00EE6110"/>
    <w:rsid w:val="00EF0949"/>
    <w:rsid w:val="00EF258E"/>
    <w:rsid w:val="00EF2D7A"/>
    <w:rsid w:val="00EF3593"/>
    <w:rsid w:val="00F001E2"/>
    <w:rsid w:val="00F0150F"/>
    <w:rsid w:val="00F07AB6"/>
    <w:rsid w:val="00F10A0E"/>
    <w:rsid w:val="00F16265"/>
    <w:rsid w:val="00F2162E"/>
    <w:rsid w:val="00F30956"/>
    <w:rsid w:val="00F315D4"/>
    <w:rsid w:val="00F32F91"/>
    <w:rsid w:val="00F43883"/>
    <w:rsid w:val="00F450EB"/>
    <w:rsid w:val="00F63923"/>
    <w:rsid w:val="00F64E4E"/>
    <w:rsid w:val="00F667B8"/>
    <w:rsid w:val="00F66E85"/>
    <w:rsid w:val="00F72322"/>
    <w:rsid w:val="00F73B0A"/>
    <w:rsid w:val="00F73E1F"/>
    <w:rsid w:val="00F84047"/>
    <w:rsid w:val="00F86509"/>
    <w:rsid w:val="00F932A2"/>
    <w:rsid w:val="00FA6A21"/>
    <w:rsid w:val="00FB2D5E"/>
    <w:rsid w:val="00FD48F6"/>
    <w:rsid w:val="00FD63C0"/>
    <w:rsid w:val="00FE409E"/>
    <w:rsid w:val="00FF1EDE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1D84-49BA-48B6-85B2-6FDC0E4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B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BBE"/>
    <w:pPr>
      <w:ind w:left="720"/>
      <w:contextualSpacing/>
    </w:pPr>
  </w:style>
  <w:style w:type="paragraph" w:styleId="Bezproreda">
    <w:name w:val="No Spacing"/>
    <w:rsid w:val="003779A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455BB"/>
    <w:rPr>
      <w:b/>
      <w:bCs/>
    </w:rPr>
  </w:style>
  <w:style w:type="table" w:styleId="Reetkatablice">
    <w:name w:val="Table Grid"/>
    <w:basedOn w:val="Obinatablica"/>
    <w:uiPriority w:val="39"/>
    <w:rsid w:val="002F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9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185</cp:revision>
  <dcterms:created xsi:type="dcterms:W3CDTF">2022-04-25T06:05:00Z</dcterms:created>
  <dcterms:modified xsi:type="dcterms:W3CDTF">2024-12-18T07:44:00Z</dcterms:modified>
</cp:coreProperties>
</file>