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6EEA9" w14:textId="77777777" w:rsidR="00854C9A" w:rsidRDefault="00854C9A" w:rsidP="008C01B7">
      <w:pPr>
        <w:spacing w:after="0"/>
        <w:rPr>
          <w:rFonts w:ascii="Times New Roman" w:hAnsi="Times New Roman" w:cs="Times New Roman"/>
          <w:shd w:val="clear" w:color="auto" w:fill="FFFFFF"/>
        </w:rPr>
      </w:pPr>
    </w:p>
    <w:p w14:paraId="55979DA2" w14:textId="77777777" w:rsidR="00854C9A" w:rsidRDefault="00854C9A" w:rsidP="008C01B7">
      <w:pPr>
        <w:spacing w:after="0"/>
        <w:rPr>
          <w:rFonts w:ascii="Times New Roman" w:hAnsi="Times New Roman" w:cs="Times New Roman"/>
          <w:shd w:val="clear" w:color="auto" w:fill="FFFFFF"/>
        </w:rPr>
      </w:pPr>
    </w:p>
    <w:p w14:paraId="4296231C" w14:textId="045DE59E" w:rsidR="00854C9A" w:rsidRDefault="00854C9A" w:rsidP="008C01B7">
      <w:pPr>
        <w:spacing w:after="0"/>
        <w:rPr>
          <w:rFonts w:ascii="Times New Roman" w:hAnsi="Times New Roman" w:cs="Times New Roman"/>
          <w:shd w:val="clear" w:color="auto" w:fill="FFFFFF"/>
        </w:rPr>
      </w:pPr>
    </w:p>
    <w:p w14:paraId="31E4FC9D" w14:textId="5A1006ED" w:rsidR="00854C9A" w:rsidRDefault="00854C9A" w:rsidP="008C01B7">
      <w:pPr>
        <w:spacing w:after="0"/>
        <w:rPr>
          <w:rFonts w:ascii="Times New Roman" w:hAnsi="Times New Roman" w:cs="Times New Roman"/>
          <w:shd w:val="clear" w:color="auto" w:fill="FFFFFF"/>
        </w:rPr>
      </w:pPr>
    </w:p>
    <w:p w14:paraId="184DCF29" w14:textId="3DD01E0A" w:rsidR="00854C9A" w:rsidRDefault="00854C9A" w:rsidP="008C01B7">
      <w:pPr>
        <w:spacing w:after="0"/>
        <w:rPr>
          <w:rFonts w:ascii="Times New Roman" w:hAnsi="Times New Roman" w:cs="Times New Roman"/>
          <w:shd w:val="clear" w:color="auto" w:fill="FFFFFF"/>
        </w:rPr>
      </w:pPr>
    </w:p>
    <w:p w14:paraId="34A3508C" w14:textId="232D2491" w:rsidR="00854C9A" w:rsidRDefault="00854C9A" w:rsidP="008C01B7">
      <w:pPr>
        <w:spacing w:after="0"/>
        <w:rPr>
          <w:rFonts w:ascii="Times New Roman" w:hAnsi="Times New Roman" w:cs="Times New Roman"/>
          <w:shd w:val="clear" w:color="auto" w:fill="FFFFFF"/>
        </w:rPr>
      </w:pPr>
    </w:p>
    <w:p w14:paraId="10F18730" w14:textId="08F9EB0C" w:rsidR="00854C9A" w:rsidRDefault="00854C9A" w:rsidP="008C01B7">
      <w:pPr>
        <w:spacing w:after="0"/>
        <w:rPr>
          <w:rFonts w:ascii="Times New Roman" w:hAnsi="Times New Roman" w:cs="Times New Roman"/>
          <w:shd w:val="clear" w:color="auto" w:fill="FFFFFF"/>
        </w:rPr>
      </w:pPr>
    </w:p>
    <w:p w14:paraId="3CB23421" w14:textId="52979F99" w:rsidR="00854C9A" w:rsidRDefault="00854C9A" w:rsidP="008C01B7">
      <w:pPr>
        <w:spacing w:after="0"/>
        <w:rPr>
          <w:rFonts w:ascii="Times New Roman" w:hAnsi="Times New Roman" w:cs="Times New Roman"/>
          <w:shd w:val="clear" w:color="auto" w:fill="FFFFFF"/>
        </w:rPr>
      </w:pPr>
    </w:p>
    <w:p w14:paraId="17597D9B" w14:textId="5FA4AE51" w:rsidR="00854C9A" w:rsidRDefault="00854C9A" w:rsidP="008C01B7">
      <w:pPr>
        <w:spacing w:after="0"/>
        <w:rPr>
          <w:rFonts w:ascii="Times New Roman" w:hAnsi="Times New Roman" w:cs="Times New Roman"/>
          <w:shd w:val="clear" w:color="auto" w:fill="FFFFFF"/>
        </w:rPr>
      </w:pPr>
    </w:p>
    <w:p w14:paraId="138C0AF9" w14:textId="70C225B0" w:rsidR="00140259" w:rsidRPr="00DE2AE0" w:rsidRDefault="00140259" w:rsidP="00DE2AE0">
      <w:pPr>
        <w:spacing w:after="0"/>
        <w:rPr>
          <w:rFonts w:ascii="Times New Roman" w:hAnsi="Times New Roman" w:cs="Times New Roman"/>
          <w:shd w:val="clear" w:color="auto" w:fill="FFFFFF"/>
        </w:rPr>
      </w:pPr>
      <w:r w:rsidRPr="00FB4BAA">
        <w:rPr>
          <w:rFonts w:ascii="Times New Roman" w:hAnsi="Times New Roman" w:cs="Times New Roman"/>
          <w:noProof/>
          <w:shd w:val="clear" w:color="auto" w:fill="FFFFFF"/>
        </w:rPr>
        <w:drawing>
          <wp:anchor distT="0" distB="0" distL="114300" distR="114300" simplePos="0" relativeHeight="251660288" behindDoc="0" locked="0" layoutInCell="1" allowOverlap="1" wp14:anchorId="62EDBF75" wp14:editId="575A1638">
            <wp:simplePos x="0" y="0"/>
            <wp:positionH relativeFrom="column">
              <wp:posOffset>-119380</wp:posOffset>
            </wp:positionH>
            <wp:positionV relativeFrom="paragraph">
              <wp:posOffset>85725</wp:posOffset>
            </wp:positionV>
            <wp:extent cx="1827530" cy="855980"/>
            <wp:effectExtent l="0" t="0" r="1270" b="1270"/>
            <wp:wrapSquare wrapText="bothSides"/>
            <wp:docPr id="1021647567" name="Slika 1" descr="Slika na kojoj se prikazuje logotip, tekst, ukrasni isječci,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647567" name="Slika 1" descr="Slika na kojoj se prikazuje logotip, tekst, ukrasni isječci, grafika&#10;&#10;Opis je automatski generiran"/>
                    <pic:cNvPicPr/>
                  </pic:nvPicPr>
                  <pic:blipFill>
                    <a:blip r:embed="rId8">
                      <a:extLst>
                        <a:ext uri="{28A0092B-C50C-407E-A947-70E740481C1C}">
                          <a14:useLocalDpi xmlns:a14="http://schemas.microsoft.com/office/drawing/2010/main" val="0"/>
                        </a:ext>
                      </a:extLst>
                    </a:blip>
                    <a:stretch>
                      <a:fillRect/>
                    </a:stretch>
                  </pic:blipFill>
                  <pic:spPr>
                    <a:xfrm>
                      <a:off x="0" y="0"/>
                      <a:ext cx="1827530" cy="855980"/>
                    </a:xfrm>
                    <a:prstGeom prst="rect">
                      <a:avLst/>
                    </a:prstGeom>
                  </pic:spPr>
                </pic:pic>
              </a:graphicData>
            </a:graphic>
          </wp:anchor>
        </w:drawing>
      </w:r>
      <w:bookmarkStart w:id="0" w:name="_Toc165983831"/>
      <w:bookmarkStart w:id="1" w:name="_Toc165984034"/>
      <w:r w:rsidRPr="00A168BB">
        <w:rPr>
          <w:noProof/>
          <w:lang w:eastAsia="en-AU"/>
        </w:rPr>
        <mc:AlternateContent>
          <mc:Choice Requires="wps">
            <w:drawing>
              <wp:anchor distT="0" distB="0" distL="114300" distR="114300" simplePos="0" relativeHeight="251659264" behindDoc="1" locked="0" layoutInCell="1" allowOverlap="1" wp14:anchorId="4DE2A0B5" wp14:editId="4B23D270">
                <wp:simplePos x="0" y="0"/>
                <wp:positionH relativeFrom="column">
                  <wp:posOffset>17491</wp:posOffset>
                </wp:positionH>
                <wp:positionV relativeFrom="paragraph">
                  <wp:posOffset>734118</wp:posOffset>
                </wp:positionV>
                <wp:extent cx="6051550" cy="6940550"/>
                <wp:effectExtent l="0" t="19050" r="25400" b="12700"/>
                <wp:wrapNone/>
                <wp:docPr id="2" name="Shape"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6051550" cy="694055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14168"/>
                              </a:lnTo>
                              <a:lnTo>
                                <a:pt x="21600" y="21600"/>
                              </a:lnTo>
                              <a:lnTo>
                                <a:pt x="0" y="21600"/>
                              </a:lnTo>
                              <a:close/>
                            </a:path>
                          </a:pathLst>
                        </a:custGeom>
                        <a:solidFill>
                          <a:schemeClr val="bg1">
                            <a:lumMod val="65000"/>
                          </a:schemeClr>
                        </a:solidFill>
                        <a:ln w="12700">
                          <a:solidFill>
                            <a:schemeClr val="tx1">
                              <a:lumMod val="85000"/>
                              <a:lumOff val="15000"/>
                            </a:schemeClr>
                          </a:solidFill>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62B218D8" id="Shape" o:spid="_x0000_s1026" alt="Decorative" style="position:absolute;margin-left:1.4pt;margin-top:57.8pt;width:476.5pt;height:546.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" path="m,l21600,14168r,7432l,21600,,xe" fillcolor="#a5a5a5 [2092]" strokecolor="#272727 [2749]" strokeweight="1pt">
                <v:stroke miterlimit="4" joinstyle="miter"/>
                <v:path arrowok="t" o:extrusionok="f" o:connecttype="custom" o:connectlocs="3025775,3470275;3025775,3470275;3025775,3470275;3025775,3470275" o:connectangles="0,90,180,270"/>
              </v:shape>
            </w:pict>
          </mc:Fallback>
        </mc:AlternateContent>
      </w:r>
    </w:p>
    <w:p w14:paraId="0732F8B7" w14:textId="77777777" w:rsidR="00DE2AE0" w:rsidRDefault="00DE2AE0" w:rsidP="00DE2AE0">
      <w:pPr>
        <w:rPr>
          <w:rFonts w:ascii="Times New Roman" w:hAnsi="Times New Roman" w:cs="Times New Roman"/>
          <w:b/>
          <w:bCs/>
          <w:color w:val="171717" w:themeColor="background2" w:themeShade="1A"/>
          <w:sz w:val="80"/>
          <w:szCs w:val="80"/>
        </w:rPr>
      </w:pPr>
    </w:p>
    <w:p w14:paraId="54FCBC5B" w14:textId="3384C2D3" w:rsidR="00A30570" w:rsidRPr="00DE2AE0" w:rsidRDefault="00A30570" w:rsidP="00DE2AE0">
      <w:pPr>
        <w:rPr>
          <w:rFonts w:ascii="Times New Roman" w:hAnsi="Times New Roman" w:cs="Times New Roman"/>
          <w:b/>
          <w:bCs/>
          <w:color w:val="171717" w:themeColor="background2" w:themeShade="1A"/>
          <w:sz w:val="80"/>
          <w:szCs w:val="80"/>
        </w:rPr>
      </w:pPr>
      <w:r w:rsidRPr="00DE2AE0">
        <w:rPr>
          <w:rFonts w:ascii="Times New Roman" w:hAnsi="Times New Roman" w:cs="Times New Roman"/>
          <w:b/>
          <w:bCs/>
          <w:color w:val="171717" w:themeColor="background2" w:themeShade="1A"/>
          <w:sz w:val="80"/>
          <w:szCs w:val="80"/>
        </w:rPr>
        <w:t>Strateški plan</w:t>
      </w:r>
      <w:bookmarkEnd w:id="0"/>
      <w:bookmarkEnd w:id="1"/>
    </w:p>
    <w:p w14:paraId="7ED2E06C" w14:textId="77777777" w:rsidR="00A30570" w:rsidRPr="001F7755" w:rsidRDefault="00A30570" w:rsidP="00DE2AE0">
      <w:pPr>
        <w:rPr>
          <w:rFonts w:ascii="Times New Roman" w:hAnsi="Times New Roman" w:cs="Times New Roman"/>
          <w:b/>
          <w:bCs/>
          <w:color w:val="B8B400"/>
          <w:sz w:val="48"/>
          <w:szCs w:val="48"/>
        </w:rPr>
      </w:pPr>
      <w:bookmarkStart w:id="2" w:name="_Toc165983832"/>
      <w:bookmarkStart w:id="3" w:name="_Toc165984035"/>
      <w:r w:rsidRPr="001F7755">
        <w:rPr>
          <w:rFonts w:ascii="Times New Roman" w:hAnsi="Times New Roman" w:cs="Times New Roman"/>
          <w:b/>
          <w:bCs/>
          <w:color w:val="B8B400"/>
          <w:sz w:val="48"/>
          <w:szCs w:val="48"/>
        </w:rPr>
        <w:t>2024. – 2027.</w:t>
      </w:r>
      <w:bookmarkEnd w:id="2"/>
      <w:bookmarkEnd w:id="3"/>
    </w:p>
    <w:p w14:paraId="2CCBE559" w14:textId="77777777" w:rsidR="00854C9A" w:rsidRDefault="00854C9A" w:rsidP="005C0B3C">
      <w:pPr>
        <w:spacing w:after="0"/>
        <w:jc w:val="right"/>
        <w:rPr>
          <w:rFonts w:ascii="Times New Roman" w:hAnsi="Times New Roman" w:cs="Times New Roman"/>
          <w:shd w:val="clear" w:color="auto" w:fill="FFFFFF"/>
        </w:rPr>
      </w:pPr>
    </w:p>
    <w:p w14:paraId="65350E49" w14:textId="367A9C24" w:rsidR="00854C9A" w:rsidRDefault="00854C9A" w:rsidP="008C01B7">
      <w:pPr>
        <w:spacing w:after="0"/>
        <w:rPr>
          <w:rFonts w:ascii="Times New Roman" w:hAnsi="Times New Roman" w:cs="Times New Roman"/>
          <w:shd w:val="clear" w:color="auto" w:fill="FFFFFF"/>
        </w:rPr>
      </w:pPr>
    </w:p>
    <w:p w14:paraId="10990580" w14:textId="77777777" w:rsidR="00854C9A" w:rsidRDefault="00854C9A" w:rsidP="008C01B7">
      <w:pPr>
        <w:spacing w:after="0"/>
        <w:rPr>
          <w:rFonts w:ascii="Times New Roman" w:hAnsi="Times New Roman" w:cs="Times New Roman"/>
          <w:shd w:val="clear" w:color="auto" w:fill="FFFFFF"/>
        </w:rPr>
      </w:pPr>
    </w:p>
    <w:p w14:paraId="6D4ACF42" w14:textId="08EA066F" w:rsidR="00854C9A" w:rsidRDefault="00854C9A" w:rsidP="008C01B7">
      <w:pPr>
        <w:spacing w:after="0"/>
        <w:rPr>
          <w:rFonts w:ascii="Times New Roman" w:hAnsi="Times New Roman" w:cs="Times New Roman"/>
          <w:shd w:val="clear" w:color="auto" w:fill="FFFFFF"/>
        </w:rPr>
      </w:pPr>
    </w:p>
    <w:p w14:paraId="4FC9DFB4" w14:textId="77777777" w:rsidR="00854C9A" w:rsidRDefault="00854C9A" w:rsidP="008C01B7">
      <w:pPr>
        <w:spacing w:after="0"/>
        <w:rPr>
          <w:rFonts w:ascii="Times New Roman" w:hAnsi="Times New Roman" w:cs="Times New Roman"/>
          <w:shd w:val="clear" w:color="auto" w:fill="FFFFFF"/>
        </w:rPr>
      </w:pPr>
    </w:p>
    <w:p w14:paraId="03CC3F0B" w14:textId="77777777" w:rsidR="00854C9A" w:rsidRDefault="00854C9A" w:rsidP="00854C9A">
      <w:pPr>
        <w:spacing w:after="0" w:line="276" w:lineRule="auto"/>
        <w:jc w:val="right"/>
        <w:rPr>
          <w:rFonts w:ascii="Times New Roman" w:eastAsia="Book Antiqua" w:hAnsi="Times New Roman" w:cs="Times New Roman"/>
          <w:kern w:val="0"/>
          <w14:ligatures w14:val="none"/>
        </w:rPr>
      </w:pPr>
    </w:p>
    <w:p w14:paraId="59266BB6" w14:textId="77777777" w:rsidR="00854C9A" w:rsidRDefault="00854C9A" w:rsidP="00854C9A">
      <w:pPr>
        <w:spacing w:after="0" w:line="276" w:lineRule="auto"/>
        <w:jc w:val="right"/>
        <w:rPr>
          <w:rFonts w:ascii="Times New Roman" w:eastAsia="Book Antiqua" w:hAnsi="Times New Roman" w:cs="Times New Roman"/>
          <w:kern w:val="0"/>
          <w14:ligatures w14:val="none"/>
        </w:rPr>
      </w:pPr>
    </w:p>
    <w:p w14:paraId="704A9AE4" w14:textId="6072B9D2" w:rsidR="00854C9A" w:rsidRPr="00512678" w:rsidRDefault="00854C9A" w:rsidP="00854C9A">
      <w:pPr>
        <w:spacing w:after="0"/>
        <w:jc w:val="right"/>
        <w:rPr>
          <w:rFonts w:ascii="Times New Roman" w:hAnsi="Times New Roman" w:cs="Times New Roman"/>
          <w:color w:val="C00000"/>
          <w:shd w:val="clear" w:color="auto" w:fill="FFFFFF"/>
        </w:rPr>
      </w:pPr>
    </w:p>
    <w:p w14:paraId="21173131" w14:textId="77777777" w:rsidR="00854C9A" w:rsidRDefault="00854C9A" w:rsidP="00854C9A">
      <w:pPr>
        <w:spacing w:after="0"/>
        <w:jc w:val="right"/>
        <w:rPr>
          <w:rFonts w:ascii="Times New Roman" w:hAnsi="Times New Roman" w:cs="Times New Roman"/>
          <w:shd w:val="clear" w:color="auto" w:fill="FFFFFF"/>
        </w:rPr>
      </w:pPr>
    </w:p>
    <w:p w14:paraId="173E0C9E" w14:textId="0B9A1E4F" w:rsidR="00D42A34" w:rsidRDefault="00D42A34" w:rsidP="00854C9A">
      <w:pPr>
        <w:spacing w:after="0"/>
        <w:jc w:val="right"/>
        <w:rPr>
          <w:rFonts w:ascii="Times New Roman" w:hAnsi="Times New Roman" w:cs="Times New Roman"/>
          <w:shd w:val="clear" w:color="auto" w:fill="FFFFFF"/>
        </w:rPr>
      </w:pPr>
    </w:p>
    <w:p w14:paraId="62CEEABD" w14:textId="77777777" w:rsidR="00180656" w:rsidRDefault="00180656" w:rsidP="00512678">
      <w:pPr>
        <w:tabs>
          <w:tab w:val="left" w:pos="7200"/>
        </w:tabs>
        <w:rPr>
          <w:rFonts w:ascii="Times New Roman" w:hAnsi="Times New Roman" w:cs="Times New Roman"/>
          <w:shd w:val="clear" w:color="auto" w:fill="FFFFFF"/>
        </w:rPr>
      </w:pPr>
    </w:p>
    <w:p w14:paraId="05DCD342" w14:textId="77777777" w:rsidR="00180656" w:rsidRDefault="00180656" w:rsidP="00512678">
      <w:pPr>
        <w:tabs>
          <w:tab w:val="left" w:pos="7200"/>
        </w:tabs>
        <w:rPr>
          <w:rFonts w:ascii="Times New Roman" w:hAnsi="Times New Roman" w:cs="Times New Roman"/>
          <w:shd w:val="clear" w:color="auto" w:fill="FFFFFF"/>
        </w:rPr>
      </w:pPr>
    </w:p>
    <w:p w14:paraId="5BCEBAD8" w14:textId="77777777" w:rsidR="00180656" w:rsidRDefault="00180656" w:rsidP="00512678">
      <w:pPr>
        <w:tabs>
          <w:tab w:val="left" w:pos="7200"/>
        </w:tabs>
        <w:rPr>
          <w:rFonts w:ascii="Times New Roman" w:hAnsi="Times New Roman" w:cs="Times New Roman"/>
          <w:shd w:val="clear" w:color="auto" w:fill="FFFFFF"/>
        </w:rPr>
      </w:pPr>
    </w:p>
    <w:p w14:paraId="3057923F" w14:textId="77777777" w:rsidR="00180656" w:rsidRDefault="00180656" w:rsidP="00512678">
      <w:pPr>
        <w:tabs>
          <w:tab w:val="left" w:pos="7200"/>
        </w:tabs>
        <w:rPr>
          <w:rFonts w:ascii="Times New Roman" w:hAnsi="Times New Roman" w:cs="Times New Roman"/>
          <w:shd w:val="clear" w:color="auto" w:fill="FFFFFF"/>
        </w:rPr>
      </w:pPr>
    </w:p>
    <w:p w14:paraId="4725DF25" w14:textId="77777777" w:rsidR="00180656" w:rsidRDefault="00180656" w:rsidP="00512678">
      <w:pPr>
        <w:tabs>
          <w:tab w:val="left" w:pos="7200"/>
        </w:tabs>
        <w:rPr>
          <w:rFonts w:ascii="Times New Roman" w:hAnsi="Times New Roman" w:cs="Times New Roman"/>
          <w:shd w:val="clear" w:color="auto" w:fill="FFFFFF"/>
        </w:rPr>
      </w:pPr>
    </w:p>
    <w:p w14:paraId="5DF2B189" w14:textId="77777777" w:rsidR="00180656" w:rsidRDefault="00180656" w:rsidP="00512678">
      <w:pPr>
        <w:tabs>
          <w:tab w:val="left" w:pos="7200"/>
        </w:tabs>
        <w:rPr>
          <w:rFonts w:ascii="Times New Roman" w:hAnsi="Times New Roman" w:cs="Times New Roman"/>
          <w:shd w:val="clear" w:color="auto" w:fill="FFFFFF"/>
        </w:rPr>
      </w:pPr>
    </w:p>
    <w:p w14:paraId="6C0C4F83" w14:textId="77777777" w:rsidR="00180656" w:rsidRDefault="00180656" w:rsidP="00512678">
      <w:pPr>
        <w:tabs>
          <w:tab w:val="left" w:pos="7200"/>
        </w:tabs>
        <w:rPr>
          <w:rFonts w:ascii="Times New Roman" w:hAnsi="Times New Roman" w:cs="Times New Roman"/>
          <w:shd w:val="clear" w:color="auto" w:fill="FFFFFF"/>
        </w:rPr>
      </w:pPr>
    </w:p>
    <w:p w14:paraId="273FABA8" w14:textId="77777777" w:rsidR="00180656" w:rsidRDefault="00180656" w:rsidP="00512678">
      <w:pPr>
        <w:tabs>
          <w:tab w:val="left" w:pos="7200"/>
        </w:tabs>
        <w:rPr>
          <w:rFonts w:ascii="Times New Roman" w:hAnsi="Times New Roman" w:cs="Times New Roman"/>
          <w:shd w:val="clear" w:color="auto" w:fill="FFFFFF"/>
        </w:rPr>
      </w:pPr>
    </w:p>
    <w:p w14:paraId="7F75C35A" w14:textId="77777777" w:rsidR="00180656" w:rsidRDefault="00180656" w:rsidP="00512678">
      <w:pPr>
        <w:tabs>
          <w:tab w:val="left" w:pos="7200"/>
        </w:tabs>
        <w:rPr>
          <w:rFonts w:ascii="Times New Roman" w:hAnsi="Times New Roman" w:cs="Times New Roman"/>
          <w:shd w:val="clear" w:color="auto" w:fill="FFFFFF"/>
        </w:rPr>
      </w:pPr>
    </w:p>
    <w:sdt>
      <w:sdtPr>
        <w:rPr>
          <w:rFonts w:asciiTheme="minorHAnsi" w:eastAsiaTheme="minorHAnsi" w:hAnsiTheme="minorHAnsi" w:cstheme="minorBidi"/>
          <w:color w:val="auto"/>
          <w:kern w:val="2"/>
          <w:sz w:val="24"/>
          <w:szCs w:val="24"/>
          <w:lang w:eastAsia="en-US"/>
          <w14:ligatures w14:val="standardContextual"/>
        </w:rPr>
        <w:id w:val="637916370"/>
        <w:docPartObj>
          <w:docPartGallery w:val="Table of Contents"/>
          <w:docPartUnique/>
        </w:docPartObj>
      </w:sdtPr>
      <w:sdtEndPr>
        <w:rPr>
          <w:b/>
          <w:bCs/>
        </w:rPr>
      </w:sdtEndPr>
      <w:sdtContent>
        <w:p w14:paraId="21C120BC" w14:textId="5BED39E4" w:rsidR="00DE2AE0" w:rsidRPr="00AE3E3F" w:rsidRDefault="00DE2AE0">
          <w:pPr>
            <w:pStyle w:val="TOCNaslov"/>
            <w:rPr>
              <w:rFonts w:ascii="Times New Roman" w:hAnsi="Times New Roman" w:cs="Times New Roman"/>
              <w:b/>
              <w:bCs/>
              <w:i/>
              <w:iCs/>
              <w:color w:val="000000" w:themeColor="text1"/>
              <w:sz w:val="28"/>
              <w:szCs w:val="28"/>
            </w:rPr>
          </w:pPr>
          <w:r w:rsidRPr="00AE3E3F">
            <w:rPr>
              <w:rFonts w:ascii="Times New Roman" w:hAnsi="Times New Roman" w:cs="Times New Roman"/>
              <w:b/>
              <w:bCs/>
              <w:i/>
              <w:iCs/>
              <w:color w:val="000000" w:themeColor="text1"/>
              <w:sz w:val="28"/>
              <w:szCs w:val="28"/>
            </w:rPr>
            <w:t>Sadržaj</w:t>
          </w:r>
        </w:p>
        <w:p w14:paraId="3F782732" w14:textId="03C29C27" w:rsidR="00E335D1" w:rsidRPr="00A22009" w:rsidRDefault="00E335D1" w:rsidP="00E335D1">
          <w:pPr>
            <w:rPr>
              <w:rFonts w:ascii="Times New Roman" w:hAnsi="Times New Roman" w:cs="Times New Roman"/>
              <w:lang w:eastAsia="hr-HR"/>
            </w:rPr>
          </w:pPr>
        </w:p>
        <w:p w14:paraId="24D20D83" w14:textId="37F8C1A9" w:rsidR="00A22009" w:rsidRPr="00A22009" w:rsidRDefault="00DE2AE0">
          <w:pPr>
            <w:pStyle w:val="Sadraj1"/>
            <w:rPr>
              <w:rFonts w:ascii="Times New Roman" w:eastAsiaTheme="minorEastAsia" w:hAnsi="Times New Roman" w:cs="Times New Roman"/>
              <w:noProof/>
              <w:lang w:eastAsia="hr-HR"/>
            </w:rPr>
          </w:pPr>
          <w:r w:rsidRPr="00A22009">
            <w:rPr>
              <w:rFonts w:ascii="Times New Roman" w:hAnsi="Times New Roman" w:cs="Times New Roman"/>
            </w:rPr>
            <w:fldChar w:fldCharType="begin"/>
          </w:r>
          <w:r w:rsidRPr="00A22009">
            <w:rPr>
              <w:rFonts w:ascii="Times New Roman" w:hAnsi="Times New Roman" w:cs="Times New Roman"/>
            </w:rPr>
            <w:instrText xml:space="preserve"> TOC \o "1-3" \h \z \u </w:instrText>
          </w:r>
          <w:r w:rsidRPr="00A22009">
            <w:rPr>
              <w:rFonts w:ascii="Times New Roman" w:hAnsi="Times New Roman" w:cs="Times New Roman"/>
            </w:rPr>
            <w:fldChar w:fldCharType="separate"/>
          </w:r>
          <w:hyperlink w:anchor="_Toc180154984" w:history="1">
            <w:r w:rsidR="00A22009" w:rsidRPr="00A22009">
              <w:rPr>
                <w:rStyle w:val="Hiperveza"/>
                <w:rFonts w:ascii="Times New Roman" w:hAnsi="Times New Roman" w:cs="Times New Roman"/>
                <w:noProof/>
                <w:lang w:eastAsia="hr-HR"/>
              </w:rPr>
              <w:t>1</w:t>
            </w:r>
            <w:r w:rsidR="00A22009" w:rsidRPr="00A22009">
              <w:rPr>
                <w:rFonts w:ascii="Times New Roman" w:eastAsiaTheme="minorEastAsia" w:hAnsi="Times New Roman" w:cs="Times New Roman"/>
                <w:noProof/>
                <w:lang w:eastAsia="hr-HR"/>
              </w:rPr>
              <w:tab/>
            </w:r>
            <w:r w:rsidR="00A22009" w:rsidRPr="00A22009">
              <w:rPr>
                <w:rStyle w:val="Hiperveza"/>
                <w:rFonts w:ascii="Times New Roman" w:hAnsi="Times New Roman" w:cs="Times New Roman"/>
                <w:noProof/>
                <w:lang w:eastAsia="hr-HR"/>
              </w:rPr>
              <w:t>Uvod</w:t>
            </w:r>
            <w:r w:rsidR="00A22009" w:rsidRPr="00A22009">
              <w:rPr>
                <w:rFonts w:ascii="Times New Roman" w:hAnsi="Times New Roman" w:cs="Times New Roman"/>
                <w:noProof/>
                <w:webHidden/>
              </w:rPr>
              <w:tab/>
            </w:r>
            <w:r w:rsidR="00A22009" w:rsidRPr="00A22009">
              <w:rPr>
                <w:rFonts w:ascii="Times New Roman" w:hAnsi="Times New Roman" w:cs="Times New Roman"/>
                <w:noProof/>
                <w:webHidden/>
              </w:rPr>
              <w:fldChar w:fldCharType="begin"/>
            </w:r>
            <w:r w:rsidR="00A22009" w:rsidRPr="00A22009">
              <w:rPr>
                <w:rFonts w:ascii="Times New Roman" w:hAnsi="Times New Roman" w:cs="Times New Roman"/>
                <w:noProof/>
                <w:webHidden/>
              </w:rPr>
              <w:instrText xml:space="preserve"> PAGEREF _Toc180154984 \h </w:instrText>
            </w:r>
            <w:r w:rsidR="00A22009" w:rsidRPr="00A22009">
              <w:rPr>
                <w:rFonts w:ascii="Times New Roman" w:hAnsi="Times New Roman" w:cs="Times New Roman"/>
                <w:noProof/>
                <w:webHidden/>
              </w:rPr>
            </w:r>
            <w:r w:rsidR="00A22009" w:rsidRPr="00A22009">
              <w:rPr>
                <w:rFonts w:ascii="Times New Roman" w:hAnsi="Times New Roman" w:cs="Times New Roman"/>
                <w:noProof/>
                <w:webHidden/>
              </w:rPr>
              <w:fldChar w:fldCharType="separate"/>
            </w:r>
            <w:r w:rsidR="00A22009" w:rsidRPr="00A22009">
              <w:rPr>
                <w:rFonts w:ascii="Times New Roman" w:hAnsi="Times New Roman" w:cs="Times New Roman"/>
                <w:noProof/>
                <w:webHidden/>
              </w:rPr>
              <w:t>3</w:t>
            </w:r>
            <w:r w:rsidR="00A22009" w:rsidRPr="00A22009">
              <w:rPr>
                <w:rFonts w:ascii="Times New Roman" w:hAnsi="Times New Roman" w:cs="Times New Roman"/>
                <w:noProof/>
                <w:webHidden/>
              </w:rPr>
              <w:fldChar w:fldCharType="end"/>
            </w:r>
          </w:hyperlink>
        </w:p>
        <w:p w14:paraId="295D13E9" w14:textId="04AFB89E" w:rsidR="00A22009" w:rsidRPr="00A22009" w:rsidRDefault="00A22009">
          <w:pPr>
            <w:pStyle w:val="Sadraj2"/>
            <w:tabs>
              <w:tab w:val="left" w:pos="960"/>
              <w:tab w:val="right" w:leader="dot" w:pos="9062"/>
            </w:tabs>
            <w:rPr>
              <w:rFonts w:ascii="Times New Roman" w:eastAsiaTheme="minorEastAsia" w:hAnsi="Times New Roman" w:cs="Times New Roman"/>
              <w:noProof/>
              <w:lang w:eastAsia="hr-HR"/>
            </w:rPr>
          </w:pPr>
          <w:hyperlink w:anchor="_Toc180154985" w:history="1">
            <w:r w:rsidRPr="00A22009">
              <w:rPr>
                <w:rStyle w:val="Hiperveza"/>
                <w:rFonts w:ascii="Times New Roman" w:eastAsia="Times New Roman" w:hAnsi="Times New Roman" w:cs="Times New Roman"/>
                <w:noProof/>
                <w:lang w:eastAsia="hr-HR"/>
              </w:rPr>
              <w:t>1.1</w:t>
            </w:r>
            <w:r w:rsidRPr="00A22009">
              <w:rPr>
                <w:rFonts w:ascii="Times New Roman" w:eastAsiaTheme="minorEastAsia" w:hAnsi="Times New Roman" w:cs="Times New Roman"/>
                <w:noProof/>
                <w:lang w:eastAsia="hr-HR"/>
              </w:rPr>
              <w:tab/>
            </w:r>
            <w:r w:rsidRPr="00A22009">
              <w:rPr>
                <w:rStyle w:val="Hiperveza"/>
                <w:rFonts w:ascii="Times New Roman" w:eastAsia="Times New Roman" w:hAnsi="Times New Roman" w:cs="Times New Roman"/>
                <w:noProof/>
                <w:lang w:eastAsia="hr-HR"/>
              </w:rPr>
              <w:t>Strateški plan</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_Toc180154985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5</w:t>
            </w:r>
            <w:r w:rsidRPr="00A22009">
              <w:rPr>
                <w:rFonts w:ascii="Times New Roman" w:hAnsi="Times New Roman" w:cs="Times New Roman"/>
                <w:noProof/>
                <w:webHidden/>
              </w:rPr>
              <w:fldChar w:fldCharType="end"/>
            </w:r>
          </w:hyperlink>
        </w:p>
        <w:p w14:paraId="72D1A9C2" w14:textId="0242F437" w:rsidR="00A22009" w:rsidRPr="00A22009" w:rsidRDefault="00A22009">
          <w:pPr>
            <w:pStyle w:val="Sadraj2"/>
            <w:tabs>
              <w:tab w:val="left" w:pos="960"/>
              <w:tab w:val="right" w:leader="dot" w:pos="9062"/>
            </w:tabs>
            <w:rPr>
              <w:rFonts w:ascii="Times New Roman" w:eastAsiaTheme="minorEastAsia" w:hAnsi="Times New Roman" w:cs="Times New Roman"/>
              <w:noProof/>
              <w:lang w:eastAsia="hr-HR"/>
            </w:rPr>
          </w:pPr>
          <w:hyperlink w:anchor="_Toc180154986" w:history="1">
            <w:r w:rsidRPr="00A22009">
              <w:rPr>
                <w:rStyle w:val="Hiperveza"/>
                <w:rFonts w:ascii="Times New Roman" w:hAnsi="Times New Roman" w:cs="Times New Roman"/>
                <w:noProof/>
                <w:lang w:eastAsia="hr-HR"/>
              </w:rPr>
              <w:t>1.2</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lang w:eastAsia="hr-HR"/>
              </w:rPr>
              <w:t>Strateški plan 2024. – 2027. za Općinu Josipdol</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_Toc180154986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6</w:t>
            </w:r>
            <w:r w:rsidRPr="00A22009">
              <w:rPr>
                <w:rFonts w:ascii="Times New Roman" w:hAnsi="Times New Roman" w:cs="Times New Roman"/>
                <w:noProof/>
                <w:webHidden/>
              </w:rPr>
              <w:fldChar w:fldCharType="end"/>
            </w:r>
          </w:hyperlink>
        </w:p>
        <w:p w14:paraId="706A68B1" w14:textId="68FCAE09" w:rsidR="00A22009" w:rsidRPr="00A22009" w:rsidRDefault="00A22009">
          <w:pPr>
            <w:pStyle w:val="Sadraj1"/>
            <w:rPr>
              <w:rFonts w:ascii="Times New Roman" w:eastAsiaTheme="minorEastAsia" w:hAnsi="Times New Roman" w:cs="Times New Roman"/>
              <w:noProof/>
              <w:lang w:eastAsia="hr-HR"/>
            </w:rPr>
          </w:pPr>
          <w:hyperlink w:anchor="_Toc180154987" w:history="1">
            <w:r w:rsidRPr="00A22009">
              <w:rPr>
                <w:rStyle w:val="Hiperveza"/>
                <w:rFonts w:ascii="Times New Roman" w:hAnsi="Times New Roman" w:cs="Times New Roman"/>
                <w:noProof/>
              </w:rPr>
              <w:t>2</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Opće informacije</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_Toc180154987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7</w:t>
            </w:r>
            <w:r w:rsidRPr="00A22009">
              <w:rPr>
                <w:rFonts w:ascii="Times New Roman" w:hAnsi="Times New Roman" w:cs="Times New Roman"/>
                <w:noProof/>
                <w:webHidden/>
              </w:rPr>
              <w:fldChar w:fldCharType="end"/>
            </w:r>
          </w:hyperlink>
        </w:p>
        <w:p w14:paraId="3D3F39D3" w14:textId="0A81EF8A" w:rsidR="00A22009" w:rsidRPr="00A22009" w:rsidRDefault="00A22009">
          <w:pPr>
            <w:pStyle w:val="Sadraj1"/>
            <w:rPr>
              <w:rFonts w:ascii="Times New Roman" w:eastAsiaTheme="minorEastAsia" w:hAnsi="Times New Roman" w:cs="Times New Roman"/>
              <w:noProof/>
              <w:lang w:eastAsia="hr-HR"/>
            </w:rPr>
          </w:pPr>
          <w:hyperlink w:anchor="_Toc180154988" w:history="1">
            <w:r w:rsidRPr="00A22009">
              <w:rPr>
                <w:rStyle w:val="Hiperveza"/>
                <w:rFonts w:ascii="Times New Roman" w:hAnsi="Times New Roman" w:cs="Times New Roman"/>
                <w:noProof/>
              </w:rPr>
              <w:t>3</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Samoupravni djelokrug</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_Toc180154988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7</w:t>
            </w:r>
            <w:r w:rsidRPr="00A22009">
              <w:rPr>
                <w:rFonts w:ascii="Times New Roman" w:hAnsi="Times New Roman" w:cs="Times New Roman"/>
                <w:noProof/>
                <w:webHidden/>
              </w:rPr>
              <w:fldChar w:fldCharType="end"/>
            </w:r>
          </w:hyperlink>
        </w:p>
        <w:p w14:paraId="3D9A204E" w14:textId="307310AC" w:rsidR="00A22009" w:rsidRPr="00A22009" w:rsidRDefault="00A22009">
          <w:pPr>
            <w:pStyle w:val="Sadraj1"/>
            <w:rPr>
              <w:rFonts w:ascii="Times New Roman" w:eastAsiaTheme="minorEastAsia" w:hAnsi="Times New Roman" w:cs="Times New Roman"/>
              <w:noProof/>
              <w:lang w:eastAsia="hr-HR"/>
            </w:rPr>
          </w:pPr>
          <w:hyperlink w:anchor="_Toc180154989" w:history="1">
            <w:r w:rsidRPr="00A22009">
              <w:rPr>
                <w:rStyle w:val="Hiperveza"/>
                <w:rFonts w:ascii="Times New Roman" w:hAnsi="Times New Roman" w:cs="Times New Roman"/>
                <w:noProof/>
              </w:rPr>
              <w:t>4</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Zakonodavni okvir</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_Toc180154989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8</w:t>
            </w:r>
            <w:r w:rsidRPr="00A22009">
              <w:rPr>
                <w:rFonts w:ascii="Times New Roman" w:hAnsi="Times New Roman" w:cs="Times New Roman"/>
                <w:noProof/>
                <w:webHidden/>
              </w:rPr>
              <w:fldChar w:fldCharType="end"/>
            </w:r>
          </w:hyperlink>
        </w:p>
        <w:p w14:paraId="5CD62335" w14:textId="520F168C" w:rsidR="00A22009" w:rsidRPr="00A22009" w:rsidRDefault="00A22009">
          <w:pPr>
            <w:pStyle w:val="Sadraj1"/>
            <w:rPr>
              <w:rFonts w:ascii="Times New Roman" w:eastAsiaTheme="minorEastAsia" w:hAnsi="Times New Roman" w:cs="Times New Roman"/>
              <w:noProof/>
              <w:lang w:eastAsia="hr-HR"/>
            </w:rPr>
          </w:pPr>
          <w:hyperlink w:anchor="_Toc180154990" w:history="1">
            <w:r w:rsidRPr="00A22009">
              <w:rPr>
                <w:rStyle w:val="Hiperveza"/>
                <w:rFonts w:ascii="Times New Roman" w:hAnsi="Times New Roman" w:cs="Times New Roman"/>
                <w:noProof/>
              </w:rPr>
              <w:t>5</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Strateški dokumenti za poslovanje</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_Toc180154990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9</w:t>
            </w:r>
            <w:r w:rsidRPr="00A22009">
              <w:rPr>
                <w:rFonts w:ascii="Times New Roman" w:hAnsi="Times New Roman" w:cs="Times New Roman"/>
                <w:noProof/>
                <w:webHidden/>
              </w:rPr>
              <w:fldChar w:fldCharType="end"/>
            </w:r>
          </w:hyperlink>
        </w:p>
        <w:p w14:paraId="1E117E0D" w14:textId="239FB4F6" w:rsidR="00A22009" w:rsidRPr="00A22009" w:rsidRDefault="00A22009">
          <w:pPr>
            <w:pStyle w:val="Sadraj1"/>
            <w:rPr>
              <w:rFonts w:ascii="Times New Roman" w:eastAsiaTheme="minorEastAsia" w:hAnsi="Times New Roman" w:cs="Times New Roman"/>
              <w:noProof/>
              <w:lang w:eastAsia="hr-HR"/>
            </w:rPr>
          </w:pPr>
          <w:hyperlink w:anchor="_Toc180154991" w:history="1">
            <w:r w:rsidRPr="00A22009">
              <w:rPr>
                <w:rStyle w:val="Hiperveza"/>
                <w:rFonts w:ascii="Times New Roman" w:hAnsi="Times New Roman" w:cs="Times New Roman"/>
                <w:noProof/>
              </w:rPr>
              <w:t>6</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Organizacijska struktura</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_Toc180154991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12</w:t>
            </w:r>
            <w:r w:rsidRPr="00A22009">
              <w:rPr>
                <w:rFonts w:ascii="Times New Roman" w:hAnsi="Times New Roman" w:cs="Times New Roman"/>
                <w:noProof/>
                <w:webHidden/>
              </w:rPr>
              <w:fldChar w:fldCharType="end"/>
            </w:r>
          </w:hyperlink>
        </w:p>
        <w:p w14:paraId="201D6B60" w14:textId="0466DBFC" w:rsidR="00A22009" w:rsidRPr="00A22009" w:rsidRDefault="00A22009">
          <w:pPr>
            <w:pStyle w:val="Sadraj1"/>
            <w:rPr>
              <w:rFonts w:ascii="Times New Roman" w:eastAsiaTheme="minorEastAsia" w:hAnsi="Times New Roman" w:cs="Times New Roman"/>
              <w:noProof/>
              <w:lang w:eastAsia="hr-HR"/>
            </w:rPr>
          </w:pPr>
          <w:hyperlink w:anchor="_Toc180154992" w:history="1">
            <w:r w:rsidRPr="00A22009">
              <w:rPr>
                <w:rStyle w:val="Hiperveza"/>
                <w:rFonts w:ascii="Times New Roman" w:hAnsi="Times New Roman" w:cs="Times New Roman"/>
                <w:noProof/>
              </w:rPr>
              <w:t>7</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Analiza stanja</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_Toc180154992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20</w:t>
            </w:r>
            <w:r w:rsidRPr="00A22009">
              <w:rPr>
                <w:rFonts w:ascii="Times New Roman" w:hAnsi="Times New Roman" w:cs="Times New Roman"/>
                <w:noProof/>
                <w:webHidden/>
              </w:rPr>
              <w:fldChar w:fldCharType="end"/>
            </w:r>
          </w:hyperlink>
        </w:p>
        <w:p w14:paraId="23AD13A0" w14:textId="08E2401E" w:rsidR="00A22009" w:rsidRPr="00A22009" w:rsidRDefault="00A22009">
          <w:pPr>
            <w:pStyle w:val="Sadraj2"/>
            <w:tabs>
              <w:tab w:val="left" w:pos="960"/>
              <w:tab w:val="right" w:leader="dot" w:pos="9062"/>
            </w:tabs>
            <w:rPr>
              <w:rFonts w:ascii="Times New Roman" w:eastAsiaTheme="minorEastAsia" w:hAnsi="Times New Roman" w:cs="Times New Roman"/>
              <w:noProof/>
              <w:lang w:eastAsia="hr-HR"/>
            </w:rPr>
          </w:pPr>
          <w:hyperlink w:anchor="_Toc180154993" w:history="1">
            <w:r w:rsidRPr="00A22009">
              <w:rPr>
                <w:rStyle w:val="Hiperveza"/>
                <w:rFonts w:ascii="Times New Roman" w:hAnsi="Times New Roman" w:cs="Times New Roman"/>
                <w:noProof/>
              </w:rPr>
              <w:t>7.1</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Financijski izvještaj</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_Toc180154993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20</w:t>
            </w:r>
            <w:r w:rsidRPr="00A22009">
              <w:rPr>
                <w:rFonts w:ascii="Times New Roman" w:hAnsi="Times New Roman" w:cs="Times New Roman"/>
                <w:noProof/>
                <w:webHidden/>
              </w:rPr>
              <w:fldChar w:fldCharType="end"/>
            </w:r>
          </w:hyperlink>
        </w:p>
        <w:p w14:paraId="41D69B1F" w14:textId="5468494E" w:rsidR="00A22009" w:rsidRPr="00A22009" w:rsidRDefault="00A22009">
          <w:pPr>
            <w:pStyle w:val="Sadraj2"/>
            <w:tabs>
              <w:tab w:val="left" w:pos="960"/>
              <w:tab w:val="right" w:leader="dot" w:pos="9062"/>
            </w:tabs>
            <w:rPr>
              <w:rFonts w:ascii="Times New Roman" w:eastAsiaTheme="minorEastAsia" w:hAnsi="Times New Roman" w:cs="Times New Roman"/>
              <w:noProof/>
              <w:lang w:eastAsia="hr-HR"/>
            </w:rPr>
          </w:pPr>
          <w:hyperlink w:anchor="_Toc180154994" w:history="1">
            <w:r w:rsidRPr="00A22009">
              <w:rPr>
                <w:rStyle w:val="Hiperveza"/>
                <w:rFonts w:ascii="Times New Roman" w:hAnsi="Times New Roman" w:cs="Times New Roman"/>
                <w:noProof/>
              </w:rPr>
              <w:t>7.2</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Djelatnosti Općine Josipdol</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_Toc180154994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24</w:t>
            </w:r>
            <w:r w:rsidRPr="00A22009">
              <w:rPr>
                <w:rFonts w:ascii="Times New Roman" w:hAnsi="Times New Roman" w:cs="Times New Roman"/>
                <w:noProof/>
                <w:webHidden/>
              </w:rPr>
              <w:fldChar w:fldCharType="end"/>
            </w:r>
          </w:hyperlink>
        </w:p>
        <w:p w14:paraId="6109BE5D" w14:textId="25AA4E67" w:rsidR="00A22009" w:rsidRPr="00A22009" w:rsidRDefault="00A22009">
          <w:pPr>
            <w:pStyle w:val="Sadraj2"/>
            <w:tabs>
              <w:tab w:val="left" w:pos="960"/>
              <w:tab w:val="right" w:leader="dot" w:pos="9062"/>
            </w:tabs>
            <w:rPr>
              <w:rFonts w:ascii="Times New Roman" w:eastAsiaTheme="minorEastAsia" w:hAnsi="Times New Roman" w:cs="Times New Roman"/>
              <w:noProof/>
              <w:lang w:eastAsia="hr-HR"/>
            </w:rPr>
          </w:pPr>
          <w:hyperlink w:anchor="_Toc180154995" w:history="1">
            <w:r w:rsidRPr="00A22009">
              <w:rPr>
                <w:rStyle w:val="Hiperveza"/>
                <w:rFonts w:ascii="Times New Roman" w:hAnsi="Times New Roman" w:cs="Times New Roman"/>
                <w:noProof/>
              </w:rPr>
              <w:t>7.3</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Ljudski resursi</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_Toc180154995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26</w:t>
            </w:r>
            <w:r w:rsidRPr="00A22009">
              <w:rPr>
                <w:rFonts w:ascii="Times New Roman" w:hAnsi="Times New Roman" w:cs="Times New Roman"/>
                <w:noProof/>
                <w:webHidden/>
              </w:rPr>
              <w:fldChar w:fldCharType="end"/>
            </w:r>
          </w:hyperlink>
        </w:p>
        <w:p w14:paraId="4DD8E846" w14:textId="74E7BB95" w:rsidR="00A22009" w:rsidRPr="00A22009" w:rsidRDefault="00A22009">
          <w:pPr>
            <w:pStyle w:val="Sadraj1"/>
            <w:rPr>
              <w:rFonts w:ascii="Times New Roman" w:eastAsiaTheme="minorEastAsia" w:hAnsi="Times New Roman" w:cs="Times New Roman"/>
              <w:noProof/>
              <w:lang w:eastAsia="hr-HR"/>
            </w:rPr>
          </w:pPr>
          <w:hyperlink w:anchor="_Toc180154996" w:history="1">
            <w:r w:rsidRPr="00A22009">
              <w:rPr>
                <w:rStyle w:val="Hiperveza"/>
                <w:rFonts w:ascii="Times New Roman" w:hAnsi="Times New Roman" w:cs="Times New Roman"/>
                <w:noProof/>
              </w:rPr>
              <w:t>8</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SWOT analiza</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_Toc180154996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32</w:t>
            </w:r>
            <w:r w:rsidRPr="00A22009">
              <w:rPr>
                <w:rFonts w:ascii="Times New Roman" w:hAnsi="Times New Roman" w:cs="Times New Roman"/>
                <w:noProof/>
                <w:webHidden/>
              </w:rPr>
              <w:fldChar w:fldCharType="end"/>
            </w:r>
          </w:hyperlink>
        </w:p>
        <w:p w14:paraId="1553B440" w14:textId="249EFFF6" w:rsidR="00A22009" w:rsidRPr="00A22009" w:rsidRDefault="00A22009">
          <w:pPr>
            <w:pStyle w:val="Sadraj1"/>
            <w:rPr>
              <w:rFonts w:ascii="Times New Roman" w:eastAsiaTheme="minorEastAsia" w:hAnsi="Times New Roman" w:cs="Times New Roman"/>
              <w:noProof/>
              <w:lang w:eastAsia="hr-HR"/>
            </w:rPr>
          </w:pPr>
          <w:hyperlink w:anchor="_Toc180154997" w:history="1">
            <w:r w:rsidRPr="00A22009">
              <w:rPr>
                <w:rStyle w:val="Hiperveza"/>
                <w:rFonts w:ascii="Times New Roman" w:hAnsi="Times New Roman" w:cs="Times New Roman"/>
                <w:noProof/>
              </w:rPr>
              <w:t>9</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Upravljanje imovinom</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_Toc180154997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32</w:t>
            </w:r>
            <w:r w:rsidRPr="00A22009">
              <w:rPr>
                <w:rFonts w:ascii="Times New Roman" w:hAnsi="Times New Roman" w:cs="Times New Roman"/>
                <w:noProof/>
                <w:webHidden/>
              </w:rPr>
              <w:fldChar w:fldCharType="end"/>
            </w:r>
          </w:hyperlink>
        </w:p>
        <w:p w14:paraId="4736C787" w14:textId="4D58AA4E" w:rsidR="00A22009" w:rsidRPr="00A22009" w:rsidRDefault="00A22009">
          <w:pPr>
            <w:pStyle w:val="Sadraj1"/>
            <w:rPr>
              <w:rFonts w:ascii="Times New Roman" w:eastAsiaTheme="minorEastAsia" w:hAnsi="Times New Roman" w:cs="Times New Roman"/>
              <w:noProof/>
              <w:lang w:eastAsia="hr-HR"/>
            </w:rPr>
          </w:pPr>
          <w:hyperlink w:anchor="_Toc180154998" w:history="1">
            <w:r w:rsidRPr="00A22009">
              <w:rPr>
                <w:rStyle w:val="Hiperveza"/>
                <w:rFonts w:ascii="Times New Roman" w:hAnsi="Times New Roman" w:cs="Times New Roman"/>
                <w:noProof/>
              </w:rPr>
              <w:t>10</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Temeljne vrijednosti</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_Toc180154998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37</w:t>
            </w:r>
            <w:r w:rsidRPr="00A22009">
              <w:rPr>
                <w:rFonts w:ascii="Times New Roman" w:hAnsi="Times New Roman" w:cs="Times New Roman"/>
                <w:noProof/>
                <w:webHidden/>
              </w:rPr>
              <w:fldChar w:fldCharType="end"/>
            </w:r>
          </w:hyperlink>
        </w:p>
        <w:p w14:paraId="1B915C70" w14:textId="1E4C98B8" w:rsidR="00A22009" w:rsidRPr="00A22009" w:rsidRDefault="00A22009">
          <w:pPr>
            <w:pStyle w:val="Sadraj1"/>
            <w:rPr>
              <w:rFonts w:ascii="Times New Roman" w:eastAsiaTheme="minorEastAsia" w:hAnsi="Times New Roman" w:cs="Times New Roman"/>
              <w:noProof/>
              <w:lang w:eastAsia="hr-HR"/>
            </w:rPr>
          </w:pPr>
          <w:hyperlink w:anchor="_Toc180154999" w:history="1">
            <w:r w:rsidRPr="00A22009">
              <w:rPr>
                <w:rStyle w:val="Hiperveza"/>
                <w:rFonts w:ascii="Times New Roman" w:hAnsi="Times New Roman" w:cs="Times New Roman"/>
                <w:noProof/>
              </w:rPr>
              <w:t>11</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Vizija, misija i ciljevi</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_Toc180154999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38</w:t>
            </w:r>
            <w:r w:rsidRPr="00A22009">
              <w:rPr>
                <w:rFonts w:ascii="Times New Roman" w:hAnsi="Times New Roman" w:cs="Times New Roman"/>
                <w:noProof/>
                <w:webHidden/>
              </w:rPr>
              <w:fldChar w:fldCharType="end"/>
            </w:r>
          </w:hyperlink>
        </w:p>
        <w:p w14:paraId="3293F8B9" w14:textId="1F2AC9CF" w:rsidR="00A22009" w:rsidRPr="00A22009" w:rsidRDefault="00A22009">
          <w:pPr>
            <w:pStyle w:val="Sadraj1"/>
            <w:rPr>
              <w:rFonts w:ascii="Times New Roman" w:eastAsiaTheme="minorEastAsia" w:hAnsi="Times New Roman" w:cs="Times New Roman"/>
              <w:noProof/>
              <w:lang w:eastAsia="hr-HR"/>
            </w:rPr>
          </w:pPr>
          <w:hyperlink w:anchor="_Toc180155000" w:history="1">
            <w:r w:rsidRPr="00A22009">
              <w:rPr>
                <w:rStyle w:val="Hiperveza"/>
                <w:rFonts w:ascii="Times New Roman" w:hAnsi="Times New Roman" w:cs="Times New Roman"/>
                <w:noProof/>
              </w:rPr>
              <w:t>12</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Načini ostvarenja i pokazatelji uspješnosti</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_Toc180155000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39</w:t>
            </w:r>
            <w:r w:rsidRPr="00A22009">
              <w:rPr>
                <w:rFonts w:ascii="Times New Roman" w:hAnsi="Times New Roman" w:cs="Times New Roman"/>
                <w:noProof/>
                <w:webHidden/>
              </w:rPr>
              <w:fldChar w:fldCharType="end"/>
            </w:r>
          </w:hyperlink>
        </w:p>
        <w:p w14:paraId="71B9A859" w14:textId="195D8C51" w:rsidR="00A22009" w:rsidRPr="00A22009" w:rsidRDefault="00A22009">
          <w:pPr>
            <w:pStyle w:val="Sadraj1"/>
            <w:rPr>
              <w:rFonts w:ascii="Times New Roman" w:eastAsiaTheme="minorEastAsia" w:hAnsi="Times New Roman" w:cs="Times New Roman"/>
              <w:noProof/>
              <w:lang w:eastAsia="hr-HR"/>
            </w:rPr>
          </w:pPr>
          <w:hyperlink w:anchor="_Toc180155001" w:history="1">
            <w:r w:rsidRPr="00A22009">
              <w:rPr>
                <w:rStyle w:val="Hiperveza"/>
                <w:rFonts w:ascii="Times New Roman" w:hAnsi="Times New Roman" w:cs="Times New Roman"/>
                <w:noProof/>
              </w:rPr>
              <w:t>13</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Upravljanje rizicima</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_Toc180155001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46</w:t>
            </w:r>
            <w:r w:rsidRPr="00A22009">
              <w:rPr>
                <w:rFonts w:ascii="Times New Roman" w:hAnsi="Times New Roman" w:cs="Times New Roman"/>
                <w:noProof/>
                <w:webHidden/>
              </w:rPr>
              <w:fldChar w:fldCharType="end"/>
            </w:r>
          </w:hyperlink>
        </w:p>
        <w:p w14:paraId="7A7C41AF" w14:textId="7959FA40" w:rsidR="00A22009" w:rsidRPr="00A22009" w:rsidRDefault="00A22009">
          <w:pPr>
            <w:pStyle w:val="Sadraj2"/>
            <w:tabs>
              <w:tab w:val="left" w:pos="960"/>
              <w:tab w:val="right" w:leader="dot" w:pos="9062"/>
            </w:tabs>
            <w:rPr>
              <w:rFonts w:ascii="Times New Roman" w:eastAsiaTheme="minorEastAsia" w:hAnsi="Times New Roman" w:cs="Times New Roman"/>
              <w:noProof/>
              <w:lang w:eastAsia="hr-HR"/>
            </w:rPr>
          </w:pPr>
          <w:hyperlink w:anchor="_Toc180155002" w:history="1">
            <w:r w:rsidRPr="00A22009">
              <w:rPr>
                <w:rStyle w:val="Hiperveza"/>
                <w:rFonts w:ascii="Times New Roman" w:hAnsi="Times New Roman" w:cs="Times New Roman"/>
                <w:noProof/>
              </w:rPr>
              <w:t>13.1</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Procjena rizika</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_Toc180155002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47</w:t>
            </w:r>
            <w:r w:rsidRPr="00A22009">
              <w:rPr>
                <w:rFonts w:ascii="Times New Roman" w:hAnsi="Times New Roman" w:cs="Times New Roman"/>
                <w:noProof/>
                <w:webHidden/>
              </w:rPr>
              <w:fldChar w:fldCharType="end"/>
            </w:r>
          </w:hyperlink>
        </w:p>
        <w:p w14:paraId="0BF0D163" w14:textId="6DC366E5" w:rsidR="00A22009" w:rsidRPr="00A22009" w:rsidRDefault="00A22009">
          <w:pPr>
            <w:pStyle w:val="Sadraj2"/>
            <w:tabs>
              <w:tab w:val="left" w:pos="960"/>
              <w:tab w:val="right" w:leader="dot" w:pos="9062"/>
            </w:tabs>
            <w:rPr>
              <w:rFonts w:ascii="Times New Roman" w:eastAsiaTheme="minorEastAsia" w:hAnsi="Times New Roman" w:cs="Times New Roman"/>
              <w:noProof/>
              <w:lang w:eastAsia="hr-HR"/>
            </w:rPr>
          </w:pPr>
          <w:hyperlink w:anchor="_Toc180155003" w:history="1">
            <w:r w:rsidRPr="00A22009">
              <w:rPr>
                <w:rStyle w:val="Hiperveza"/>
                <w:rFonts w:ascii="Times New Roman" w:hAnsi="Times New Roman" w:cs="Times New Roman"/>
                <w:noProof/>
              </w:rPr>
              <w:t>13.2</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Registar rizika</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_Toc180155003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49</w:t>
            </w:r>
            <w:r w:rsidRPr="00A22009">
              <w:rPr>
                <w:rFonts w:ascii="Times New Roman" w:hAnsi="Times New Roman" w:cs="Times New Roman"/>
                <w:noProof/>
                <w:webHidden/>
              </w:rPr>
              <w:fldChar w:fldCharType="end"/>
            </w:r>
          </w:hyperlink>
        </w:p>
        <w:p w14:paraId="309D6B5A" w14:textId="54C868D4" w:rsidR="00A22009" w:rsidRPr="00A22009" w:rsidRDefault="00A22009">
          <w:pPr>
            <w:pStyle w:val="Sadraj1"/>
            <w:rPr>
              <w:rFonts w:ascii="Times New Roman" w:eastAsiaTheme="minorEastAsia" w:hAnsi="Times New Roman" w:cs="Times New Roman"/>
              <w:noProof/>
              <w:lang w:eastAsia="hr-HR"/>
            </w:rPr>
          </w:pPr>
          <w:hyperlink w:anchor="_Toc180155004" w:history="1">
            <w:r w:rsidRPr="00A22009">
              <w:rPr>
                <w:rStyle w:val="Hiperveza"/>
                <w:rFonts w:ascii="Times New Roman" w:hAnsi="Times New Roman" w:cs="Times New Roman"/>
                <w:noProof/>
              </w:rPr>
              <w:t>14</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Praćenje i evaluacija</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_Toc180155004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53</w:t>
            </w:r>
            <w:r w:rsidRPr="00A22009">
              <w:rPr>
                <w:rFonts w:ascii="Times New Roman" w:hAnsi="Times New Roman" w:cs="Times New Roman"/>
                <w:noProof/>
                <w:webHidden/>
              </w:rPr>
              <w:fldChar w:fldCharType="end"/>
            </w:r>
          </w:hyperlink>
        </w:p>
        <w:p w14:paraId="222C31DD" w14:textId="58318839" w:rsidR="00A22009" w:rsidRPr="00A22009" w:rsidRDefault="00A22009">
          <w:pPr>
            <w:pStyle w:val="Sadraj1"/>
            <w:rPr>
              <w:rFonts w:ascii="Times New Roman" w:eastAsiaTheme="minorEastAsia" w:hAnsi="Times New Roman" w:cs="Times New Roman"/>
              <w:noProof/>
              <w:lang w:eastAsia="hr-HR"/>
            </w:rPr>
          </w:pPr>
          <w:hyperlink w:anchor="_Toc180155005" w:history="1">
            <w:r w:rsidRPr="00A22009">
              <w:rPr>
                <w:rStyle w:val="Hiperveza"/>
                <w:rFonts w:ascii="Times New Roman" w:hAnsi="Times New Roman" w:cs="Times New Roman"/>
                <w:noProof/>
              </w:rPr>
              <w:t>15</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Literatura</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_Toc180155005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54</w:t>
            </w:r>
            <w:r w:rsidRPr="00A22009">
              <w:rPr>
                <w:rFonts w:ascii="Times New Roman" w:hAnsi="Times New Roman" w:cs="Times New Roman"/>
                <w:noProof/>
                <w:webHidden/>
              </w:rPr>
              <w:fldChar w:fldCharType="end"/>
            </w:r>
          </w:hyperlink>
        </w:p>
        <w:p w14:paraId="1481C0C8" w14:textId="3DB189B6" w:rsidR="00A22009" w:rsidRPr="00A22009" w:rsidRDefault="00A22009">
          <w:pPr>
            <w:pStyle w:val="Sadraj2"/>
            <w:tabs>
              <w:tab w:val="left" w:pos="960"/>
              <w:tab w:val="right" w:leader="dot" w:pos="9062"/>
            </w:tabs>
            <w:rPr>
              <w:rFonts w:ascii="Times New Roman" w:eastAsiaTheme="minorEastAsia" w:hAnsi="Times New Roman" w:cs="Times New Roman"/>
              <w:noProof/>
              <w:lang w:eastAsia="hr-HR"/>
            </w:rPr>
          </w:pPr>
          <w:hyperlink w:anchor="_Toc180155006" w:history="1">
            <w:r w:rsidRPr="00A22009">
              <w:rPr>
                <w:rStyle w:val="Hiperveza"/>
                <w:rFonts w:ascii="Times New Roman" w:hAnsi="Times New Roman" w:cs="Times New Roman"/>
                <w:noProof/>
              </w:rPr>
              <w:t>15.1</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Web stranice</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_Toc180155006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54</w:t>
            </w:r>
            <w:r w:rsidRPr="00A22009">
              <w:rPr>
                <w:rFonts w:ascii="Times New Roman" w:hAnsi="Times New Roman" w:cs="Times New Roman"/>
                <w:noProof/>
                <w:webHidden/>
              </w:rPr>
              <w:fldChar w:fldCharType="end"/>
            </w:r>
          </w:hyperlink>
        </w:p>
        <w:p w14:paraId="50CD75CC" w14:textId="46C0A7BA" w:rsidR="00A22009" w:rsidRPr="00A22009" w:rsidRDefault="00A22009">
          <w:pPr>
            <w:pStyle w:val="Sadraj2"/>
            <w:tabs>
              <w:tab w:val="left" w:pos="960"/>
              <w:tab w:val="right" w:leader="dot" w:pos="9062"/>
            </w:tabs>
            <w:rPr>
              <w:rFonts w:ascii="Times New Roman" w:eastAsiaTheme="minorEastAsia" w:hAnsi="Times New Roman" w:cs="Times New Roman"/>
              <w:noProof/>
              <w:lang w:eastAsia="hr-HR"/>
            </w:rPr>
          </w:pPr>
          <w:hyperlink w:anchor="_Toc180155007" w:history="1">
            <w:r w:rsidRPr="00A22009">
              <w:rPr>
                <w:rStyle w:val="Hiperveza"/>
                <w:rFonts w:ascii="Times New Roman" w:hAnsi="Times New Roman" w:cs="Times New Roman"/>
                <w:noProof/>
              </w:rPr>
              <w:t>15.2</w:t>
            </w:r>
            <w:r w:rsidRPr="00A22009">
              <w:rPr>
                <w:rFonts w:ascii="Times New Roman" w:eastAsiaTheme="minorEastAsia" w:hAnsi="Times New Roman" w:cs="Times New Roman"/>
                <w:noProof/>
                <w:lang w:eastAsia="hr-HR"/>
              </w:rPr>
              <w:tab/>
            </w:r>
            <w:r w:rsidRPr="00A22009">
              <w:rPr>
                <w:rStyle w:val="Hiperveza"/>
                <w:rFonts w:ascii="Times New Roman" w:hAnsi="Times New Roman" w:cs="Times New Roman"/>
                <w:noProof/>
              </w:rPr>
              <w:t>Popis tablica</w:t>
            </w:r>
            <w:r w:rsidRPr="00A22009">
              <w:rPr>
                <w:rFonts w:ascii="Times New Roman" w:hAnsi="Times New Roman" w:cs="Times New Roman"/>
                <w:noProof/>
                <w:webHidden/>
              </w:rPr>
              <w:tab/>
            </w:r>
            <w:r w:rsidRPr="00A22009">
              <w:rPr>
                <w:rFonts w:ascii="Times New Roman" w:hAnsi="Times New Roman" w:cs="Times New Roman"/>
                <w:noProof/>
                <w:webHidden/>
              </w:rPr>
              <w:fldChar w:fldCharType="begin"/>
            </w:r>
            <w:r w:rsidRPr="00A22009">
              <w:rPr>
                <w:rFonts w:ascii="Times New Roman" w:hAnsi="Times New Roman" w:cs="Times New Roman"/>
                <w:noProof/>
                <w:webHidden/>
              </w:rPr>
              <w:instrText xml:space="preserve"> PAGEREF _Toc180155007 \h </w:instrText>
            </w:r>
            <w:r w:rsidRPr="00A22009">
              <w:rPr>
                <w:rFonts w:ascii="Times New Roman" w:hAnsi="Times New Roman" w:cs="Times New Roman"/>
                <w:noProof/>
                <w:webHidden/>
              </w:rPr>
            </w:r>
            <w:r w:rsidRPr="00A22009">
              <w:rPr>
                <w:rFonts w:ascii="Times New Roman" w:hAnsi="Times New Roman" w:cs="Times New Roman"/>
                <w:noProof/>
                <w:webHidden/>
              </w:rPr>
              <w:fldChar w:fldCharType="separate"/>
            </w:r>
            <w:r w:rsidRPr="00A22009">
              <w:rPr>
                <w:rFonts w:ascii="Times New Roman" w:hAnsi="Times New Roman" w:cs="Times New Roman"/>
                <w:noProof/>
                <w:webHidden/>
              </w:rPr>
              <w:t>54</w:t>
            </w:r>
            <w:r w:rsidRPr="00A22009">
              <w:rPr>
                <w:rFonts w:ascii="Times New Roman" w:hAnsi="Times New Roman" w:cs="Times New Roman"/>
                <w:noProof/>
                <w:webHidden/>
              </w:rPr>
              <w:fldChar w:fldCharType="end"/>
            </w:r>
          </w:hyperlink>
        </w:p>
        <w:p w14:paraId="09119A3A" w14:textId="752CF556" w:rsidR="00DE2AE0" w:rsidRDefault="00DE2AE0">
          <w:r w:rsidRPr="00A22009">
            <w:rPr>
              <w:rFonts w:ascii="Times New Roman" w:hAnsi="Times New Roman" w:cs="Times New Roman"/>
              <w:b/>
              <w:bCs/>
            </w:rPr>
            <w:fldChar w:fldCharType="end"/>
          </w:r>
        </w:p>
      </w:sdtContent>
    </w:sdt>
    <w:p w14:paraId="32897B57" w14:textId="69DF429D" w:rsidR="00D42A34" w:rsidRDefault="00D42A34" w:rsidP="00DE2AE0">
      <w:pPr>
        <w:rPr>
          <w:rFonts w:ascii="Times New Roman" w:hAnsi="Times New Roman" w:cs="Times New Roman"/>
          <w:shd w:val="clear" w:color="auto" w:fill="FFFFFF"/>
        </w:rPr>
      </w:pPr>
      <w:r>
        <w:rPr>
          <w:rFonts w:ascii="Times New Roman" w:hAnsi="Times New Roman" w:cs="Times New Roman"/>
          <w:shd w:val="clear" w:color="auto" w:fill="FFFFFF"/>
        </w:rPr>
        <w:br w:type="page"/>
      </w:r>
    </w:p>
    <w:p w14:paraId="0E92FCAC" w14:textId="1A7BF6FF" w:rsidR="00E335D1" w:rsidRDefault="00E335D1" w:rsidP="00E335D1">
      <w:pPr>
        <w:pStyle w:val="Naslov1"/>
        <w:rPr>
          <w:lang w:eastAsia="hr-HR"/>
        </w:rPr>
      </w:pPr>
      <w:bookmarkStart w:id="4" w:name="_Toc180154984"/>
      <w:r>
        <w:rPr>
          <w:lang w:eastAsia="hr-HR"/>
        </w:rPr>
        <w:lastRenderedPageBreak/>
        <w:t>Uvod</w:t>
      </w:r>
      <w:bookmarkEnd w:id="4"/>
    </w:p>
    <w:p w14:paraId="1E801101" w14:textId="64F10D2A" w:rsidR="00D15D07" w:rsidRPr="00D835C7" w:rsidRDefault="00D15D07" w:rsidP="00D15D07">
      <w:pPr>
        <w:spacing w:after="0" w:line="276" w:lineRule="auto"/>
        <w:jc w:val="both"/>
        <w:textAlignment w:val="baseline"/>
        <w:rPr>
          <w:rFonts w:ascii="Times New Roman" w:eastAsia="Times New Roman" w:hAnsi="Times New Roman" w:cs="Times New Roman"/>
          <w:kern w:val="0"/>
          <w:lang w:eastAsia="hr-HR"/>
          <w14:ligatures w14:val="none"/>
        </w:rPr>
      </w:pPr>
      <w:r w:rsidRPr="00D835C7">
        <w:rPr>
          <w:rFonts w:ascii="Times New Roman" w:eastAsiaTheme="majorEastAsia" w:hAnsi="Times New Roman" w:cs="Times New Roman"/>
          <w:kern w:val="0"/>
          <w:lang w:eastAsia="hr-HR"/>
          <w14:ligatures w14:val="none"/>
        </w:rPr>
        <w:t>Dobro upravljanje predstavlja skup vrijednosti vezanih za izvršavanje poslova od javnog interesa i upravljanje proračunskim sredstvima na odgovoran i transparentan način. Načelo dobrog upravljanja utječe na uspješnost organizacije, njezin ugled na tržištu te vrijednost organizacije. Kako bi se omogućilo dobro upravljanje organizacijama u vlasništvu države, odnosno jedinica lokalne i regionalne samouprave potrebno je uspostaviti kvalitetan sustav unutarnjih kontrola.</w:t>
      </w:r>
      <w:r w:rsidRPr="00D835C7">
        <w:rPr>
          <w:rFonts w:ascii="Times New Roman" w:eastAsiaTheme="majorEastAsia" w:hAnsi="Times New Roman" w:cs="Times New Roman"/>
          <w:kern w:val="0"/>
          <w:vertAlign w:val="superscript"/>
          <w:lang w:eastAsia="hr-HR"/>
          <w14:ligatures w14:val="none"/>
        </w:rPr>
        <w:footnoteReference w:id="1"/>
      </w:r>
    </w:p>
    <w:p w14:paraId="32192722" w14:textId="77777777" w:rsidR="00D15D07" w:rsidRPr="00D835C7" w:rsidRDefault="00D15D07" w:rsidP="00D15D07">
      <w:pPr>
        <w:spacing w:after="0" w:line="276" w:lineRule="auto"/>
        <w:jc w:val="both"/>
        <w:textAlignment w:val="baseline"/>
        <w:rPr>
          <w:rFonts w:ascii="Times New Roman" w:eastAsia="Times New Roman" w:hAnsi="Times New Roman" w:cs="Times New Roman"/>
          <w:kern w:val="0"/>
          <w:lang w:eastAsia="hr-HR"/>
          <w14:ligatures w14:val="none"/>
        </w:rPr>
      </w:pPr>
      <w:r w:rsidRPr="00D835C7">
        <w:rPr>
          <w:rFonts w:ascii="Times New Roman" w:eastAsiaTheme="majorEastAsia" w:hAnsi="Times New Roman" w:cs="Times New Roman"/>
          <w:kern w:val="0"/>
          <w:lang w:eastAsia="hr-HR"/>
          <w14:ligatures w14:val="none"/>
        </w:rPr>
        <w:t>Sustav unutarnjih kontrola definira se kao skup načela, metoda i postupaka unutarnjih kontrola koje je uspostavila odgovorna osoba institucije u svrhu uspješnog upravljanja i ostvarenja općih ciljeva, odnosno podrazumijeva: obavljanje poslovanja na pravilan, etičan, ekonomičan, učinkovit i djelotvoran način, usklađenost poslovanja sa zakonima i drugim propisima, zaštita sredstava od gubitaka, zlouporabe i štete. Sustav unutarnjih kontrola temelji se na pet međusobno povezanih komponenti: kontrolnog okruženja, upravljanja rizicima, kontrolnim aktivnostima, informacijama i komunikacijama, praćenja i procjene sustava</w:t>
      </w:r>
      <w:r w:rsidRPr="00D835C7">
        <w:rPr>
          <w:rFonts w:ascii="Times New Roman" w:eastAsiaTheme="majorEastAsia" w:hAnsi="Times New Roman" w:cs="Times New Roman"/>
          <w:kern w:val="0"/>
          <w:vertAlign w:val="superscript"/>
          <w:lang w:eastAsia="hr-HR"/>
          <w14:ligatures w14:val="none"/>
        </w:rPr>
        <w:footnoteReference w:id="2"/>
      </w:r>
      <w:r w:rsidRPr="00D835C7">
        <w:rPr>
          <w:rFonts w:ascii="Times New Roman" w:eastAsiaTheme="majorEastAsia" w:hAnsi="Times New Roman" w:cs="Times New Roman"/>
          <w:kern w:val="0"/>
          <w:lang w:eastAsia="hr-HR"/>
          <w14:ligatures w14:val="none"/>
        </w:rPr>
        <w:t>. U tome smislu podrazumijeva cjeloviti sustav utvrđivanja, procjenjivanja i praćenja rizika koji uzima u obzir ciljeve organizacije te poduzima potrebne mjere kako bi se smanjili rizici</w:t>
      </w:r>
      <w:r w:rsidRPr="00D835C7">
        <w:rPr>
          <w:rFonts w:ascii="Times New Roman" w:eastAsiaTheme="majorEastAsia" w:hAnsi="Times New Roman" w:cs="Times New Roman"/>
          <w:kern w:val="0"/>
          <w:vertAlign w:val="superscript"/>
          <w:lang w:eastAsia="hr-HR"/>
          <w14:ligatures w14:val="none"/>
        </w:rPr>
        <w:footnoteReference w:id="3"/>
      </w:r>
      <w:r w:rsidRPr="00D835C7">
        <w:rPr>
          <w:rFonts w:ascii="Times New Roman" w:eastAsiaTheme="majorEastAsia" w:hAnsi="Times New Roman" w:cs="Times New Roman"/>
          <w:kern w:val="0"/>
          <w:lang w:eastAsia="hr-HR"/>
          <w14:ligatures w14:val="none"/>
        </w:rPr>
        <w:t>.  </w:t>
      </w:r>
    </w:p>
    <w:p w14:paraId="09FF200B" w14:textId="77777777" w:rsidR="00D15D07" w:rsidRPr="00D835C7" w:rsidRDefault="00D15D07" w:rsidP="00D15D07">
      <w:pPr>
        <w:spacing w:after="0" w:line="276" w:lineRule="auto"/>
        <w:jc w:val="both"/>
        <w:textAlignment w:val="baseline"/>
        <w:rPr>
          <w:rFonts w:ascii="Times New Roman" w:eastAsia="Times New Roman" w:hAnsi="Times New Roman" w:cs="Times New Roman"/>
          <w:kern w:val="0"/>
          <w:lang w:eastAsia="hr-HR"/>
          <w14:ligatures w14:val="none"/>
        </w:rPr>
      </w:pPr>
      <w:r w:rsidRPr="00D835C7">
        <w:rPr>
          <w:rFonts w:ascii="Times New Roman" w:eastAsiaTheme="majorEastAsia" w:hAnsi="Times New Roman" w:cs="Times New Roman"/>
          <w:kern w:val="0"/>
          <w:lang w:eastAsia="hr-HR"/>
          <w14:ligatures w14:val="none"/>
        </w:rPr>
        <w:t>Svrha sustava unutarnjih kontrola jest poboljšanje upravljanja radi postizanja općih ciljeva, odnosno realiziranje obavljanja poslovanja na pravilan, etičan, ekonomičan, učinkovit i djelotvoran način, usklađenost poslovanja sa zakonima i drugim propisima, planovima, programima i postupcima, zaštita sredstava od gubitaka uzrokovanih lošim upravljanjem, neopravdanim trošenjem i korištenjem te zaštita od drugih oblika nepravilnosti, jačanje odgovornosti za uspješno ostvarenje poslovnih ciljeva, pouzdanost i sveobuhvatnost financijskih i drugih izvještaja. Sustav unutarnjih kontrola obuhvaća sve poslovne procese koji vode k ostvarenju poslovnih ciljeva, a uspostavlja se u svim ustrojstvenim jedinicama institucije koje u skladu s danim ovlastima i odgovornostima ostvaruju te ciljeve. </w:t>
      </w:r>
    </w:p>
    <w:p w14:paraId="1B7CED90" w14:textId="77777777" w:rsidR="00D15D07" w:rsidRPr="00D835C7" w:rsidRDefault="00D15D07" w:rsidP="00D15D07">
      <w:pPr>
        <w:spacing w:after="0" w:line="276" w:lineRule="auto"/>
        <w:jc w:val="both"/>
        <w:textAlignment w:val="baseline"/>
        <w:rPr>
          <w:rFonts w:ascii="Times New Roman" w:eastAsia="Times New Roman" w:hAnsi="Times New Roman" w:cs="Times New Roman"/>
          <w:kern w:val="0"/>
          <w:lang w:eastAsia="hr-HR"/>
          <w14:ligatures w14:val="none"/>
        </w:rPr>
      </w:pPr>
      <w:r w:rsidRPr="00D835C7">
        <w:rPr>
          <w:rFonts w:ascii="Times New Roman" w:eastAsiaTheme="majorEastAsia" w:hAnsi="Times New Roman" w:cs="Times New Roman"/>
          <w:kern w:val="0"/>
          <w:lang w:eastAsia="hr-HR"/>
          <w14:ligatures w14:val="none"/>
        </w:rPr>
        <w:t>Učinkovit i djelotvoran sustav unutarnje kontrole unutar institucije podrazumijeva: </w:t>
      </w:r>
    </w:p>
    <w:p w14:paraId="22B25D32" w14:textId="77777777" w:rsidR="00D15D07" w:rsidRPr="00D835C7" w:rsidRDefault="00D15D07" w:rsidP="00D15D07">
      <w:pPr>
        <w:numPr>
          <w:ilvl w:val="0"/>
          <w:numId w:val="2"/>
        </w:numPr>
        <w:spacing w:after="0" w:line="276" w:lineRule="auto"/>
        <w:ind w:left="1080"/>
        <w:jc w:val="both"/>
        <w:textAlignment w:val="baseline"/>
        <w:rPr>
          <w:rFonts w:ascii="Times New Roman" w:eastAsia="Times New Roman" w:hAnsi="Times New Roman" w:cs="Times New Roman"/>
          <w:kern w:val="0"/>
          <w:lang w:eastAsia="hr-HR"/>
          <w14:ligatures w14:val="none"/>
        </w:rPr>
      </w:pPr>
      <w:r w:rsidRPr="00D835C7">
        <w:rPr>
          <w:rFonts w:ascii="Times New Roman" w:eastAsiaTheme="majorEastAsia" w:hAnsi="Times New Roman" w:cs="Times New Roman"/>
          <w:kern w:val="0"/>
          <w:lang w:eastAsia="hr-HR"/>
          <w14:ligatures w14:val="none"/>
        </w:rPr>
        <w:t>Izrađene i provedene strateške i druge planove, kao i programe za ostvarivanje poslovnih ciljeva institucije; </w:t>
      </w:r>
    </w:p>
    <w:p w14:paraId="2FADFD43" w14:textId="77777777" w:rsidR="00D15D07" w:rsidRPr="00D835C7" w:rsidRDefault="00D15D07" w:rsidP="00D15D07">
      <w:pPr>
        <w:numPr>
          <w:ilvl w:val="0"/>
          <w:numId w:val="3"/>
        </w:numPr>
        <w:spacing w:after="0" w:line="276" w:lineRule="auto"/>
        <w:ind w:left="1080"/>
        <w:jc w:val="both"/>
        <w:textAlignment w:val="baseline"/>
        <w:rPr>
          <w:rFonts w:ascii="Times New Roman" w:eastAsia="Times New Roman" w:hAnsi="Times New Roman" w:cs="Times New Roman"/>
          <w:kern w:val="0"/>
          <w:lang w:eastAsia="hr-HR"/>
          <w14:ligatures w14:val="none"/>
        </w:rPr>
      </w:pPr>
      <w:r w:rsidRPr="00D835C7">
        <w:rPr>
          <w:rFonts w:ascii="Times New Roman" w:eastAsiaTheme="majorEastAsia" w:hAnsi="Times New Roman" w:cs="Times New Roman"/>
          <w:kern w:val="0"/>
          <w:lang w:eastAsia="hr-HR"/>
          <w14:ligatures w14:val="none"/>
        </w:rPr>
        <w:t>Usklađenost strateških i drugih planova te programa s proračunom, odnosno financijskim planom institucije; </w:t>
      </w:r>
    </w:p>
    <w:p w14:paraId="40D9D2B9" w14:textId="77777777" w:rsidR="00D15D07" w:rsidRPr="00D835C7" w:rsidRDefault="00D15D07" w:rsidP="00D15D07">
      <w:pPr>
        <w:numPr>
          <w:ilvl w:val="0"/>
          <w:numId w:val="4"/>
        </w:numPr>
        <w:spacing w:after="0" w:line="276" w:lineRule="auto"/>
        <w:ind w:left="1080"/>
        <w:jc w:val="both"/>
        <w:textAlignment w:val="baseline"/>
        <w:rPr>
          <w:rFonts w:ascii="Times New Roman" w:eastAsia="Times New Roman" w:hAnsi="Times New Roman" w:cs="Times New Roman"/>
          <w:kern w:val="0"/>
          <w:lang w:eastAsia="hr-HR"/>
          <w14:ligatures w14:val="none"/>
        </w:rPr>
      </w:pPr>
      <w:r w:rsidRPr="00D835C7">
        <w:rPr>
          <w:rFonts w:ascii="Times New Roman" w:eastAsiaTheme="majorEastAsia" w:hAnsi="Times New Roman" w:cs="Times New Roman"/>
          <w:kern w:val="0"/>
          <w:lang w:eastAsia="hr-HR"/>
          <w14:ligatures w14:val="none"/>
        </w:rPr>
        <w:t>Unutarnje ustrojstvo koje je prikladno zadacima institucije, s jasno definiranim ovlastima i odgovornostima za učinkovitu i djelotvornu provedbu poslovnih ciljeva i korištenje financijskih sredstava dodijeljenih za njihovu provedbu; </w:t>
      </w:r>
    </w:p>
    <w:p w14:paraId="7F75E5CF" w14:textId="77777777" w:rsidR="00D15D07" w:rsidRPr="00D835C7" w:rsidRDefault="00D15D07" w:rsidP="00D15D07">
      <w:pPr>
        <w:numPr>
          <w:ilvl w:val="0"/>
          <w:numId w:val="5"/>
        </w:numPr>
        <w:spacing w:after="0" w:line="276" w:lineRule="auto"/>
        <w:ind w:left="1080"/>
        <w:jc w:val="both"/>
        <w:textAlignment w:val="baseline"/>
        <w:rPr>
          <w:rFonts w:ascii="Times New Roman" w:eastAsia="Times New Roman" w:hAnsi="Times New Roman" w:cs="Times New Roman"/>
          <w:kern w:val="0"/>
          <w:lang w:eastAsia="hr-HR"/>
          <w14:ligatures w14:val="none"/>
        </w:rPr>
      </w:pPr>
      <w:r w:rsidRPr="00D835C7">
        <w:rPr>
          <w:rFonts w:ascii="Times New Roman" w:eastAsiaTheme="majorEastAsia" w:hAnsi="Times New Roman" w:cs="Times New Roman"/>
          <w:kern w:val="0"/>
          <w:lang w:eastAsia="hr-HR"/>
          <w14:ligatures w14:val="none"/>
        </w:rPr>
        <w:t>Uspostavu sustava izvještavanja u skladu s prenesenim ovlastima i odgovornostima radi praćenja rezultata i učinaka ostvarenih dodijeljenim financijskim sredstvima; </w:t>
      </w:r>
    </w:p>
    <w:p w14:paraId="68FE37E6" w14:textId="77777777" w:rsidR="00D15D07" w:rsidRPr="00D835C7" w:rsidRDefault="00D15D07" w:rsidP="00D15D07">
      <w:pPr>
        <w:numPr>
          <w:ilvl w:val="0"/>
          <w:numId w:val="6"/>
        </w:numPr>
        <w:spacing w:after="0" w:line="276" w:lineRule="auto"/>
        <w:ind w:left="1080"/>
        <w:jc w:val="both"/>
        <w:textAlignment w:val="baseline"/>
        <w:rPr>
          <w:rFonts w:ascii="Times New Roman" w:eastAsia="Times New Roman" w:hAnsi="Times New Roman" w:cs="Times New Roman"/>
          <w:kern w:val="0"/>
          <w:lang w:eastAsia="hr-HR"/>
          <w14:ligatures w14:val="none"/>
        </w:rPr>
      </w:pPr>
      <w:r w:rsidRPr="00D835C7">
        <w:rPr>
          <w:rFonts w:ascii="Times New Roman" w:eastAsiaTheme="majorEastAsia" w:hAnsi="Times New Roman" w:cs="Times New Roman"/>
          <w:kern w:val="0"/>
          <w:lang w:eastAsia="hr-HR"/>
          <w14:ligatures w14:val="none"/>
        </w:rPr>
        <w:t>Upravljanje najznačajnijim rizicima koji mogu ugroziti ostvarenje ciljeva sadržanih u strateškim i drugim planovima; </w:t>
      </w:r>
    </w:p>
    <w:p w14:paraId="7BB35C93" w14:textId="77777777" w:rsidR="00D15D07" w:rsidRPr="00D835C7" w:rsidRDefault="00D15D07" w:rsidP="00D15D07">
      <w:pPr>
        <w:numPr>
          <w:ilvl w:val="0"/>
          <w:numId w:val="7"/>
        </w:numPr>
        <w:spacing w:after="0" w:line="276" w:lineRule="auto"/>
        <w:ind w:left="1080"/>
        <w:jc w:val="both"/>
        <w:textAlignment w:val="baseline"/>
        <w:rPr>
          <w:rFonts w:ascii="Times New Roman" w:eastAsia="Times New Roman" w:hAnsi="Times New Roman" w:cs="Times New Roman"/>
          <w:kern w:val="0"/>
          <w:lang w:eastAsia="hr-HR"/>
          <w14:ligatures w14:val="none"/>
        </w:rPr>
      </w:pPr>
      <w:r w:rsidRPr="00D835C7">
        <w:rPr>
          <w:rFonts w:ascii="Times New Roman" w:eastAsiaTheme="majorEastAsia" w:hAnsi="Times New Roman" w:cs="Times New Roman"/>
          <w:kern w:val="0"/>
          <w:lang w:eastAsia="hr-HR"/>
          <w14:ligatures w14:val="none"/>
        </w:rPr>
        <w:t>Uspostavu kontrola radi osiguranja pravilnog, etičnog, ekonomičnog, učinkovitog i djelotvornog upravljanja prihodima, rashodima, imovinom i obvezama; </w:t>
      </w:r>
    </w:p>
    <w:p w14:paraId="2AF3746E" w14:textId="77777777" w:rsidR="00D15D07" w:rsidRPr="00D835C7" w:rsidRDefault="00D15D07" w:rsidP="00D15D07">
      <w:pPr>
        <w:numPr>
          <w:ilvl w:val="0"/>
          <w:numId w:val="8"/>
        </w:numPr>
        <w:spacing w:after="0" w:line="276" w:lineRule="auto"/>
        <w:ind w:left="1080"/>
        <w:jc w:val="both"/>
        <w:textAlignment w:val="baseline"/>
        <w:rPr>
          <w:rFonts w:ascii="Times New Roman" w:eastAsia="Times New Roman" w:hAnsi="Times New Roman" w:cs="Times New Roman"/>
          <w:kern w:val="0"/>
          <w:lang w:eastAsia="hr-HR"/>
          <w14:ligatures w14:val="none"/>
        </w:rPr>
      </w:pPr>
      <w:r w:rsidRPr="00D835C7">
        <w:rPr>
          <w:rFonts w:ascii="Times New Roman" w:eastAsiaTheme="majorEastAsia" w:hAnsi="Times New Roman" w:cs="Times New Roman"/>
          <w:kern w:val="0"/>
          <w:lang w:eastAsia="hr-HR"/>
          <w14:ligatures w14:val="none"/>
        </w:rPr>
        <w:t>Uspostavu učinkovitih i djelotvornih informacijskih i komunikacijskih sustava; </w:t>
      </w:r>
    </w:p>
    <w:p w14:paraId="58C671B5" w14:textId="77777777" w:rsidR="00D15D07" w:rsidRPr="00D835C7" w:rsidRDefault="00D15D07" w:rsidP="00D15D07">
      <w:pPr>
        <w:numPr>
          <w:ilvl w:val="0"/>
          <w:numId w:val="9"/>
        </w:numPr>
        <w:spacing w:after="0" w:line="276" w:lineRule="auto"/>
        <w:ind w:left="1080"/>
        <w:jc w:val="both"/>
        <w:textAlignment w:val="baseline"/>
        <w:rPr>
          <w:rFonts w:ascii="Times New Roman" w:eastAsia="Times New Roman" w:hAnsi="Times New Roman" w:cs="Times New Roman"/>
          <w:kern w:val="0"/>
          <w:lang w:eastAsia="hr-HR"/>
          <w14:ligatures w14:val="none"/>
        </w:rPr>
      </w:pPr>
      <w:r w:rsidRPr="00D835C7">
        <w:rPr>
          <w:rFonts w:ascii="Times New Roman" w:eastAsiaTheme="majorEastAsia" w:hAnsi="Times New Roman" w:cs="Times New Roman"/>
          <w:kern w:val="0"/>
          <w:lang w:eastAsia="hr-HR"/>
          <w14:ligatures w14:val="none"/>
        </w:rPr>
        <w:lastRenderedPageBreak/>
        <w:t>Praćenje i procjenu učinkovitosti i djelotvornosti sustava unutarnjih kontrola; </w:t>
      </w:r>
    </w:p>
    <w:p w14:paraId="50050D1C" w14:textId="77777777" w:rsidR="00D15D07" w:rsidRPr="00D835C7" w:rsidRDefault="00D15D07" w:rsidP="00D15D07">
      <w:pPr>
        <w:numPr>
          <w:ilvl w:val="0"/>
          <w:numId w:val="10"/>
        </w:numPr>
        <w:spacing w:after="0" w:line="276" w:lineRule="auto"/>
        <w:ind w:left="1080"/>
        <w:jc w:val="both"/>
        <w:textAlignment w:val="baseline"/>
        <w:rPr>
          <w:rFonts w:ascii="Times New Roman" w:eastAsia="Times New Roman" w:hAnsi="Times New Roman" w:cs="Times New Roman"/>
          <w:kern w:val="0"/>
          <w:lang w:eastAsia="hr-HR"/>
          <w14:ligatures w14:val="none"/>
        </w:rPr>
      </w:pPr>
      <w:r w:rsidRPr="00D835C7">
        <w:rPr>
          <w:rFonts w:ascii="Times New Roman" w:eastAsiaTheme="majorEastAsia" w:hAnsi="Times New Roman" w:cs="Times New Roman"/>
          <w:kern w:val="0"/>
          <w:lang w:eastAsia="hr-HR"/>
          <w14:ligatures w14:val="none"/>
        </w:rPr>
        <w:t>Definiranje načina suradnje s institucijama iz nadležnosti, uključujući sustav izvještavanja</w:t>
      </w:r>
      <w:r w:rsidRPr="00D835C7">
        <w:rPr>
          <w:rFonts w:ascii="Times New Roman" w:eastAsiaTheme="majorEastAsia" w:hAnsi="Times New Roman" w:cs="Times New Roman"/>
          <w:kern w:val="0"/>
          <w:vertAlign w:val="superscript"/>
          <w:lang w:eastAsia="hr-HR"/>
          <w14:ligatures w14:val="none"/>
        </w:rPr>
        <w:footnoteReference w:id="4"/>
      </w:r>
      <w:r w:rsidRPr="00D835C7">
        <w:rPr>
          <w:rFonts w:ascii="Times New Roman" w:eastAsiaTheme="majorEastAsia" w:hAnsi="Times New Roman" w:cs="Times New Roman"/>
          <w:kern w:val="0"/>
          <w:lang w:eastAsia="hr-HR"/>
          <w14:ligatures w14:val="none"/>
        </w:rPr>
        <w:t>. </w:t>
      </w:r>
    </w:p>
    <w:p w14:paraId="6CD4DBA3" w14:textId="77777777" w:rsidR="00D15D07" w:rsidRPr="00D835C7" w:rsidRDefault="00D15D07" w:rsidP="00D15D07">
      <w:pPr>
        <w:spacing w:after="0" w:line="276" w:lineRule="auto"/>
        <w:jc w:val="both"/>
        <w:textAlignment w:val="baseline"/>
        <w:rPr>
          <w:rFonts w:ascii="Times New Roman" w:eastAsia="Times New Roman" w:hAnsi="Times New Roman" w:cs="Times New Roman"/>
          <w:kern w:val="0"/>
          <w:lang w:eastAsia="hr-HR"/>
          <w14:ligatures w14:val="none"/>
        </w:rPr>
      </w:pPr>
      <w:r w:rsidRPr="00D835C7">
        <w:rPr>
          <w:rFonts w:ascii="Times New Roman" w:eastAsiaTheme="majorEastAsia" w:hAnsi="Times New Roman" w:cs="Times New Roman"/>
          <w:kern w:val="0"/>
          <w:lang w:eastAsia="hr-HR"/>
          <w14:ligatures w14:val="none"/>
        </w:rPr>
        <w:t> </w:t>
      </w:r>
    </w:p>
    <w:p w14:paraId="3CFAEEB5" w14:textId="77777777" w:rsidR="00D15D07" w:rsidRPr="00D835C7" w:rsidRDefault="00D15D07" w:rsidP="00D15D07">
      <w:pPr>
        <w:spacing w:after="0" w:line="276" w:lineRule="auto"/>
        <w:jc w:val="both"/>
        <w:textAlignment w:val="baseline"/>
        <w:rPr>
          <w:rFonts w:ascii="Times New Roman" w:eastAsia="Times New Roman" w:hAnsi="Times New Roman" w:cs="Times New Roman"/>
          <w:kern w:val="0"/>
          <w:lang w:eastAsia="hr-HR"/>
          <w14:ligatures w14:val="none"/>
        </w:rPr>
      </w:pPr>
      <w:r w:rsidRPr="00D835C7">
        <w:rPr>
          <w:rFonts w:ascii="Times New Roman" w:eastAsiaTheme="majorEastAsia" w:hAnsi="Times New Roman" w:cs="Times New Roman"/>
          <w:kern w:val="0"/>
          <w:lang w:eastAsia="hr-HR"/>
          <w14:ligatures w14:val="none"/>
        </w:rPr>
        <w:t>Temeljni pravni propisi koji se vežu za sustav unutarnjih kontrola su: </w:t>
      </w:r>
    </w:p>
    <w:p w14:paraId="01A45E37" w14:textId="77777777" w:rsidR="00D15D07" w:rsidRPr="00D835C7" w:rsidRDefault="00D15D07" w:rsidP="00D15D07">
      <w:pPr>
        <w:numPr>
          <w:ilvl w:val="0"/>
          <w:numId w:val="11"/>
        </w:numPr>
        <w:spacing w:after="0" w:line="276" w:lineRule="auto"/>
        <w:ind w:left="1080"/>
        <w:jc w:val="both"/>
        <w:textAlignment w:val="baseline"/>
        <w:rPr>
          <w:rFonts w:ascii="Times New Roman" w:eastAsia="Times New Roman" w:hAnsi="Times New Roman" w:cs="Times New Roman"/>
          <w:kern w:val="0"/>
          <w:lang w:eastAsia="hr-HR"/>
          <w14:ligatures w14:val="none"/>
        </w:rPr>
      </w:pPr>
      <w:r w:rsidRPr="00D835C7">
        <w:rPr>
          <w:rFonts w:ascii="Times New Roman" w:eastAsiaTheme="majorEastAsia" w:hAnsi="Times New Roman" w:cs="Times New Roman"/>
          <w:b/>
          <w:bCs/>
          <w:i/>
          <w:iCs/>
          <w:kern w:val="0"/>
          <w:lang w:eastAsia="hr-HR"/>
          <w14:ligatures w14:val="none"/>
        </w:rPr>
        <w:t>Zakon o sustavu unutarnjih kontrola u javnom sektoru</w:t>
      </w:r>
      <w:r w:rsidRPr="00D835C7">
        <w:rPr>
          <w:rFonts w:ascii="Times New Roman" w:eastAsiaTheme="majorEastAsia" w:hAnsi="Times New Roman" w:cs="Times New Roman"/>
          <w:kern w:val="0"/>
          <w:lang w:eastAsia="hr-HR"/>
          <w14:ligatures w14:val="none"/>
        </w:rPr>
        <w:t xml:space="preserve"> (NN 78/15, 102/19)</w:t>
      </w:r>
      <w:r w:rsidRPr="00D835C7">
        <w:rPr>
          <w:rFonts w:ascii="Times New Roman" w:eastAsiaTheme="majorEastAsia" w:hAnsi="Times New Roman" w:cs="Times New Roman"/>
          <w:kern w:val="0"/>
          <w:vertAlign w:val="superscript"/>
          <w:lang w:eastAsia="hr-HR"/>
          <w14:ligatures w14:val="none"/>
        </w:rPr>
        <w:footnoteReference w:id="5"/>
      </w:r>
      <w:r w:rsidRPr="00D835C7">
        <w:rPr>
          <w:rFonts w:ascii="Times New Roman" w:eastAsiaTheme="majorEastAsia" w:hAnsi="Times New Roman" w:cs="Times New Roman"/>
          <w:kern w:val="0"/>
          <w:lang w:eastAsia="hr-HR"/>
          <w14:ligatures w14:val="none"/>
        </w:rPr>
        <w:t xml:space="preserve"> kojim se uređuje sustav unutarnjih kontrola u javnom sektoru Republike Hrvatske te odgovornosti, odnosi i nadležnosti u razvoju sustava unutarnjih kontrola i unutarnja revizija kao dio sustava unutarnjih kontrola. </w:t>
      </w:r>
    </w:p>
    <w:p w14:paraId="19BF09E6" w14:textId="77777777" w:rsidR="00D15D07" w:rsidRPr="00D835C7" w:rsidRDefault="00D15D07" w:rsidP="00D15D07">
      <w:pPr>
        <w:numPr>
          <w:ilvl w:val="0"/>
          <w:numId w:val="12"/>
        </w:numPr>
        <w:tabs>
          <w:tab w:val="clear" w:pos="644"/>
          <w:tab w:val="num" w:pos="720"/>
        </w:tabs>
        <w:spacing w:after="0" w:line="276" w:lineRule="auto"/>
        <w:ind w:left="1080"/>
        <w:jc w:val="both"/>
        <w:textAlignment w:val="baseline"/>
        <w:rPr>
          <w:rFonts w:ascii="Times New Roman" w:eastAsia="Times New Roman" w:hAnsi="Times New Roman" w:cs="Times New Roman"/>
          <w:kern w:val="0"/>
          <w:lang w:eastAsia="hr-HR"/>
          <w14:ligatures w14:val="none"/>
        </w:rPr>
      </w:pPr>
      <w:r w:rsidRPr="00D835C7">
        <w:rPr>
          <w:rFonts w:ascii="Times New Roman" w:eastAsiaTheme="majorEastAsia" w:hAnsi="Times New Roman" w:cs="Times New Roman"/>
          <w:b/>
          <w:bCs/>
          <w:i/>
          <w:iCs/>
          <w:kern w:val="0"/>
          <w:lang w:eastAsia="hr-HR"/>
          <w14:ligatures w14:val="none"/>
        </w:rPr>
        <w:t>Pravilnik o sustavu unutarnjih kontrola u javnom sektoru</w:t>
      </w:r>
      <w:r w:rsidRPr="00D835C7">
        <w:rPr>
          <w:rFonts w:ascii="Times New Roman" w:eastAsiaTheme="majorEastAsia" w:hAnsi="Times New Roman" w:cs="Times New Roman"/>
          <w:kern w:val="0"/>
          <w:lang w:eastAsia="hr-HR"/>
          <w14:ligatures w14:val="none"/>
        </w:rPr>
        <w:t xml:space="preserve"> (NN 58/16)</w:t>
      </w:r>
      <w:r w:rsidRPr="00D835C7">
        <w:rPr>
          <w:rFonts w:ascii="Times New Roman" w:eastAsiaTheme="majorEastAsia" w:hAnsi="Times New Roman" w:cs="Times New Roman"/>
          <w:kern w:val="0"/>
          <w:vertAlign w:val="superscript"/>
          <w:lang w:eastAsia="hr-HR"/>
          <w14:ligatures w14:val="none"/>
        </w:rPr>
        <w:footnoteReference w:id="6"/>
      </w:r>
      <w:r w:rsidRPr="00D835C7">
        <w:rPr>
          <w:rFonts w:ascii="Times New Roman" w:eastAsiaTheme="majorEastAsia" w:hAnsi="Times New Roman" w:cs="Times New Roman"/>
          <w:kern w:val="0"/>
          <w:lang w:eastAsia="hr-HR"/>
          <w14:ligatures w14:val="none"/>
        </w:rPr>
        <w:t>. kojim se propisuje sadržaj okvira za razvoj sustava unutarnjih kontrola u javnom sektoru, svrha njihove primjene i odgovorne osobe za primjenu, smjernice za rad ustrojstvenih jedinica nadležnih za financije korisnika proračuna u dijelu aktivnosti vezanih uz koordinaciju razvoja unutarnjih kontrola te provjera primjene okvira za razvoj sustava unutarnjih kontrola </w:t>
      </w:r>
    </w:p>
    <w:p w14:paraId="50EB6C96" w14:textId="77777777" w:rsidR="00D15D07" w:rsidRPr="00A54137" w:rsidRDefault="00D15D07" w:rsidP="00D15D07">
      <w:pPr>
        <w:numPr>
          <w:ilvl w:val="0"/>
          <w:numId w:val="13"/>
        </w:numPr>
        <w:spacing w:after="0" w:line="276" w:lineRule="auto"/>
        <w:ind w:left="1080"/>
        <w:jc w:val="both"/>
        <w:textAlignment w:val="baseline"/>
        <w:rPr>
          <w:rFonts w:ascii="Times New Roman" w:eastAsia="Times New Roman" w:hAnsi="Times New Roman" w:cs="Times New Roman"/>
          <w:kern w:val="0"/>
          <w:lang w:eastAsia="hr-HR"/>
          <w14:ligatures w14:val="none"/>
        </w:rPr>
      </w:pPr>
      <w:r w:rsidRPr="00D835C7">
        <w:rPr>
          <w:rFonts w:ascii="Times New Roman" w:eastAsiaTheme="majorEastAsia" w:hAnsi="Times New Roman" w:cs="Times New Roman"/>
          <w:b/>
          <w:bCs/>
          <w:i/>
          <w:iCs/>
          <w:kern w:val="0"/>
          <w:lang w:eastAsia="hr-HR"/>
          <w14:ligatures w14:val="none"/>
        </w:rPr>
        <w:t>Pravilnik o unutarnjoj reviziji u javnom sektoru</w:t>
      </w:r>
      <w:r w:rsidRPr="00D835C7">
        <w:rPr>
          <w:rFonts w:ascii="Times New Roman" w:eastAsiaTheme="majorEastAsia" w:hAnsi="Times New Roman" w:cs="Times New Roman"/>
          <w:kern w:val="0"/>
          <w:lang w:eastAsia="hr-HR"/>
          <w14:ligatures w14:val="none"/>
        </w:rPr>
        <w:t xml:space="preserve"> (NN 42/16, 77/19)</w:t>
      </w:r>
      <w:r w:rsidRPr="00D835C7">
        <w:rPr>
          <w:rFonts w:ascii="Times New Roman" w:eastAsiaTheme="majorEastAsia" w:hAnsi="Times New Roman" w:cs="Times New Roman"/>
          <w:kern w:val="0"/>
          <w:vertAlign w:val="superscript"/>
          <w:lang w:eastAsia="hr-HR"/>
          <w14:ligatures w14:val="none"/>
        </w:rPr>
        <w:footnoteReference w:id="7"/>
      </w:r>
      <w:r w:rsidRPr="00D835C7">
        <w:rPr>
          <w:rFonts w:ascii="Times New Roman" w:eastAsiaTheme="majorEastAsia" w:hAnsi="Times New Roman" w:cs="Times New Roman"/>
          <w:kern w:val="0"/>
          <w:lang w:eastAsia="hr-HR"/>
          <w14:ligatures w14:val="none"/>
        </w:rPr>
        <w:t xml:space="preserve"> kojim se propisuju kriteriji za uspostavu unutarnje revizije u javnom sektoru, uvjeti za načine uspostave unutarnje revizije, obveze i odgovornosti u vezi s obavljanjem poslova unutarnje revizije i rezultatima obavljenih revizija te suradnja unutarnjih revizora. </w:t>
      </w:r>
    </w:p>
    <w:p w14:paraId="72B18607" w14:textId="77777777" w:rsidR="00D15D07" w:rsidRDefault="00D15D07" w:rsidP="00D15D07">
      <w:pPr>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br w:type="page"/>
      </w:r>
    </w:p>
    <w:p w14:paraId="1F6FA04C" w14:textId="77777777" w:rsidR="00D15D07" w:rsidRDefault="00D15D07" w:rsidP="00D15D07">
      <w:pPr>
        <w:pStyle w:val="Naslov2"/>
        <w:rPr>
          <w:rFonts w:eastAsia="Times New Roman"/>
          <w:lang w:eastAsia="hr-HR"/>
        </w:rPr>
      </w:pPr>
      <w:bookmarkStart w:id="6" w:name="_Toc171265904"/>
      <w:bookmarkStart w:id="7" w:name="_Toc180154985"/>
      <w:r>
        <w:rPr>
          <w:rFonts w:eastAsia="Times New Roman"/>
          <w:lang w:eastAsia="hr-HR"/>
        </w:rPr>
        <w:lastRenderedPageBreak/>
        <w:t>Strateški plan</w:t>
      </w:r>
      <w:bookmarkEnd w:id="6"/>
      <w:bookmarkEnd w:id="7"/>
    </w:p>
    <w:p w14:paraId="186550DD" w14:textId="77777777" w:rsidR="00D15D07" w:rsidRPr="00D835C7" w:rsidRDefault="00D15D07" w:rsidP="00D15D07">
      <w:pPr>
        <w:spacing w:line="276" w:lineRule="auto"/>
        <w:jc w:val="both"/>
        <w:rPr>
          <w:rFonts w:ascii="Times New Roman" w:hAnsi="Times New Roman" w:cs="Times New Roman"/>
        </w:rPr>
      </w:pPr>
      <w:r w:rsidRPr="00D835C7">
        <w:rPr>
          <w:rFonts w:ascii="Times New Roman" w:hAnsi="Times New Roman" w:cs="Times New Roman"/>
        </w:rPr>
        <w:t>Obveza izrade strateškog plana definirana je Zakonom o sustavu unutarnjih kontrola u javnom sektoru (NN 78/15, 102/19)</w:t>
      </w:r>
      <w:r w:rsidRPr="00D835C7">
        <w:rPr>
          <w:rFonts w:ascii="Times New Roman" w:hAnsi="Times New Roman" w:cs="Times New Roman"/>
          <w:vertAlign w:val="superscript"/>
        </w:rPr>
        <w:footnoteReference w:id="8"/>
      </w:r>
      <w:r w:rsidRPr="00D835C7">
        <w:rPr>
          <w:rFonts w:ascii="Times New Roman" w:hAnsi="Times New Roman" w:cs="Times New Roman"/>
        </w:rPr>
        <w:t xml:space="preserve"> te predstavlja temeljni korak u određivanju strateškog usmjerenja razvoja javnog sektora.</w:t>
      </w:r>
    </w:p>
    <w:p w14:paraId="01DBEC2E" w14:textId="77777777" w:rsidR="00D15D07" w:rsidRPr="00D835C7" w:rsidRDefault="00D15D07" w:rsidP="00D15D07">
      <w:pPr>
        <w:spacing w:line="276" w:lineRule="auto"/>
        <w:jc w:val="both"/>
        <w:rPr>
          <w:rFonts w:ascii="Times New Roman" w:hAnsi="Times New Roman" w:cs="Times New Roman"/>
        </w:rPr>
      </w:pPr>
      <w:r w:rsidRPr="00D835C7">
        <w:rPr>
          <w:rFonts w:ascii="Times New Roman" w:hAnsi="Times New Roman" w:cs="Times New Roman"/>
        </w:rPr>
        <w:t>Strateško planiranje podrazumijeva aktivnosti koje su usmjerene na upravljanje organizacijom, odnosno aktivnosti kojima se definira strateški smjer organizacije i načini postizanja smjera, dok je strateški plan dokument kojim se definiraju ciljevi i aktivnosti koje su potrebne za postizanje navedenih ciljeva</w:t>
      </w:r>
      <w:r w:rsidRPr="00D835C7">
        <w:rPr>
          <w:rFonts w:ascii="Times New Roman" w:hAnsi="Times New Roman" w:cs="Times New Roman"/>
          <w:vertAlign w:val="superscript"/>
        </w:rPr>
        <w:footnoteReference w:id="9"/>
      </w:r>
      <w:r w:rsidRPr="00D835C7">
        <w:rPr>
          <w:rFonts w:ascii="Times New Roman" w:hAnsi="Times New Roman" w:cs="Times New Roman"/>
        </w:rPr>
        <w:t xml:space="preserve">. </w:t>
      </w:r>
    </w:p>
    <w:p w14:paraId="6D005588" w14:textId="77777777" w:rsidR="00D15D07" w:rsidRPr="00D835C7" w:rsidRDefault="00D15D07" w:rsidP="00D15D07">
      <w:pPr>
        <w:spacing w:line="276" w:lineRule="auto"/>
        <w:jc w:val="both"/>
        <w:rPr>
          <w:rFonts w:ascii="Times New Roman" w:hAnsi="Times New Roman" w:cs="Times New Roman"/>
        </w:rPr>
      </w:pPr>
      <w:r w:rsidRPr="00D835C7">
        <w:rPr>
          <w:rFonts w:ascii="Times New Roman" w:hAnsi="Times New Roman" w:cs="Times New Roman"/>
        </w:rPr>
        <w:t>Kako bi se omogućio sustavan i organiziran pristup strateškom planiranju, preporuka je voditi se upravljanjem pomoću ciljeva. Na ovaj način ciljevi omogućuju upravljanje organizacijom kroz usmjerenost rukovodstva na specifične ciljeve i ostvarivanje rezultata korištenjem postojećih resursa. Glavna načela kojih bi se trebalo držati sukladno modelu su:</w:t>
      </w:r>
    </w:p>
    <w:p w14:paraId="40DE44C9" w14:textId="77777777" w:rsidR="00D15D07" w:rsidRPr="00D835C7" w:rsidRDefault="00D15D07" w:rsidP="00D15D07">
      <w:pPr>
        <w:numPr>
          <w:ilvl w:val="0"/>
          <w:numId w:val="15"/>
        </w:numPr>
        <w:spacing w:after="0" w:line="276" w:lineRule="auto"/>
        <w:contextualSpacing/>
        <w:jc w:val="both"/>
        <w:rPr>
          <w:rFonts w:ascii="Times New Roman" w:hAnsi="Times New Roman" w:cs="Times New Roman"/>
        </w:rPr>
      </w:pPr>
      <w:r w:rsidRPr="00D835C7">
        <w:rPr>
          <w:rFonts w:ascii="Times New Roman" w:hAnsi="Times New Roman" w:cs="Times New Roman"/>
        </w:rPr>
        <w:t>Spuštanje ciljeva na najnižu razinu te određivanje ciljeva na razini zaposlenika;</w:t>
      </w:r>
    </w:p>
    <w:p w14:paraId="2A019FAC" w14:textId="77777777" w:rsidR="00D15D07" w:rsidRPr="00D835C7" w:rsidRDefault="00D15D07" w:rsidP="00D15D07">
      <w:pPr>
        <w:numPr>
          <w:ilvl w:val="0"/>
          <w:numId w:val="15"/>
        </w:numPr>
        <w:spacing w:after="0" w:line="276" w:lineRule="auto"/>
        <w:contextualSpacing/>
        <w:jc w:val="both"/>
        <w:rPr>
          <w:rFonts w:ascii="Times New Roman" w:hAnsi="Times New Roman" w:cs="Times New Roman"/>
        </w:rPr>
      </w:pPr>
      <w:r w:rsidRPr="00D835C7">
        <w:rPr>
          <w:rFonts w:ascii="Times New Roman" w:hAnsi="Times New Roman" w:cs="Times New Roman"/>
        </w:rPr>
        <w:t>Sudjelovanje svih zaposlenika organizacije u donošenju odluke;</w:t>
      </w:r>
    </w:p>
    <w:p w14:paraId="1B575C5C" w14:textId="77777777" w:rsidR="00D15D07" w:rsidRPr="00D835C7" w:rsidRDefault="00D15D07" w:rsidP="00D15D07">
      <w:pPr>
        <w:numPr>
          <w:ilvl w:val="0"/>
          <w:numId w:val="15"/>
        </w:numPr>
        <w:spacing w:after="0" w:line="276" w:lineRule="auto"/>
        <w:contextualSpacing/>
        <w:jc w:val="both"/>
        <w:rPr>
          <w:rFonts w:ascii="Times New Roman" w:hAnsi="Times New Roman" w:cs="Times New Roman"/>
        </w:rPr>
      </w:pPr>
      <w:r w:rsidRPr="00D835C7">
        <w:rPr>
          <w:rFonts w:ascii="Times New Roman" w:hAnsi="Times New Roman" w:cs="Times New Roman"/>
        </w:rPr>
        <w:t>Određivanje mjerljivih indikatora za svaki cilj;</w:t>
      </w:r>
    </w:p>
    <w:p w14:paraId="017EE4DB" w14:textId="77777777" w:rsidR="00D15D07" w:rsidRPr="00D835C7" w:rsidRDefault="00D15D07" w:rsidP="00D15D07">
      <w:pPr>
        <w:numPr>
          <w:ilvl w:val="0"/>
          <w:numId w:val="15"/>
        </w:numPr>
        <w:spacing w:before="240" w:after="0" w:line="276" w:lineRule="auto"/>
        <w:contextualSpacing/>
        <w:jc w:val="both"/>
        <w:rPr>
          <w:rFonts w:ascii="Times New Roman" w:hAnsi="Times New Roman" w:cs="Times New Roman"/>
        </w:rPr>
      </w:pPr>
      <w:r w:rsidRPr="00D835C7">
        <w:rPr>
          <w:rFonts w:ascii="Times New Roman" w:hAnsi="Times New Roman" w:cs="Times New Roman"/>
        </w:rPr>
        <w:t>Kontinuirana procjena postignutog rezultata.</w:t>
      </w:r>
    </w:p>
    <w:p w14:paraId="7C1E5835" w14:textId="77777777" w:rsidR="00D15D07" w:rsidRPr="00D835C7" w:rsidRDefault="00D15D07" w:rsidP="00D15D07">
      <w:pPr>
        <w:spacing w:before="240" w:line="276" w:lineRule="auto"/>
        <w:jc w:val="both"/>
        <w:rPr>
          <w:rFonts w:ascii="Times New Roman" w:hAnsi="Times New Roman" w:cs="Times New Roman"/>
        </w:rPr>
      </w:pPr>
      <w:r w:rsidRPr="00D835C7">
        <w:rPr>
          <w:rFonts w:ascii="Times New Roman" w:hAnsi="Times New Roman" w:cs="Times New Roman"/>
        </w:rPr>
        <w:t>Poštujući načela modela upravljanja pomoću ciljeva postižu se bolji rezultati izvedbe organizacije, a temeljni dokument koji navedeno omogućuje upravo je strateški plan organizacije.</w:t>
      </w:r>
    </w:p>
    <w:p w14:paraId="332AE15E" w14:textId="77777777" w:rsidR="00D15D07" w:rsidRPr="00D835C7" w:rsidRDefault="00D15D07" w:rsidP="00D15D07">
      <w:pPr>
        <w:spacing w:line="276" w:lineRule="auto"/>
        <w:jc w:val="both"/>
        <w:rPr>
          <w:rFonts w:ascii="Times New Roman" w:hAnsi="Times New Roman" w:cs="Times New Roman"/>
        </w:rPr>
      </w:pPr>
      <w:r w:rsidRPr="00D835C7">
        <w:rPr>
          <w:rFonts w:ascii="Times New Roman" w:hAnsi="Times New Roman" w:cs="Times New Roman"/>
        </w:rPr>
        <w:t>Strateškim planom određuju se strateški ciljevi usmjereni na razvoj organizacije, analizira se okruženje organizacije, definiraju se operativne strategije te se definira provedba i praćenje strategija.</w:t>
      </w:r>
    </w:p>
    <w:p w14:paraId="0F1498C3" w14:textId="77777777" w:rsidR="00D15D07" w:rsidRPr="00D835C7" w:rsidRDefault="00D15D07" w:rsidP="00D15D07">
      <w:pPr>
        <w:spacing w:line="276" w:lineRule="auto"/>
        <w:jc w:val="both"/>
        <w:rPr>
          <w:rFonts w:ascii="Times New Roman" w:hAnsi="Times New Roman" w:cs="Times New Roman"/>
        </w:rPr>
      </w:pPr>
      <w:r w:rsidRPr="00D835C7">
        <w:rPr>
          <w:rFonts w:ascii="Times New Roman" w:hAnsi="Times New Roman" w:cs="Times New Roman"/>
        </w:rPr>
        <w:t xml:space="preserve">Strateški plan kao dokument unutar sebe treba sadržavati minimalno: </w:t>
      </w:r>
    </w:p>
    <w:p w14:paraId="24351A81" w14:textId="77777777" w:rsidR="00D15D07" w:rsidRPr="00D835C7" w:rsidRDefault="00D15D07" w:rsidP="00D15D07">
      <w:pPr>
        <w:numPr>
          <w:ilvl w:val="0"/>
          <w:numId w:val="14"/>
        </w:numPr>
        <w:spacing w:after="0" w:line="276" w:lineRule="auto"/>
        <w:contextualSpacing/>
        <w:jc w:val="both"/>
        <w:rPr>
          <w:rFonts w:ascii="Times New Roman" w:hAnsi="Times New Roman" w:cs="Times New Roman"/>
        </w:rPr>
      </w:pPr>
      <w:r w:rsidRPr="00D835C7">
        <w:rPr>
          <w:rFonts w:ascii="Times New Roman" w:hAnsi="Times New Roman" w:cs="Times New Roman"/>
        </w:rPr>
        <w:t>Viziju kao ideju što bi organizacija trebala biti, odnosno dugoročni cilj koji se želi postići;</w:t>
      </w:r>
    </w:p>
    <w:p w14:paraId="24467A0B" w14:textId="77777777" w:rsidR="00D15D07" w:rsidRPr="00D835C7" w:rsidRDefault="00D15D07" w:rsidP="00D15D07">
      <w:pPr>
        <w:numPr>
          <w:ilvl w:val="0"/>
          <w:numId w:val="14"/>
        </w:numPr>
        <w:spacing w:after="0" w:line="276" w:lineRule="auto"/>
        <w:contextualSpacing/>
        <w:jc w:val="both"/>
        <w:rPr>
          <w:rFonts w:ascii="Times New Roman" w:hAnsi="Times New Roman" w:cs="Times New Roman"/>
        </w:rPr>
      </w:pPr>
      <w:r w:rsidRPr="00D835C7">
        <w:rPr>
          <w:rFonts w:ascii="Times New Roman" w:hAnsi="Times New Roman" w:cs="Times New Roman"/>
        </w:rPr>
        <w:t>Misiju koja je povezana s vizijom organizacije te uključuje temeljne vrijednosti poslovanja;</w:t>
      </w:r>
    </w:p>
    <w:p w14:paraId="3EC4ADCC" w14:textId="77777777" w:rsidR="00D15D07" w:rsidRPr="00D835C7" w:rsidRDefault="00D15D07" w:rsidP="00D15D07">
      <w:pPr>
        <w:numPr>
          <w:ilvl w:val="0"/>
          <w:numId w:val="14"/>
        </w:numPr>
        <w:spacing w:after="0" w:line="276" w:lineRule="auto"/>
        <w:contextualSpacing/>
        <w:jc w:val="both"/>
        <w:rPr>
          <w:rFonts w:ascii="Times New Roman" w:hAnsi="Times New Roman" w:cs="Times New Roman"/>
        </w:rPr>
      </w:pPr>
      <w:r w:rsidRPr="00D835C7">
        <w:rPr>
          <w:rFonts w:ascii="Times New Roman" w:hAnsi="Times New Roman" w:cs="Times New Roman"/>
        </w:rPr>
        <w:t>Vrijednosti kao načela koja usmjeravaju unutarnje aktivnosti u organizaciji te odnose s eksternom okolinom;</w:t>
      </w:r>
    </w:p>
    <w:p w14:paraId="1A4C2E9F" w14:textId="77777777" w:rsidR="00D15D07" w:rsidRPr="00D835C7" w:rsidRDefault="00D15D07" w:rsidP="00D15D07">
      <w:pPr>
        <w:numPr>
          <w:ilvl w:val="0"/>
          <w:numId w:val="14"/>
        </w:numPr>
        <w:spacing w:after="0" w:line="276" w:lineRule="auto"/>
        <w:contextualSpacing/>
        <w:jc w:val="both"/>
        <w:rPr>
          <w:rFonts w:ascii="Times New Roman" w:hAnsi="Times New Roman" w:cs="Times New Roman"/>
        </w:rPr>
      </w:pPr>
      <w:r w:rsidRPr="00D835C7">
        <w:rPr>
          <w:rFonts w:ascii="Times New Roman" w:hAnsi="Times New Roman" w:cs="Times New Roman"/>
        </w:rPr>
        <w:t>Ciljeve kao konkretno ostvarive situacije koje se žele postići u određenom razdoblju;</w:t>
      </w:r>
    </w:p>
    <w:p w14:paraId="77A5567C" w14:textId="77777777" w:rsidR="00D15D07" w:rsidRPr="00D835C7" w:rsidRDefault="00D15D07" w:rsidP="00D15D07">
      <w:pPr>
        <w:numPr>
          <w:ilvl w:val="0"/>
          <w:numId w:val="14"/>
        </w:numPr>
        <w:spacing w:after="0" w:line="276" w:lineRule="auto"/>
        <w:contextualSpacing/>
        <w:jc w:val="both"/>
        <w:rPr>
          <w:rFonts w:ascii="Times New Roman" w:hAnsi="Times New Roman" w:cs="Times New Roman"/>
        </w:rPr>
      </w:pPr>
      <w:r w:rsidRPr="00D835C7">
        <w:rPr>
          <w:rFonts w:ascii="Times New Roman" w:hAnsi="Times New Roman" w:cs="Times New Roman"/>
        </w:rPr>
        <w:t>SWOT analizu</w:t>
      </w:r>
      <w:r w:rsidRPr="00D835C7">
        <w:rPr>
          <w:rFonts w:ascii="Times New Roman" w:hAnsi="Times New Roman" w:cs="Times New Roman"/>
          <w:vertAlign w:val="superscript"/>
        </w:rPr>
        <w:footnoteReference w:id="10"/>
      </w:r>
      <w:r w:rsidRPr="00D835C7">
        <w:rPr>
          <w:rFonts w:ascii="Times New Roman" w:hAnsi="Times New Roman" w:cs="Times New Roman"/>
        </w:rPr>
        <w:t xml:space="preserve">. </w:t>
      </w:r>
    </w:p>
    <w:p w14:paraId="1CF3D340" w14:textId="77777777" w:rsidR="00D15D07" w:rsidRPr="00D835C7" w:rsidRDefault="00D15D07" w:rsidP="00D15D07">
      <w:pPr>
        <w:spacing w:line="276" w:lineRule="auto"/>
        <w:ind w:left="720"/>
        <w:contextualSpacing/>
        <w:jc w:val="both"/>
        <w:rPr>
          <w:rFonts w:ascii="Times New Roman" w:hAnsi="Times New Roman" w:cs="Times New Roman"/>
        </w:rPr>
      </w:pPr>
    </w:p>
    <w:p w14:paraId="70FE89FE" w14:textId="2694D476" w:rsidR="00D15D07" w:rsidRDefault="00D15D07" w:rsidP="00D15D07">
      <w:pPr>
        <w:spacing w:line="276" w:lineRule="auto"/>
        <w:jc w:val="both"/>
        <w:rPr>
          <w:rFonts w:ascii="Times New Roman" w:hAnsi="Times New Roman" w:cs="Times New Roman"/>
        </w:rPr>
      </w:pPr>
      <w:r w:rsidRPr="00D835C7">
        <w:rPr>
          <w:rFonts w:ascii="Times New Roman" w:hAnsi="Times New Roman" w:cs="Times New Roman"/>
        </w:rPr>
        <w:t xml:space="preserve">Odgovorna osoba institucije odgovorna je za izradu i provedbu strateških i drugih planova organizacije, realizaciju usklađenosti strateških i drugih planova te programa s proračunom, odnosno financijski plan organizacije, upravljanje najznačajnijim rizicima koji mogu ugroziti ostvarenje ciljeva sadržanih u strateškim i drugim planovima, dok je odgovornost rukovoditelja </w:t>
      </w:r>
      <w:r w:rsidRPr="00D835C7">
        <w:rPr>
          <w:rFonts w:ascii="Times New Roman" w:hAnsi="Times New Roman" w:cs="Times New Roman"/>
        </w:rPr>
        <w:lastRenderedPageBreak/>
        <w:t>ustrojstvenih jedinica odgovornih za razvoj sustava unutarnjih kontrola u svom djelokrugu za realizaciju poslovnih ciljeva u skladu sa strateškim i drugim planovima te programima.</w:t>
      </w:r>
    </w:p>
    <w:p w14:paraId="5027C2F7" w14:textId="77777777" w:rsidR="004E396E" w:rsidRDefault="004E396E" w:rsidP="00D15D07">
      <w:pPr>
        <w:spacing w:line="276" w:lineRule="auto"/>
        <w:jc w:val="both"/>
        <w:rPr>
          <w:rFonts w:ascii="Times New Roman" w:hAnsi="Times New Roman" w:cs="Times New Roman"/>
        </w:rPr>
      </w:pPr>
    </w:p>
    <w:p w14:paraId="7000C5BD" w14:textId="15769942" w:rsidR="00D15D07" w:rsidRDefault="00D15D07" w:rsidP="00D15D07">
      <w:pPr>
        <w:pStyle w:val="Naslov2"/>
        <w:rPr>
          <w:lang w:eastAsia="hr-HR"/>
        </w:rPr>
      </w:pPr>
      <w:bookmarkStart w:id="8" w:name="_Toc171265905"/>
      <w:bookmarkStart w:id="9" w:name="_Toc180154986"/>
      <w:r>
        <w:rPr>
          <w:lang w:eastAsia="hr-HR"/>
        </w:rPr>
        <w:t xml:space="preserve">Strateški plan 2024. – 2027. za Općinu </w:t>
      </w:r>
      <w:bookmarkEnd w:id="8"/>
      <w:r>
        <w:rPr>
          <w:lang w:eastAsia="hr-HR"/>
        </w:rPr>
        <w:t>Josipdol</w:t>
      </w:r>
      <w:bookmarkEnd w:id="9"/>
    </w:p>
    <w:p w14:paraId="68AED639" w14:textId="77777777" w:rsidR="00D15D07" w:rsidRPr="00D474C1" w:rsidRDefault="00D15D07" w:rsidP="00D15D07">
      <w:pPr>
        <w:spacing w:line="276" w:lineRule="auto"/>
        <w:jc w:val="both"/>
        <w:rPr>
          <w:rStyle w:val="Brojstranice"/>
          <w:rFonts w:ascii="Times New Roman" w:hAnsi="Times New Roman" w:cs="Times New Roman"/>
        </w:rPr>
      </w:pPr>
      <w:r w:rsidRPr="00D474C1">
        <w:rPr>
          <w:rStyle w:val="Brojstranice"/>
          <w:rFonts w:ascii="Times New Roman" w:hAnsi="Times New Roman" w:cs="Times New Roman"/>
        </w:rPr>
        <w:t xml:space="preserve">Strateški plan 2024. – 2027. godine izrađen je za trogodišnje razdoblje te definira smjer prema kojemu </w:t>
      </w:r>
      <w:r>
        <w:rPr>
          <w:rStyle w:val="Brojstranice"/>
          <w:rFonts w:ascii="Times New Roman" w:hAnsi="Times New Roman" w:cs="Times New Roman"/>
        </w:rPr>
        <w:t>Općina</w:t>
      </w:r>
      <w:r w:rsidRPr="00D474C1">
        <w:rPr>
          <w:rStyle w:val="Brojstranice"/>
          <w:rFonts w:ascii="Times New Roman" w:hAnsi="Times New Roman" w:cs="Times New Roman"/>
        </w:rPr>
        <w:t xml:space="preserve"> želi ići. Strateški plan obuhvaća sljedeće tematske cjeline: </w:t>
      </w:r>
    </w:p>
    <w:p w14:paraId="165D3E92" w14:textId="77777777" w:rsidR="00D15D07" w:rsidRPr="00D474C1" w:rsidRDefault="00D15D07" w:rsidP="00D15D07">
      <w:pPr>
        <w:pStyle w:val="Odlomakpopisa"/>
        <w:numPr>
          <w:ilvl w:val="0"/>
          <w:numId w:val="16"/>
        </w:numPr>
        <w:spacing w:after="0" w:line="276" w:lineRule="auto"/>
        <w:jc w:val="both"/>
        <w:rPr>
          <w:rStyle w:val="Brojstranice"/>
          <w:rFonts w:ascii="Times New Roman" w:hAnsi="Times New Roman" w:cs="Times New Roman"/>
        </w:rPr>
      </w:pPr>
      <w:r w:rsidRPr="00D474C1">
        <w:rPr>
          <w:rStyle w:val="Brojstranice"/>
          <w:rFonts w:ascii="Times New Roman" w:hAnsi="Times New Roman" w:cs="Times New Roman"/>
        </w:rPr>
        <w:t>Uvod u kojemu se definira sustav unutarnjih kontrola u javnom sektoru, obveza izrade strateškog plana te metodološka objašnjenja vezana za izradu ovog strateškog plana</w:t>
      </w:r>
    </w:p>
    <w:p w14:paraId="1236362B" w14:textId="77777777" w:rsidR="00D15D07" w:rsidRPr="00D474C1" w:rsidRDefault="00D15D07" w:rsidP="00D15D07">
      <w:pPr>
        <w:pStyle w:val="Odlomakpopisa"/>
        <w:numPr>
          <w:ilvl w:val="0"/>
          <w:numId w:val="16"/>
        </w:numPr>
        <w:spacing w:after="0" w:line="276" w:lineRule="auto"/>
        <w:jc w:val="both"/>
        <w:rPr>
          <w:rStyle w:val="Brojstranice"/>
          <w:rFonts w:ascii="Times New Roman" w:hAnsi="Times New Roman" w:cs="Times New Roman"/>
        </w:rPr>
      </w:pPr>
      <w:r w:rsidRPr="00D474C1">
        <w:rPr>
          <w:rStyle w:val="Brojstranice"/>
          <w:rFonts w:ascii="Times New Roman" w:hAnsi="Times New Roman" w:cs="Times New Roman"/>
        </w:rPr>
        <w:t xml:space="preserve">Opće informacije o organizaciji u kojemu se daje prikaz temeljnih podataka vezanih za </w:t>
      </w:r>
      <w:r>
        <w:rPr>
          <w:rStyle w:val="Brojstranice"/>
          <w:rFonts w:ascii="Times New Roman" w:hAnsi="Times New Roman" w:cs="Times New Roman"/>
        </w:rPr>
        <w:t>Općinu</w:t>
      </w:r>
    </w:p>
    <w:p w14:paraId="44C8BBE7" w14:textId="77777777" w:rsidR="00D15D07" w:rsidRPr="00D474C1" w:rsidRDefault="00D15D07" w:rsidP="00D15D07">
      <w:pPr>
        <w:pStyle w:val="Odlomakpopisa"/>
        <w:numPr>
          <w:ilvl w:val="0"/>
          <w:numId w:val="16"/>
        </w:numPr>
        <w:spacing w:after="0" w:line="276" w:lineRule="auto"/>
        <w:jc w:val="both"/>
        <w:rPr>
          <w:rStyle w:val="Brojstranice"/>
          <w:rFonts w:ascii="Times New Roman" w:hAnsi="Times New Roman" w:cs="Times New Roman"/>
        </w:rPr>
      </w:pPr>
      <w:r w:rsidRPr="00D474C1">
        <w:rPr>
          <w:rStyle w:val="Brojstranice"/>
          <w:rFonts w:ascii="Times New Roman" w:hAnsi="Times New Roman" w:cs="Times New Roman"/>
        </w:rPr>
        <w:t xml:space="preserve">Predmet poslovanja u kojem se daje prikaz djelatnosti </w:t>
      </w:r>
      <w:r>
        <w:rPr>
          <w:rStyle w:val="Brojstranice"/>
          <w:rFonts w:ascii="Times New Roman" w:hAnsi="Times New Roman" w:cs="Times New Roman"/>
        </w:rPr>
        <w:t>Općine</w:t>
      </w:r>
    </w:p>
    <w:p w14:paraId="63DD742B" w14:textId="5F9BEF9C" w:rsidR="00D15D07" w:rsidRPr="00D474C1" w:rsidRDefault="00D15D07" w:rsidP="00D15D07">
      <w:pPr>
        <w:pStyle w:val="Odlomakpopisa"/>
        <w:numPr>
          <w:ilvl w:val="0"/>
          <w:numId w:val="16"/>
        </w:numPr>
        <w:spacing w:after="0" w:line="276" w:lineRule="auto"/>
        <w:jc w:val="both"/>
        <w:rPr>
          <w:rStyle w:val="Brojstranice"/>
          <w:rFonts w:ascii="Times New Roman" w:hAnsi="Times New Roman" w:cs="Times New Roman"/>
        </w:rPr>
      </w:pPr>
      <w:r w:rsidRPr="00D474C1">
        <w:rPr>
          <w:rStyle w:val="Brojstranice"/>
          <w:rFonts w:ascii="Times New Roman" w:hAnsi="Times New Roman" w:cs="Times New Roman"/>
        </w:rPr>
        <w:t xml:space="preserve">Zakonodavni okvir u kojem se daje prikaz temeljnih zakona vezanih za poslovanje </w:t>
      </w:r>
      <w:r>
        <w:rPr>
          <w:rStyle w:val="Brojstranice"/>
          <w:rFonts w:ascii="Times New Roman" w:hAnsi="Times New Roman" w:cs="Times New Roman"/>
        </w:rPr>
        <w:t>Općine</w:t>
      </w:r>
    </w:p>
    <w:p w14:paraId="41BE7B00" w14:textId="77777777" w:rsidR="00D15D07" w:rsidRPr="00D474C1" w:rsidRDefault="00D15D07" w:rsidP="00D15D07">
      <w:pPr>
        <w:pStyle w:val="Odlomakpopisa"/>
        <w:numPr>
          <w:ilvl w:val="0"/>
          <w:numId w:val="16"/>
        </w:numPr>
        <w:spacing w:after="0" w:line="276" w:lineRule="auto"/>
        <w:jc w:val="both"/>
        <w:rPr>
          <w:rStyle w:val="Brojstranice"/>
          <w:rFonts w:ascii="Times New Roman" w:hAnsi="Times New Roman" w:cs="Times New Roman"/>
        </w:rPr>
      </w:pPr>
      <w:r w:rsidRPr="00D474C1">
        <w:rPr>
          <w:rStyle w:val="Brojstranice"/>
          <w:rFonts w:ascii="Times New Roman" w:hAnsi="Times New Roman" w:cs="Times New Roman"/>
        </w:rPr>
        <w:t xml:space="preserve">Strateški dokumenti vezani za poslovanje u kojem se daje prikaz relevantnih strateških dokumenata vezanih za poslovanje </w:t>
      </w:r>
      <w:r>
        <w:rPr>
          <w:rStyle w:val="Brojstranice"/>
          <w:rFonts w:ascii="Times New Roman" w:hAnsi="Times New Roman" w:cs="Times New Roman"/>
        </w:rPr>
        <w:t>Općine</w:t>
      </w:r>
    </w:p>
    <w:p w14:paraId="43817F9F" w14:textId="77777777" w:rsidR="00D15D07" w:rsidRPr="00D474C1" w:rsidRDefault="00D15D07" w:rsidP="00D15D07">
      <w:pPr>
        <w:pStyle w:val="Odlomakpopisa"/>
        <w:numPr>
          <w:ilvl w:val="0"/>
          <w:numId w:val="16"/>
        </w:numPr>
        <w:spacing w:after="0" w:line="276" w:lineRule="auto"/>
        <w:jc w:val="both"/>
        <w:rPr>
          <w:rStyle w:val="Brojstranice"/>
          <w:rFonts w:ascii="Times New Roman" w:hAnsi="Times New Roman" w:cs="Times New Roman"/>
        </w:rPr>
      </w:pPr>
      <w:r w:rsidRPr="00D474C1">
        <w:rPr>
          <w:rStyle w:val="Brojstranice"/>
          <w:rFonts w:ascii="Times New Roman" w:hAnsi="Times New Roman" w:cs="Times New Roman"/>
        </w:rPr>
        <w:t xml:space="preserve">Organizacijska struktura u kojem se daje prikaz strukture </w:t>
      </w:r>
      <w:r>
        <w:rPr>
          <w:rStyle w:val="Brojstranice"/>
          <w:rFonts w:ascii="Times New Roman" w:hAnsi="Times New Roman" w:cs="Times New Roman"/>
        </w:rPr>
        <w:t>Općine</w:t>
      </w:r>
    </w:p>
    <w:p w14:paraId="5A09E1AF" w14:textId="77777777" w:rsidR="00D15D07" w:rsidRPr="00D474C1" w:rsidRDefault="00D15D07" w:rsidP="00D15D07">
      <w:pPr>
        <w:pStyle w:val="Odlomakpopisa"/>
        <w:numPr>
          <w:ilvl w:val="0"/>
          <w:numId w:val="16"/>
        </w:numPr>
        <w:spacing w:after="0" w:line="276" w:lineRule="auto"/>
        <w:jc w:val="both"/>
        <w:rPr>
          <w:rStyle w:val="Brojstranice"/>
          <w:rFonts w:ascii="Times New Roman" w:hAnsi="Times New Roman" w:cs="Times New Roman"/>
        </w:rPr>
      </w:pPr>
      <w:r w:rsidRPr="00D474C1">
        <w:rPr>
          <w:rStyle w:val="Brojstranice"/>
          <w:rFonts w:ascii="Times New Roman" w:hAnsi="Times New Roman" w:cs="Times New Roman"/>
        </w:rPr>
        <w:t xml:space="preserve">Analiza stanja u kojem se provodi analiza poslovanja poduzeća kroz analizu financijskih izvještaja, analizu djelatnosti </w:t>
      </w:r>
      <w:r>
        <w:rPr>
          <w:rStyle w:val="Brojstranice"/>
          <w:rFonts w:ascii="Times New Roman" w:hAnsi="Times New Roman" w:cs="Times New Roman"/>
        </w:rPr>
        <w:t>Općine</w:t>
      </w:r>
      <w:r w:rsidRPr="00D474C1">
        <w:rPr>
          <w:rStyle w:val="Brojstranice"/>
          <w:rFonts w:ascii="Times New Roman" w:hAnsi="Times New Roman" w:cs="Times New Roman"/>
        </w:rPr>
        <w:t xml:space="preserve"> te analizu ljudskih resursa</w:t>
      </w:r>
    </w:p>
    <w:p w14:paraId="4823D821" w14:textId="77777777" w:rsidR="00D15D07" w:rsidRPr="00D474C1" w:rsidRDefault="00D15D07" w:rsidP="00D15D07">
      <w:pPr>
        <w:pStyle w:val="Odlomakpopisa"/>
        <w:numPr>
          <w:ilvl w:val="0"/>
          <w:numId w:val="16"/>
        </w:numPr>
        <w:spacing w:after="0" w:line="276" w:lineRule="auto"/>
        <w:jc w:val="both"/>
        <w:rPr>
          <w:rStyle w:val="Brojstranice"/>
          <w:rFonts w:ascii="Times New Roman" w:hAnsi="Times New Roman" w:cs="Times New Roman"/>
        </w:rPr>
      </w:pPr>
      <w:r w:rsidRPr="00D474C1">
        <w:rPr>
          <w:rStyle w:val="Brojstranice"/>
          <w:rFonts w:ascii="Times New Roman" w:hAnsi="Times New Roman" w:cs="Times New Roman"/>
        </w:rPr>
        <w:t>SWOT analiza koja daje prikaz procjene snaga, slabosti, prilika i prijetnji</w:t>
      </w:r>
    </w:p>
    <w:p w14:paraId="222756DC" w14:textId="77777777" w:rsidR="00D15D07" w:rsidRPr="00D474C1" w:rsidRDefault="00D15D07" w:rsidP="00D15D07">
      <w:pPr>
        <w:pStyle w:val="Odlomakpopisa"/>
        <w:numPr>
          <w:ilvl w:val="0"/>
          <w:numId w:val="16"/>
        </w:numPr>
        <w:spacing w:after="0" w:line="276" w:lineRule="auto"/>
        <w:jc w:val="both"/>
        <w:rPr>
          <w:rStyle w:val="Brojstranice"/>
          <w:rFonts w:ascii="Times New Roman" w:hAnsi="Times New Roman" w:cs="Times New Roman"/>
        </w:rPr>
      </w:pPr>
      <w:r w:rsidRPr="00D474C1">
        <w:rPr>
          <w:rStyle w:val="Brojstranice"/>
          <w:rFonts w:ascii="Times New Roman" w:hAnsi="Times New Roman" w:cs="Times New Roman"/>
        </w:rPr>
        <w:t xml:space="preserve">Temeljne vrijednosti u kojima se definiraju vrijednosti </w:t>
      </w:r>
      <w:r>
        <w:rPr>
          <w:rStyle w:val="Brojstranice"/>
          <w:rFonts w:ascii="Times New Roman" w:hAnsi="Times New Roman" w:cs="Times New Roman"/>
        </w:rPr>
        <w:t>Općine</w:t>
      </w:r>
      <w:r w:rsidRPr="00D474C1">
        <w:rPr>
          <w:rStyle w:val="Brojstranice"/>
          <w:rFonts w:ascii="Times New Roman" w:hAnsi="Times New Roman" w:cs="Times New Roman"/>
        </w:rPr>
        <w:t xml:space="preserve"> koje se uzimaju u obzir prilikom postavljanja te realizacije strateških ciljeva</w:t>
      </w:r>
    </w:p>
    <w:p w14:paraId="5A3C0CD6" w14:textId="77777777" w:rsidR="00D15D07" w:rsidRPr="00D474C1" w:rsidRDefault="00D15D07" w:rsidP="00D15D07">
      <w:pPr>
        <w:pStyle w:val="Odlomakpopisa"/>
        <w:numPr>
          <w:ilvl w:val="0"/>
          <w:numId w:val="16"/>
        </w:numPr>
        <w:spacing w:after="0" w:line="276" w:lineRule="auto"/>
        <w:jc w:val="both"/>
        <w:rPr>
          <w:rStyle w:val="Brojstranice"/>
          <w:rFonts w:ascii="Times New Roman" w:hAnsi="Times New Roman" w:cs="Times New Roman"/>
        </w:rPr>
      </w:pPr>
      <w:r w:rsidRPr="00D474C1">
        <w:rPr>
          <w:rStyle w:val="Brojstranice"/>
          <w:rFonts w:ascii="Times New Roman" w:hAnsi="Times New Roman" w:cs="Times New Roman"/>
        </w:rPr>
        <w:t xml:space="preserve">Vizija, misija i ciljevi u kojem se definira vizija, misija, strateški i posebni ciljevi, odnosno strateško usmjerenje </w:t>
      </w:r>
      <w:r>
        <w:rPr>
          <w:rStyle w:val="Brojstranice"/>
          <w:rFonts w:ascii="Times New Roman" w:hAnsi="Times New Roman" w:cs="Times New Roman"/>
        </w:rPr>
        <w:t>Općine</w:t>
      </w:r>
    </w:p>
    <w:p w14:paraId="4CC5628E" w14:textId="77777777" w:rsidR="00D15D07" w:rsidRDefault="00D15D07" w:rsidP="00D15D07">
      <w:pPr>
        <w:pStyle w:val="Odlomakpopisa"/>
        <w:numPr>
          <w:ilvl w:val="0"/>
          <w:numId w:val="16"/>
        </w:numPr>
        <w:spacing w:after="0" w:line="276" w:lineRule="auto"/>
        <w:jc w:val="both"/>
        <w:rPr>
          <w:rStyle w:val="Brojstranice"/>
          <w:rFonts w:ascii="Times New Roman" w:hAnsi="Times New Roman" w:cs="Times New Roman"/>
        </w:rPr>
      </w:pPr>
      <w:r w:rsidRPr="00D474C1">
        <w:rPr>
          <w:rStyle w:val="Brojstranice"/>
          <w:rFonts w:ascii="Times New Roman" w:hAnsi="Times New Roman" w:cs="Times New Roman"/>
        </w:rPr>
        <w:t xml:space="preserve">Strateški projekti u kojima se definiraju konkretni projekti te aktivnosti koje će se realizirati u sljedećem razdoblju od tri godine </w:t>
      </w:r>
    </w:p>
    <w:p w14:paraId="4B62C23E" w14:textId="77777777" w:rsidR="00D15D07" w:rsidRDefault="00D15D07" w:rsidP="00D15D07">
      <w:pPr>
        <w:pStyle w:val="Odlomakpopisa"/>
        <w:numPr>
          <w:ilvl w:val="0"/>
          <w:numId w:val="16"/>
        </w:numPr>
        <w:spacing w:after="0" w:line="276" w:lineRule="auto"/>
        <w:jc w:val="both"/>
        <w:rPr>
          <w:rStyle w:val="Brojstranice"/>
          <w:rFonts w:ascii="Times New Roman" w:hAnsi="Times New Roman" w:cs="Times New Roman"/>
        </w:rPr>
      </w:pPr>
      <w:r>
        <w:rPr>
          <w:rStyle w:val="Brojstranice"/>
          <w:rFonts w:ascii="Times New Roman" w:hAnsi="Times New Roman" w:cs="Times New Roman"/>
        </w:rPr>
        <w:t>Praćenje i evaluacija provedbe strateških ciljeva Općine kojim se uspostavlja buduće</w:t>
      </w:r>
      <w:r>
        <w:rPr>
          <w:rFonts w:ascii="Times New Roman" w:hAnsi="Times New Roman" w:cs="Times New Roman"/>
        </w:rPr>
        <w:t xml:space="preserve"> praćenje i procjenjivanje sustava unutarnje kontrole</w:t>
      </w:r>
    </w:p>
    <w:p w14:paraId="26C2AA81" w14:textId="77777777" w:rsidR="00D15D07" w:rsidRPr="00C93188" w:rsidRDefault="00D15D07" w:rsidP="00D15D07">
      <w:pPr>
        <w:spacing w:after="0" w:line="276" w:lineRule="auto"/>
        <w:ind w:left="360"/>
        <w:jc w:val="both"/>
        <w:rPr>
          <w:rStyle w:val="Brojstranice"/>
          <w:rFonts w:ascii="Times New Roman" w:hAnsi="Times New Roman" w:cs="Times New Roman"/>
        </w:rPr>
      </w:pPr>
    </w:p>
    <w:p w14:paraId="33258B0F" w14:textId="77777777" w:rsidR="00800AEF" w:rsidRDefault="00800AEF" w:rsidP="00800AEF">
      <w:pPr>
        <w:spacing w:line="276" w:lineRule="auto"/>
        <w:jc w:val="both"/>
        <w:rPr>
          <w:rStyle w:val="Brojstranice"/>
          <w:rFonts w:ascii="Times New Roman" w:hAnsi="Times New Roman" w:cs="Times New Roman"/>
        </w:rPr>
      </w:pPr>
      <w:r w:rsidRPr="005752B4">
        <w:rPr>
          <w:rStyle w:val="Brojstranice"/>
          <w:rFonts w:ascii="Times New Roman" w:hAnsi="Times New Roman" w:cs="Times New Roman"/>
        </w:rPr>
        <w:t>U izradi Strateškog plana sudjelovala je sljedeća radna skupina:</w:t>
      </w:r>
    </w:p>
    <w:p w14:paraId="28494B0F" w14:textId="1F2CF207" w:rsidR="005752B4" w:rsidRPr="005752B4" w:rsidRDefault="005752B4" w:rsidP="003A62C6">
      <w:pPr>
        <w:pStyle w:val="Odlomakpopisa"/>
        <w:numPr>
          <w:ilvl w:val="1"/>
          <w:numId w:val="53"/>
        </w:numPr>
        <w:spacing w:after="0" w:line="276" w:lineRule="auto"/>
        <w:jc w:val="both"/>
        <w:rPr>
          <w:rStyle w:val="Brojstranice"/>
          <w:rFonts w:ascii="Times New Roman" w:hAnsi="Times New Roman" w:cs="Times New Roman"/>
        </w:rPr>
      </w:pPr>
      <w:r w:rsidRPr="005752B4">
        <w:rPr>
          <w:rStyle w:val="Brojstranice"/>
          <w:rFonts w:ascii="Times New Roman" w:hAnsi="Times New Roman" w:cs="Times New Roman"/>
          <w:b/>
          <w:bCs/>
        </w:rPr>
        <w:t>Dragan Rudančić,</w:t>
      </w:r>
      <w:r w:rsidRPr="005752B4">
        <w:rPr>
          <w:rStyle w:val="Brojstranice"/>
          <w:rFonts w:ascii="Times New Roman" w:hAnsi="Times New Roman" w:cs="Times New Roman"/>
        </w:rPr>
        <w:t xml:space="preserve"> mag. ing. silv., općinski načelnik</w:t>
      </w:r>
    </w:p>
    <w:p w14:paraId="1ED14A47" w14:textId="15DE6790" w:rsidR="005752B4" w:rsidRPr="005752B4" w:rsidRDefault="005752B4" w:rsidP="003A62C6">
      <w:pPr>
        <w:pStyle w:val="Odlomakpopisa"/>
        <w:numPr>
          <w:ilvl w:val="1"/>
          <w:numId w:val="53"/>
        </w:numPr>
        <w:spacing w:after="0" w:line="276" w:lineRule="auto"/>
        <w:jc w:val="both"/>
        <w:rPr>
          <w:rStyle w:val="Brojstranice"/>
          <w:rFonts w:ascii="Times New Roman" w:hAnsi="Times New Roman" w:cs="Times New Roman"/>
        </w:rPr>
      </w:pPr>
      <w:r w:rsidRPr="005752B4">
        <w:rPr>
          <w:rStyle w:val="Brojstranice"/>
          <w:rFonts w:ascii="Times New Roman" w:hAnsi="Times New Roman" w:cs="Times New Roman"/>
          <w:b/>
          <w:bCs/>
        </w:rPr>
        <w:t>Kristijan Bitunjac,</w:t>
      </w:r>
      <w:r w:rsidRPr="005752B4">
        <w:rPr>
          <w:rStyle w:val="Brojstranice"/>
          <w:rFonts w:ascii="Times New Roman" w:hAnsi="Times New Roman" w:cs="Times New Roman"/>
        </w:rPr>
        <w:t xml:space="preserve"> dipl. iur., pročelnik Upravnog odjela za opće poslove, komunalni sustav i Eu fondove</w:t>
      </w:r>
    </w:p>
    <w:p w14:paraId="4A2D844E" w14:textId="64213F35" w:rsidR="005752B4" w:rsidRPr="005752B4" w:rsidRDefault="005752B4" w:rsidP="003A62C6">
      <w:pPr>
        <w:pStyle w:val="Odlomakpopisa"/>
        <w:numPr>
          <w:ilvl w:val="1"/>
          <w:numId w:val="53"/>
        </w:numPr>
        <w:spacing w:after="0" w:line="276" w:lineRule="auto"/>
        <w:jc w:val="both"/>
        <w:rPr>
          <w:rStyle w:val="Brojstranice"/>
          <w:rFonts w:ascii="Times New Roman" w:hAnsi="Times New Roman" w:cs="Times New Roman"/>
        </w:rPr>
      </w:pPr>
      <w:r w:rsidRPr="005752B4">
        <w:rPr>
          <w:rStyle w:val="Brojstranice"/>
          <w:rFonts w:ascii="Times New Roman" w:hAnsi="Times New Roman" w:cs="Times New Roman"/>
          <w:b/>
          <w:bCs/>
        </w:rPr>
        <w:t>Ivana Gudić</w:t>
      </w:r>
      <w:r w:rsidRPr="005752B4">
        <w:rPr>
          <w:rStyle w:val="Brojstranice"/>
          <w:rFonts w:ascii="Times New Roman" w:hAnsi="Times New Roman" w:cs="Times New Roman"/>
        </w:rPr>
        <w:t>, dipl. oec., pročelnica Upravnog odjela za financije, gospodarstvo i društvene djelatnosti</w:t>
      </w:r>
    </w:p>
    <w:p w14:paraId="44DA7359" w14:textId="3C05DA68" w:rsidR="00800AEF" w:rsidRPr="00800AEF" w:rsidRDefault="00800AEF" w:rsidP="00800AEF">
      <w:pPr>
        <w:rPr>
          <w:rStyle w:val="Brojstranice"/>
          <w:rFonts w:ascii="Times New Roman" w:hAnsi="Times New Roman" w:cs="Times New Roman"/>
          <w:highlight w:val="yellow"/>
        </w:rPr>
      </w:pPr>
      <w:r>
        <w:rPr>
          <w:rStyle w:val="Brojstranice"/>
          <w:rFonts w:ascii="Times New Roman" w:hAnsi="Times New Roman" w:cs="Times New Roman"/>
          <w:highlight w:val="yellow"/>
        </w:rPr>
        <w:br w:type="page"/>
      </w:r>
    </w:p>
    <w:p w14:paraId="210B2F24" w14:textId="18EC9E66" w:rsidR="006E41DD" w:rsidRDefault="00800AEF" w:rsidP="00800AEF">
      <w:pPr>
        <w:pStyle w:val="Naslov1"/>
      </w:pPr>
      <w:bookmarkStart w:id="10" w:name="_Toc180154987"/>
      <w:r>
        <w:lastRenderedPageBreak/>
        <w:t>Opće informacije</w:t>
      </w:r>
      <w:bookmarkEnd w:id="10"/>
    </w:p>
    <w:p w14:paraId="4D1F338D" w14:textId="7BFD87D4" w:rsidR="00A639A2" w:rsidRPr="009B27F4" w:rsidRDefault="00A639A2" w:rsidP="00A639A2">
      <w:pPr>
        <w:pStyle w:val="Opisslike"/>
        <w:keepNext/>
        <w:jc w:val="center"/>
        <w:rPr>
          <w:rFonts w:ascii="Times New Roman" w:hAnsi="Times New Roman" w:cs="Times New Roman"/>
          <w:color w:val="auto"/>
        </w:rPr>
      </w:pPr>
      <w:bookmarkStart w:id="11" w:name="_Toc176440900"/>
      <w:r w:rsidRPr="009B27F4">
        <w:rPr>
          <w:rFonts w:ascii="Times New Roman" w:hAnsi="Times New Roman" w:cs="Times New Roman"/>
          <w:color w:val="auto"/>
        </w:rPr>
        <w:t xml:space="preserve">Tablica </w:t>
      </w:r>
      <w:r w:rsidRPr="009B27F4">
        <w:rPr>
          <w:rFonts w:ascii="Times New Roman" w:hAnsi="Times New Roman" w:cs="Times New Roman"/>
          <w:color w:val="auto"/>
        </w:rPr>
        <w:fldChar w:fldCharType="begin"/>
      </w:r>
      <w:r w:rsidRPr="009B27F4">
        <w:rPr>
          <w:rFonts w:ascii="Times New Roman" w:hAnsi="Times New Roman" w:cs="Times New Roman"/>
          <w:color w:val="auto"/>
        </w:rPr>
        <w:instrText xml:space="preserve"> SEQ Tablica \* ARABIC </w:instrText>
      </w:r>
      <w:r w:rsidRPr="009B27F4">
        <w:rPr>
          <w:rFonts w:ascii="Times New Roman" w:hAnsi="Times New Roman" w:cs="Times New Roman"/>
          <w:color w:val="auto"/>
        </w:rPr>
        <w:fldChar w:fldCharType="separate"/>
      </w:r>
      <w:r w:rsidR="00EA2D33">
        <w:rPr>
          <w:rFonts w:ascii="Times New Roman" w:hAnsi="Times New Roman" w:cs="Times New Roman"/>
          <w:noProof/>
          <w:color w:val="auto"/>
        </w:rPr>
        <w:t>1</w:t>
      </w:r>
      <w:r w:rsidRPr="009B27F4">
        <w:rPr>
          <w:rFonts w:ascii="Times New Roman" w:hAnsi="Times New Roman" w:cs="Times New Roman"/>
          <w:color w:val="auto"/>
        </w:rPr>
        <w:fldChar w:fldCharType="end"/>
      </w:r>
      <w:r w:rsidRPr="009B27F4">
        <w:rPr>
          <w:rFonts w:ascii="Times New Roman" w:hAnsi="Times New Roman" w:cs="Times New Roman"/>
          <w:color w:val="auto"/>
        </w:rPr>
        <w:t xml:space="preserve"> Opći podaci Općine Josipdol. Izvor: Fina, InfoBIZ</w:t>
      </w:r>
      <w:bookmarkEnd w:id="11"/>
    </w:p>
    <w:tbl>
      <w:tblPr>
        <w:tblStyle w:val="Tablicareetke2"/>
        <w:tblW w:w="9012" w:type="dxa"/>
        <w:tblLook w:val="04A0" w:firstRow="1" w:lastRow="0" w:firstColumn="1" w:lastColumn="0" w:noHBand="0" w:noVBand="1"/>
      </w:tblPr>
      <w:tblGrid>
        <w:gridCol w:w="4467"/>
        <w:gridCol w:w="4545"/>
      </w:tblGrid>
      <w:tr w:rsidR="00512678" w:rsidRPr="00512678" w14:paraId="173FA1C5" w14:textId="77777777" w:rsidTr="00AF5E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67" w:type="dxa"/>
            <w:hideMark/>
          </w:tcPr>
          <w:p w14:paraId="5C30B41B" w14:textId="7EACE7C6" w:rsidR="00C32C3A" w:rsidRPr="00512678" w:rsidRDefault="00C32C3A" w:rsidP="001A0F74">
            <w:pPr>
              <w:spacing w:line="276" w:lineRule="auto"/>
              <w:jc w:val="center"/>
              <w:textAlignment w:val="baseline"/>
              <w:rPr>
                <w:rFonts w:ascii="Times New Roman" w:eastAsia="Times New Roman" w:hAnsi="Times New Roman" w:cs="Times New Roman"/>
                <w:b w:val="0"/>
                <w:bCs w:val="0"/>
                <w:kern w:val="0"/>
                <w:sz w:val="18"/>
                <w:szCs w:val="18"/>
                <w:lang w:eastAsia="hr-HR"/>
                <w14:ligatures w14:val="none"/>
              </w:rPr>
            </w:pPr>
            <w:r w:rsidRPr="00512678">
              <w:rPr>
                <w:rFonts w:ascii="Times New Roman" w:eastAsia="Times New Roman" w:hAnsi="Times New Roman" w:cs="Times New Roman"/>
                <w:kern w:val="0"/>
                <w:lang w:eastAsia="hr-HR"/>
                <w14:ligatures w14:val="none"/>
              </w:rPr>
              <w:t xml:space="preserve">Ime </w:t>
            </w:r>
            <w:r w:rsidR="00FB135D" w:rsidRPr="00512678">
              <w:rPr>
                <w:rFonts w:ascii="Times New Roman" w:eastAsia="Times New Roman" w:hAnsi="Times New Roman" w:cs="Times New Roman"/>
                <w:kern w:val="0"/>
                <w:lang w:eastAsia="hr-HR"/>
                <w14:ligatures w14:val="none"/>
              </w:rPr>
              <w:t>lokalne samouprave</w:t>
            </w:r>
            <w:r w:rsidRPr="00512678">
              <w:rPr>
                <w:rFonts w:ascii="Times New Roman" w:eastAsia="Times New Roman" w:hAnsi="Times New Roman" w:cs="Times New Roman"/>
                <w:kern w:val="0"/>
                <w:lang w:eastAsia="hr-HR"/>
                <w14:ligatures w14:val="none"/>
              </w:rPr>
              <w:t> </w:t>
            </w:r>
          </w:p>
        </w:tc>
        <w:tc>
          <w:tcPr>
            <w:tcW w:w="4545" w:type="dxa"/>
            <w:hideMark/>
          </w:tcPr>
          <w:p w14:paraId="537A55EF" w14:textId="18F7348B" w:rsidR="00C32C3A" w:rsidRPr="00512678" w:rsidRDefault="00C32C3A" w:rsidP="001A0F74">
            <w:pPr>
              <w:spacing w:line="276"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18"/>
                <w:szCs w:val="18"/>
                <w:lang w:eastAsia="hr-HR"/>
                <w14:ligatures w14:val="none"/>
              </w:rPr>
            </w:pPr>
            <w:r w:rsidRPr="00512678">
              <w:rPr>
                <w:rFonts w:ascii="Times New Roman" w:eastAsia="Times New Roman" w:hAnsi="Times New Roman" w:cs="Times New Roman"/>
                <w:kern w:val="0"/>
                <w:lang w:eastAsia="hr-HR"/>
                <w14:ligatures w14:val="none"/>
              </w:rPr>
              <w:t xml:space="preserve">Općina </w:t>
            </w:r>
            <w:r w:rsidR="00EE3EFD" w:rsidRPr="00512678">
              <w:rPr>
                <w:rFonts w:ascii="Times New Roman" w:eastAsia="Times New Roman" w:hAnsi="Times New Roman" w:cs="Times New Roman"/>
                <w:kern w:val="0"/>
                <w:lang w:eastAsia="hr-HR"/>
                <w14:ligatures w14:val="none"/>
              </w:rPr>
              <w:t>Josip</w:t>
            </w:r>
            <w:r w:rsidR="00FB135D" w:rsidRPr="00512678">
              <w:rPr>
                <w:rFonts w:ascii="Times New Roman" w:eastAsia="Times New Roman" w:hAnsi="Times New Roman" w:cs="Times New Roman"/>
                <w:kern w:val="0"/>
                <w:lang w:eastAsia="hr-HR"/>
                <w14:ligatures w14:val="none"/>
              </w:rPr>
              <w:t>dol</w:t>
            </w:r>
          </w:p>
        </w:tc>
      </w:tr>
      <w:tr w:rsidR="00512678" w:rsidRPr="00512678" w14:paraId="519631BC" w14:textId="77777777" w:rsidTr="00AF5E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67" w:type="dxa"/>
            <w:hideMark/>
          </w:tcPr>
          <w:p w14:paraId="7F2DC446" w14:textId="77777777" w:rsidR="00C32C3A" w:rsidRPr="00512678" w:rsidRDefault="00C32C3A" w:rsidP="001A0F74">
            <w:pPr>
              <w:spacing w:line="276" w:lineRule="auto"/>
              <w:jc w:val="center"/>
              <w:textAlignment w:val="baseline"/>
              <w:rPr>
                <w:rFonts w:ascii="Times New Roman" w:eastAsia="Times New Roman" w:hAnsi="Times New Roman" w:cs="Times New Roman"/>
                <w:b w:val="0"/>
                <w:bCs w:val="0"/>
                <w:kern w:val="0"/>
                <w:sz w:val="18"/>
                <w:szCs w:val="18"/>
                <w:lang w:eastAsia="hr-HR"/>
                <w14:ligatures w14:val="none"/>
              </w:rPr>
            </w:pPr>
            <w:r w:rsidRPr="00512678">
              <w:rPr>
                <w:rFonts w:ascii="Times New Roman" w:eastAsia="Times New Roman" w:hAnsi="Times New Roman" w:cs="Times New Roman"/>
                <w:kern w:val="0"/>
                <w:lang w:eastAsia="hr-HR"/>
                <w14:ligatures w14:val="none"/>
              </w:rPr>
              <w:t>Adresa </w:t>
            </w:r>
          </w:p>
        </w:tc>
        <w:tc>
          <w:tcPr>
            <w:tcW w:w="4545" w:type="dxa"/>
            <w:hideMark/>
          </w:tcPr>
          <w:p w14:paraId="19CFBD19" w14:textId="66A53CC6" w:rsidR="00C32C3A" w:rsidRPr="00512678" w:rsidRDefault="00EE3EFD" w:rsidP="001A0F74">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hr-HR"/>
                <w14:ligatures w14:val="none"/>
              </w:rPr>
            </w:pPr>
            <w:r w:rsidRPr="00512678">
              <w:rPr>
                <w:rFonts w:ascii="Times New Roman" w:eastAsia="Times New Roman" w:hAnsi="Times New Roman" w:cs="Times New Roman"/>
                <w:kern w:val="0"/>
                <w:lang w:eastAsia="hr-HR"/>
                <w14:ligatures w14:val="none"/>
              </w:rPr>
              <w:t>Ogulinska 12, 47303 Josipdol</w:t>
            </w:r>
          </w:p>
        </w:tc>
      </w:tr>
      <w:tr w:rsidR="00512678" w:rsidRPr="00512678" w14:paraId="6EBD3969" w14:textId="77777777" w:rsidTr="00AF5ECB">
        <w:trPr>
          <w:trHeight w:val="300"/>
        </w:trPr>
        <w:tc>
          <w:tcPr>
            <w:cnfStyle w:val="001000000000" w:firstRow="0" w:lastRow="0" w:firstColumn="1" w:lastColumn="0" w:oddVBand="0" w:evenVBand="0" w:oddHBand="0" w:evenHBand="0" w:firstRowFirstColumn="0" w:firstRowLastColumn="0" w:lastRowFirstColumn="0" w:lastRowLastColumn="0"/>
            <w:tcW w:w="4467" w:type="dxa"/>
            <w:hideMark/>
          </w:tcPr>
          <w:p w14:paraId="09FEE858" w14:textId="77777777" w:rsidR="00C32C3A" w:rsidRPr="00512678" w:rsidRDefault="00C32C3A" w:rsidP="001A0F74">
            <w:pPr>
              <w:spacing w:line="276" w:lineRule="auto"/>
              <w:jc w:val="center"/>
              <w:textAlignment w:val="baseline"/>
              <w:rPr>
                <w:rFonts w:ascii="Times New Roman" w:eastAsia="Times New Roman" w:hAnsi="Times New Roman" w:cs="Times New Roman"/>
                <w:b w:val="0"/>
                <w:bCs w:val="0"/>
                <w:kern w:val="0"/>
                <w:sz w:val="18"/>
                <w:szCs w:val="18"/>
                <w:lang w:eastAsia="hr-HR"/>
                <w14:ligatures w14:val="none"/>
              </w:rPr>
            </w:pPr>
            <w:r w:rsidRPr="00512678">
              <w:rPr>
                <w:rFonts w:ascii="Times New Roman" w:eastAsia="Times New Roman" w:hAnsi="Times New Roman" w:cs="Times New Roman"/>
                <w:kern w:val="0"/>
                <w:lang w:eastAsia="hr-HR"/>
                <w14:ligatures w14:val="none"/>
              </w:rPr>
              <w:t>Telefon </w:t>
            </w:r>
          </w:p>
        </w:tc>
        <w:tc>
          <w:tcPr>
            <w:tcW w:w="4545" w:type="dxa"/>
            <w:hideMark/>
          </w:tcPr>
          <w:p w14:paraId="132432CA" w14:textId="7DC68E32" w:rsidR="00C32C3A" w:rsidRPr="00512678" w:rsidRDefault="00B53940" w:rsidP="001A0F74">
            <w:pPr>
              <w:spacing w:line="276"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hr-HR"/>
                <w14:ligatures w14:val="none"/>
              </w:rPr>
            </w:pPr>
            <w:r w:rsidRPr="00512678">
              <w:rPr>
                <w:rFonts w:ascii="Times New Roman" w:eastAsia="Times New Roman" w:hAnsi="Times New Roman" w:cs="Times New Roman"/>
                <w:kern w:val="0"/>
                <w:lang w:eastAsia="hr-HR"/>
                <w14:ligatures w14:val="none"/>
              </w:rPr>
              <w:t>047 / 581 - 298</w:t>
            </w:r>
          </w:p>
        </w:tc>
      </w:tr>
      <w:tr w:rsidR="00512678" w:rsidRPr="00512678" w14:paraId="2F2BF6E0" w14:textId="77777777" w:rsidTr="00AF5E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67" w:type="dxa"/>
            <w:hideMark/>
          </w:tcPr>
          <w:p w14:paraId="6C505CAA" w14:textId="77777777" w:rsidR="00C32C3A" w:rsidRPr="00512678" w:rsidRDefault="00C32C3A" w:rsidP="001A0F74">
            <w:pPr>
              <w:spacing w:line="276" w:lineRule="auto"/>
              <w:jc w:val="center"/>
              <w:textAlignment w:val="baseline"/>
              <w:rPr>
                <w:rFonts w:ascii="Times New Roman" w:eastAsia="Times New Roman" w:hAnsi="Times New Roman" w:cs="Times New Roman"/>
                <w:b w:val="0"/>
                <w:bCs w:val="0"/>
                <w:kern w:val="0"/>
                <w:sz w:val="18"/>
                <w:szCs w:val="18"/>
                <w:lang w:eastAsia="hr-HR"/>
                <w14:ligatures w14:val="none"/>
              </w:rPr>
            </w:pPr>
            <w:r w:rsidRPr="00512678">
              <w:rPr>
                <w:rFonts w:ascii="Times New Roman" w:eastAsia="Times New Roman" w:hAnsi="Times New Roman" w:cs="Times New Roman"/>
                <w:kern w:val="0"/>
                <w:lang w:eastAsia="hr-HR"/>
                <w14:ligatures w14:val="none"/>
              </w:rPr>
              <w:t>E- mail </w:t>
            </w:r>
          </w:p>
        </w:tc>
        <w:tc>
          <w:tcPr>
            <w:tcW w:w="4545" w:type="dxa"/>
            <w:hideMark/>
          </w:tcPr>
          <w:p w14:paraId="61FFD8C5" w14:textId="45116A82" w:rsidR="00C32C3A" w:rsidRPr="00512678" w:rsidRDefault="004C622E" w:rsidP="001A0F74">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hr-HR"/>
                <w14:ligatures w14:val="none"/>
              </w:rPr>
            </w:pPr>
            <w:r w:rsidRPr="00512678">
              <w:rPr>
                <w:rFonts w:ascii="Times New Roman" w:eastAsia="Times New Roman" w:hAnsi="Times New Roman" w:cs="Times New Roman"/>
                <w:kern w:val="0"/>
                <w:lang w:eastAsia="hr-HR"/>
                <w14:ligatures w14:val="none"/>
              </w:rPr>
              <w:t>opcina@josipdol.hr</w:t>
            </w:r>
          </w:p>
        </w:tc>
      </w:tr>
      <w:tr w:rsidR="00512678" w:rsidRPr="00512678" w14:paraId="563D45CB" w14:textId="77777777" w:rsidTr="00AF5ECB">
        <w:trPr>
          <w:trHeight w:val="300"/>
        </w:trPr>
        <w:tc>
          <w:tcPr>
            <w:cnfStyle w:val="001000000000" w:firstRow="0" w:lastRow="0" w:firstColumn="1" w:lastColumn="0" w:oddVBand="0" w:evenVBand="0" w:oddHBand="0" w:evenHBand="0" w:firstRowFirstColumn="0" w:firstRowLastColumn="0" w:lastRowFirstColumn="0" w:lastRowLastColumn="0"/>
            <w:tcW w:w="4467" w:type="dxa"/>
            <w:hideMark/>
          </w:tcPr>
          <w:p w14:paraId="44AACC23" w14:textId="77777777" w:rsidR="00C32C3A" w:rsidRPr="00512678" w:rsidRDefault="00C32C3A" w:rsidP="001A0F74">
            <w:pPr>
              <w:spacing w:line="276" w:lineRule="auto"/>
              <w:jc w:val="center"/>
              <w:textAlignment w:val="baseline"/>
              <w:rPr>
                <w:rFonts w:ascii="Times New Roman" w:eastAsia="Times New Roman" w:hAnsi="Times New Roman" w:cs="Times New Roman"/>
                <w:b w:val="0"/>
                <w:bCs w:val="0"/>
                <w:kern w:val="0"/>
                <w:sz w:val="18"/>
                <w:szCs w:val="18"/>
                <w:lang w:eastAsia="hr-HR"/>
                <w14:ligatures w14:val="none"/>
              </w:rPr>
            </w:pPr>
            <w:r w:rsidRPr="00512678">
              <w:rPr>
                <w:rFonts w:ascii="Times New Roman" w:eastAsia="Times New Roman" w:hAnsi="Times New Roman" w:cs="Times New Roman"/>
                <w:kern w:val="0"/>
                <w:lang w:eastAsia="hr-HR"/>
                <w14:ligatures w14:val="none"/>
              </w:rPr>
              <w:t>ESA sektor </w:t>
            </w:r>
          </w:p>
        </w:tc>
        <w:tc>
          <w:tcPr>
            <w:tcW w:w="4545" w:type="dxa"/>
            <w:hideMark/>
          </w:tcPr>
          <w:p w14:paraId="67662F9B" w14:textId="77777777" w:rsidR="00C32C3A" w:rsidRPr="00512678" w:rsidRDefault="00C32C3A" w:rsidP="001A0F74">
            <w:pPr>
              <w:spacing w:line="276"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hr-HR"/>
                <w14:ligatures w14:val="none"/>
              </w:rPr>
            </w:pPr>
            <w:r w:rsidRPr="00512678">
              <w:rPr>
                <w:rFonts w:ascii="Times New Roman" w:eastAsia="Times New Roman" w:hAnsi="Times New Roman" w:cs="Times New Roman"/>
                <w:kern w:val="0"/>
                <w:lang w:eastAsia="hr-HR"/>
                <w14:ligatures w14:val="none"/>
              </w:rPr>
              <w:t>S.1313 - Lokalna država</w:t>
            </w:r>
          </w:p>
        </w:tc>
      </w:tr>
      <w:tr w:rsidR="00512678" w:rsidRPr="00512678" w14:paraId="0A7FBA22" w14:textId="77777777" w:rsidTr="00AF5E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67" w:type="dxa"/>
            <w:hideMark/>
          </w:tcPr>
          <w:p w14:paraId="41B9A4A4" w14:textId="77777777" w:rsidR="00C32C3A" w:rsidRPr="00512678" w:rsidRDefault="00C32C3A" w:rsidP="001A0F74">
            <w:pPr>
              <w:spacing w:line="276" w:lineRule="auto"/>
              <w:jc w:val="center"/>
              <w:textAlignment w:val="baseline"/>
              <w:rPr>
                <w:rFonts w:ascii="Times New Roman" w:eastAsia="Times New Roman" w:hAnsi="Times New Roman" w:cs="Times New Roman"/>
                <w:b w:val="0"/>
                <w:bCs w:val="0"/>
                <w:kern w:val="0"/>
                <w:sz w:val="18"/>
                <w:szCs w:val="18"/>
                <w:lang w:eastAsia="hr-HR"/>
                <w14:ligatures w14:val="none"/>
              </w:rPr>
            </w:pPr>
            <w:r w:rsidRPr="00512678">
              <w:rPr>
                <w:rFonts w:ascii="Times New Roman" w:eastAsia="Times New Roman" w:hAnsi="Times New Roman" w:cs="Times New Roman"/>
                <w:kern w:val="0"/>
                <w:lang w:eastAsia="hr-HR"/>
                <w14:ligatures w14:val="none"/>
              </w:rPr>
              <w:t>Ovlaštena osoba </w:t>
            </w:r>
          </w:p>
        </w:tc>
        <w:tc>
          <w:tcPr>
            <w:tcW w:w="4545" w:type="dxa"/>
            <w:hideMark/>
          </w:tcPr>
          <w:p w14:paraId="09EDFFEC" w14:textId="242CFC26" w:rsidR="00C32C3A" w:rsidRPr="00512678" w:rsidRDefault="004C622E" w:rsidP="001A0F74">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hr-HR"/>
                <w14:ligatures w14:val="none"/>
              </w:rPr>
            </w:pPr>
            <w:r w:rsidRPr="00512678">
              <w:rPr>
                <w:rFonts w:ascii="Times New Roman" w:eastAsia="Times New Roman" w:hAnsi="Times New Roman" w:cs="Times New Roman"/>
                <w:kern w:val="0"/>
                <w:lang w:eastAsia="hr-HR"/>
                <w14:ligatures w14:val="none"/>
              </w:rPr>
              <w:t>Dragan</w:t>
            </w:r>
            <w:r w:rsidR="00C32C3A" w:rsidRPr="00512678">
              <w:rPr>
                <w:rFonts w:ascii="Times New Roman" w:eastAsia="Times New Roman" w:hAnsi="Times New Roman" w:cs="Times New Roman"/>
                <w:kern w:val="0"/>
                <w:lang w:eastAsia="hr-HR"/>
                <w14:ligatures w14:val="none"/>
              </w:rPr>
              <w:t xml:space="preserve"> </w:t>
            </w:r>
            <w:r w:rsidRPr="00512678">
              <w:rPr>
                <w:rFonts w:ascii="Times New Roman" w:eastAsia="Times New Roman" w:hAnsi="Times New Roman" w:cs="Times New Roman"/>
                <w:kern w:val="0"/>
                <w:lang w:eastAsia="hr-HR"/>
                <w14:ligatures w14:val="none"/>
              </w:rPr>
              <w:t>Rudančić</w:t>
            </w:r>
          </w:p>
        </w:tc>
      </w:tr>
      <w:tr w:rsidR="00512678" w:rsidRPr="00512678" w14:paraId="1F1F7C9A" w14:textId="77777777" w:rsidTr="00AF5ECB">
        <w:trPr>
          <w:trHeight w:val="300"/>
        </w:trPr>
        <w:tc>
          <w:tcPr>
            <w:cnfStyle w:val="001000000000" w:firstRow="0" w:lastRow="0" w:firstColumn="1" w:lastColumn="0" w:oddVBand="0" w:evenVBand="0" w:oddHBand="0" w:evenHBand="0" w:firstRowFirstColumn="0" w:firstRowLastColumn="0" w:lastRowFirstColumn="0" w:lastRowLastColumn="0"/>
            <w:tcW w:w="4467" w:type="dxa"/>
            <w:hideMark/>
          </w:tcPr>
          <w:p w14:paraId="09DCFCC4" w14:textId="77777777" w:rsidR="00C32C3A" w:rsidRPr="00512678" w:rsidRDefault="00C32C3A" w:rsidP="001A0F74">
            <w:pPr>
              <w:spacing w:line="276" w:lineRule="auto"/>
              <w:jc w:val="center"/>
              <w:textAlignment w:val="baseline"/>
              <w:rPr>
                <w:rFonts w:ascii="Times New Roman" w:eastAsia="Times New Roman" w:hAnsi="Times New Roman" w:cs="Times New Roman"/>
                <w:b w:val="0"/>
                <w:bCs w:val="0"/>
                <w:kern w:val="0"/>
                <w:sz w:val="18"/>
                <w:szCs w:val="18"/>
                <w:lang w:eastAsia="hr-HR"/>
                <w14:ligatures w14:val="none"/>
              </w:rPr>
            </w:pPr>
            <w:r w:rsidRPr="00512678">
              <w:rPr>
                <w:rFonts w:ascii="Times New Roman" w:eastAsia="Times New Roman" w:hAnsi="Times New Roman" w:cs="Times New Roman"/>
                <w:kern w:val="0"/>
                <w:lang w:eastAsia="hr-HR"/>
                <w14:ligatures w14:val="none"/>
              </w:rPr>
              <w:t>OIB </w:t>
            </w:r>
          </w:p>
        </w:tc>
        <w:tc>
          <w:tcPr>
            <w:tcW w:w="4545" w:type="dxa"/>
            <w:hideMark/>
          </w:tcPr>
          <w:p w14:paraId="7DD99469" w14:textId="1A6E30B5" w:rsidR="00C32C3A" w:rsidRPr="00512678" w:rsidRDefault="00685ECA" w:rsidP="001A0F74">
            <w:pPr>
              <w:spacing w:line="276"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hr-HR"/>
                <w14:ligatures w14:val="none"/>
              </w:rPr>
            </w:pPr>
            <w:r w:rsidRPr="00512678">
              <w:rPr>
                <w:rFonts w:ascii="Times New Roman" w:eastAsia="Times New Roman" w:hAnsi="Times New Roman" w:cs="Times New Roman"/>
                <w:kern w:val="0"/>
                <w:lang w:eastAsia="hr-HR"/>
                <w14:ligatures w14:val="none"/>
              </w:rPr>
              <w:t>65506283455</w:t>
            </w:r>
          </w:p>
        </w:tc>
      </w:tr>
      <w:tr w:rsidR="00512678" w:rsidRPr="00512678" w14:paraId="4CCA0517" w14:textId="77777777" w:rsidTr="00AF5E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67" w:type="dxa"/>
            <w:hideMark/>
          </w:tcPr>
          <w:p w14:paraId="15FBEE8C" w14:textId="77777777" w:rsidR="00C32C3A" w:rsidRPr="00512678" w:rsidRDefault="00C32C3A" w:rsidP="001A0F74">
            <w:pPr>
              <w:spacing w:line="276" w:lineRule="auto"/>
              <w:jc w:val="center"/>
              <w:textAlignment w:val="baseline"/>
              <w:rPr>
                <w:rFonts w:ascii="Times New Roman" w:eastAsia="Times New Roman" w:hAnsi="Times New Roman" w:cs="Times New Roman"/>
                <w:b w:val="0"/>
                <w:bCs w:val="0"/>
                <w:kern w:val="0"/>
                <w:sz w:val="18"/>
                <w:szCs w:val="18"/>
                <w:lang w:eastAsia="hr-HR"/>
                <w14:ligatures w14:val="none"/>
              </w:rPr>
            </w:pPr>
            <w:r w:rsidRPr="00512678">
              <w:rPr>
                <w:rFonts w:ascii="Times New Roman" w:eastAsia="Times New Roman" w:hAnsi="Times New Roman" w:cs="Times New Roman"/>
                <w:kern w:val="0"/>
                <w:lang w:eastAsia="hr-HR"/>
                <w14:ligatures w14:val="none"/>
              </w:rPr>
              <w:t>MB </w:t>
            </w:r>
          </w:p>
        </w:tc>
        <w:tc>
          <w:tcPr>
            <w:tcW w:w="4545" w:type="dxa"/>
            <w:hideMark/>
          </w:tcPr>
          <w:p w14:paraId="7CFB3916" w14:textId="3241232F" w:rsidR="00C32C3A" w:rsidRPr="00512678" w:rsidRDefault="00685ECA" w:rsidP="001A0F74">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hr-HR"/>
                <w14:ligatures w14:val="none"/>
              </w:rPr>
            </w:pPr>
            <w:r w:rsidRPr="00512678">
              <w:rPr>
                <w:rFonts w:ascii="Times New Roman" w:eastAsia="Times New Roman" w:hAnsi="Times New Roman" w:cs="Times New Roman"/>
                <w:kern w:val="0"/>
                <w:lang w:eastAsia="hr-HR"/>
                <w14:ligatures w14:val="none"/>
              </w:rPr>
              <w:t>02619288</w:t>
            </w:r>
          </w:p>
        </w:tc>
      </w:tr>
      <w:tr w:rsidR="00512678" w:rsidRPr="00512678" w14:paraId="24AEC27E" w14:textId="77777777" w:rsidTr="00AF5ECB">
        <w:trPr>
          <w:trHeight w:val="300"/>
        </w:trPr>
        <w:tc>
          <w:tcPr>
            <w:cnfStyle w:val="001000000000" w:firstRow="0" w:lastRow="0" w:firstColumn="1" w:lastColumn="0" w:oddVBand="0" w:evenVBand="0" w:oddHBand="0" w:evenHBand="0" w:firstRowFirstColumn="0" w:firstRowLastColumn="0" w:lastRowFirstColumn="0" w:lastRowLastColumn="0"/>
            <w:tcW w:w="4467" w:type="dxa"/>
            <w:hideMark/>
          </w:tcPr>
          <w:p w14:paraId="3EB97910" w14:textId="77777777" w:rsidR="00C32C3A" w:rsidRPr="00512678" w:rsidRDefault="00C32C3A" w:rsidP="001A0F74">
            <w:pPr>
              <w:spacing w:line="276" w:lineRule="auto"/>
              <w:jc w:val="center"/>
              <w:textAlignment w:val="baseline"/>
              <w:rPr>
                <w:rFonts w:ascii="Times New Roman" w:eastAsia="Times New Roman" w:hAnsi="Times New Roman" w:cs="Times New Roman"/>
                <w:b w:val="0"/>
                <w:bCs w:val="0"/>
                <w:kern w:val="0"/>
                <w:sz w:val="18"/>
                <w:szCs w:val="18"/>
                <w:lang w:eastAsia="hr-HR"/>
                <w14:ligatures w14:val="none"/>
              </w:rPr>
            </w:pPr>
            <w:r w:rsidRPr="00512678">
              <w:rPr>
                <w:rFonts w:ascii="Times New Roman" w:eastAsia="Times New Roman" w:hAnsi="Times New Roman" w:cs="Times New Roman"/>
                <w:kern w:val="0"/>
                <w:lang w:eastAsia="hr-HR"/>
                <w14:ligatures w14:val="none"/>
              </w:rPr>
              <w:t>Broj zaposlenih </w:t>
            </w:r>
          </w:p>
        </w:tc>
        <w:tc>
          <w:tcPr>
            <w:tcW w:w="4545" w:type="dxa"/>
            <w:hideMark/>
          </w:tcPr>
          <w:p w14:paraId="6C661E8C" w14:textId="07EF9985" w:rsidR="00C32C3A" w:rsidRPr="00512678" w:rsidRDefault="00685ECA" w:rsidP="001A0F74">
            <w:pPr>
              <w:spacing w:line="276"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hr-HR"/>
                <w14:ligatures w14:val="none"/>
              </w:rPr>
            </w:pPr>
            <w:r w:rsidRPr="00512678">
              <w:rPr>
                <w:rFonts w:ascii="Times New Roman" w:eastAsia="Times New Roman" w:hAnsi="Times New Roman" w:cs="Times New Roman"/>
                <w:kern w:val="0"/>
                <w:lang w:eastAsia="hr-HR"/>
                <w14:ligatures w14:val="none"/>
              </w:rPr>
              <w:t>-</w:t>
            </w:r>
          </w:p>
        </w:tc>
      </w:tr>
      <w:tr w:rsidR="00512678" w:rsidRPr="00512678" w14:paraId="246806B3" w14:textId="77777777" w:rsidTr="00AF5E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67" w:type="dxa"/>
            <w:hideMark/>
          </w:tcPr>
          <w:p w14:paraId="0C9C8E6B" w14:textId="77777777" w:rsidR="00C32C3A" w:rsidRPr="00512678" w:rsidRDefault="00C32C3A" w:rsidP="001A0F74">
            <w:pPr>
              <w:spacing w:line="276" w:lineRule="auto"/>
              <w:jc w:val="center"/>
              <w:textAlignment w:val="baseline"/>
              <w:rPr>
                <w:rFonts w:ascii="Times New Roman" w:eastAsia="Times New Roman" w:hAnsi="Times New Roman" w:cs="Times New Roman"/>
                <w:b w:val="0"/>
                <w:bCs w:val="0"/>
                <w:kern w:val="0"/>
                <w:lang w:eastAsia="hr-HR"/>
                <w14:ligatures w14:val="none"/>
              </w:rPr>
            </w:pPr>
            <w:r w:rsidRPr="00512678">
              <w:rPr>
                <w:rFonts w:ascii="Times New Roman" w:eastAsia="Times New Roman" w:hAnsi="Times New Roman" w:cs="Times New Roman"/>
                <w:kern w:val="0"/>
                <w:lang w:eastAsia="hr-HR"/>
                <w14:ligatures w14:val="none"/>
              </w:rPr>
              <w:t>Status </w:t>
            </w:r>
          </w:p>
        </w:tc>
        <w:tc>
          <w:tcPr>
            <w:tcW w:w="4545" w:type="dxa"/>
            <w:hideMark/>
          </w:tcPr>
          <w:p w14:paraId="6D10465B" w14:textId="77777777" w:rsidR="00C32C3A" w:rsidRPr="00512678" w:rsidRDefault="00C32C3A" w:rsidP="001A0F74">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hr-HR"/>
                <w14:ligatures w14:val="none"/>
              </w:rPr>
            </w:pPr>
            <w:r w:rsidRPr="00512678">
              <w:rPr>
                <w:rFonts w:ascii="Times New Roman" w:eastAsia="Times New Roman" w:hAnsi="Times New Roman" w:cs="Times New Roman"/>
                <w:kern w:val="0"/>
                <w:lang w:eastAsia="hr-HR"/>
                <w14:ligatures w14:val="none"/>
              </w:rPr>
              <w:t>Aktivan</w:t>
            </w:r>
          </w:p>
        </w:tc>
      </w:tr>
      <w:tr w:rsidR="00512678" w:rsidRPr="00512678" w14:paraId="436F911A" w14:textId="77777777" w:rsidTr="00AF5ECB">
        <w:trPr>
          <w:trHeight w:val="300"/>
        </w:trPr>
        <w:tc>
          <w:tcPr>
            <w:cnfStyle w:val="001000000000" w:firstRow="0" w:lastRow="0" w:firstColumn="1" w:lastColumn="0" w:oddVBand="0" w:evenVBand="0" w:oddHBand="0" w:evenHBand="0" w:firstRowFirstColumn="0" w:firstRowLastColumn="0" w:lastRowFirstColumn="0" w:lastRowLastColumn="0"/>
            <w:tcW w:w="4467" w:type="dxa"/>
            <w:hideMark/>
          </w:tcPr>
          <w:p w14:paraId="45D5BB65" w14:textId="77777777" w:rsidR="00C32C3A" w:rsidRPr="00512678" w:rsidRDefault="00C32C3A" w:rsidP="001A0F74">
            <w:pPr>
              <w:spacing w:line="276" w:lineRule="auto"/>
              <w:jc w:val="center"/>
              <w:textAlignment w:val="baseline"/>
              <w:rPr>
                <w:rFonts w:ascii="Times New Roman" w:eastAsia="Times New Roman" w:hAnsi="Times New Roman" w:cs="Times New Roman"/>
                <w:b w:val="0"/>
                <w:bCs w:val="0"/>
                <w:kern w:val="0"/>
                <w:lang w:eastAsia="hr-HR"/>
                <w14:ligatures w14:val="none"/>
              </w:rPr>
            </w:pPr>
            <w:r w:rsidRPr="00512678">
              <w:rPr>
                <w:rFonts w:ascii="Times New Roman" w:eastAsia="Times New Roman" w:hAnsi="Times New Roman" w:cs="Times New Roman"/>
                <w:kern w:val="0"/>
                <w:lang w:eastAsia="hr-HR"/>
                <w14:ligatures w14:val="none"/>
              </w:rPr>
              <w:t>Transakcijski računi - aktivni </w:t>
            </w:r>
          </w:p>
        </w:tc>
        <w:tc>
          <w:tcPr>
            <w:tcW w:w="4545" w:type="dxa"/>
            <w:hideMark/>
          </w:tcPr>
          <w:p w14:paraId="3382FEA3" w14:textId="42AFF437" w:rsidR="00C32C3A" w:rsidRPr="00512678" w:rsidRDefault="00821C65" w:rsidP="001A0F74">
            <w:pPr>
              <w:spacing w:line="276"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hr-HR"/>
                <w14:ligatures w14:val="none"/>
              </w:rPr>
            </w:pPr>
            <w:r w:rsidRPr="00512678">
              <w:rPr>
                <w:rFonts w:ascii="Times New Roman" w:eastAsia="Times New Roman" w:hAnsi="Times New Roman" w:cs="Times New Roman"/>
                <w:kern w:val="0"/>
                <w:lang w:eastAsia="hr-HR"/>
                <w14:ligatures w14:val="none"/>
              </w:rPr>
              <w:t xml:space="preserve">HR3224000081817200003, </w:t>
            </w:r>
            <w:r w:rsidR="00B7722D" w:rsidRPr="00512678">
              <w:rPr>
                <w:rFonts w:ascii="Times New Roman" w:eastAsia="Times New Roman" w:hAnsi="Times New Roman" w:cs="Times New Roman"/>
                <w:kern w:val="0"/>
                <w:lang w:eastAsia="hr-HR"/>
                <w14:ligatures w14:val="none"/>
              </w:rPr>
              <w:t>Karlovačka banka d.d.</w:t>
            </w:r>
          </w:p>
        </w:tc>
      </w:tr>
    </w:tbl>
    <w:p w14:paraId="4395B54F" w14:textId="77777777" w:rsidR="00800AEF" w:rsidRDefault="00800AEF" w:rsidP="00800AEF"/>
    <w:p w14:paraId="6A24AC9A" w14:textId="471B37AE" w:rsidR="006B0E9C" w:rsidRDefault="000805EA" w:rsidP="006B0E9C">
      <w:pPr>
        <w:pStyle w:val="Naslov1"/>
      </w:pPr>
      <w:bookmarkStart w:id="12" w:name="_Toc180154988"/>
      <w:r>
        <w:t>Samoupravni djelokrug</w:t>
      </w:r>
      <w:bookmarkEnd w:id="12"/>
    </w:p>
    <w:tbl>
      <w:tblPr>
        <w:tblStyle w:val="Tablicareetke1svijetlo-isticanje2"/>
        <w:tblW w:w="8840" w:type="dxa"/>
        <w:tblLook w:val="04A0" w:firstRow="1" w:lastRow="0" w:firstColumn="1" w:lastColumn="0" w:noHBand="0" w:noVBand="1"/>
      </w:tblPr>
      <w:tblGrid>
        <w:gridCol w:w="8840"/>
      </w:tblGrid>
      <w:tr w:rsidR="00AE5228" w:rsidRPr="00D474C1" w14:paraId="043F527D" w14:textId="77777777" w:rsidTr="00AF5E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0" w:type="dxa"/>
            <w:hideMark/>
          </w:tcPr>
          <w:p w14:paraId="7CCDF510" w14:textId="77777777" w:rsidR="00AE5228" w:rsidRPr="00D474C1" w:rsidRDefault="00AE5228" w:rsidP="001A0F74">
            <w:pPr>
              <w:spacing w:line="276" w:lineRule="auto"/>
              <w:jc w:val="center"/>
              <w:textAlignment w:val="baseline"/>
              <w:rPr>
                <w:rFonts w:ascii="Times New Roman" w:eastAsia="Times New Roman" w:hAnsi="Times New Roman" w:cs="Times New Roman"/>
                <w:b w:val="0"/>
                <w:bCs w:val="0"/>
                <w:kern w:val="0"/>
                <w:sz w:val="18"/>
                <w:szCs w:val="18"/>
                <w:lang w:eastAsia="hr-HR"/>
                <w14:ligatures w14:val="none"/>
              </w:rPr>
            </w:pPr>
            <w:r w:rsidRPr="001C0FA1">
              <w:rPr>
                <w:rFonts w:ascii="Times New Roman" w:eastAsia="Times New Roman" w:hAnsi="Times New Roman" w:cs="Times New Roman"/>
                <w:kern w:val="0"/>
                <w:lang w:eastAsia="hr-HR"/>
                <w14:ligatures w14:val="none"/>
              </w:rPr>
              <w:t>SAMOUPRAVNI DJELOKRUG</w:t>
            </w:r>
          </w:p>
        </w:tc>
      </w:tr>
      <w:tr w:rsidR="00AE5228" w:rsidRPr="00D474C1" w14:paraId="46048E7E" w14:textId="77777777" w:rsidTr="00AF5ECB">
        <w:trPr>
          <w:trHeight w:val="300"/>
        </w:trPr>
        <w:tc>
          <w:tcPr>
            <w:cnfStyle w:val="001000000000" w:firstRow="0" w:lastRow="0" w:firstColumn="1" w:lastColumn="0" w:oddVBand="0" w:evenVBand="0" w:oddHBand="0" w:evenHBand="0" w:firstRowFirstColumn="0" w:firstRowLastColumn="0" w:lastRowFirstColumn="0" w:lastRowLastColumn="0"/>
            <w:tcW w:w="8840" w:type="dxa"/>
            <w:hideMark/>
          </w:tcPr>
          <w:p w14:paraId="29054A21" w14:textId="343BFB88" w:rsidR="00152AA9" w:rsidRDefault="00AE5228" w:rsidP="00213F8A">
            <w:pPr>
              <w:spacing w:line="276" w:lineRule="auto"/>
              <w:textAlignment w:val="baseline"/>
              <w:rPr>
                <w:rFonts w:ascii="Times New Roman" w:eastAsia="Times New Roman" w:hAnsi="Times New Roman" w:cs="Times New Roman"/>
                <w:kern w:val="0"/>
                <w:lang w:eastAsia="hr-HR"/>
                <w14:ligatures w14:val="none"/>
              </w:rPr>
            </w:pPr>
            <w:r w:rsidRPr="001C0FA1">
              <w:rPr>
                <w:rFonts w:ascii="Times New Roman" w:eastAsia="Times New Roman" w:hAnsi="Times New Roman" w:cs="Times New Roman"/>
                <w:kern w:val="0"/>
                <w:lang w:eastAsia="hr-HR"/>
                <w14:ligatures w14:val="none"/>
              </w:rPr>
              <w:t>Općina u samoupravnom djelokrugu obavlja poslove lokalnog značaja kojima se neposredno ostvaruju prava gra</w:t>
            </w:r>
            <w:r w:rsidR="00B05602">
              <w:rPr>
                <w:rFonts w:ascii="Times New Roman" w:eastAsia="Times New Roman" w:hAnsi="Times New Roman" w:cs="Times New Roman"/>
                <w:kern w:val="0"/>
                <w:lang w:eastAsia="hr-HR"/>
                <w14:ligatures w14:val="none"/>
              </w:rPr>
              <w:t>đ</w:t>
            </w:r>
            <w:r w:rsidRPr="001C0FA1">
              <w:rPr>
                <w:rFonts w:ascii="Times New Roman" w:eastAsia="Times New Roman" w:hAnsi="Times New Roman" w:cs="Times New Roman"/>
                <w:kern w:val="0"/>
                <w:lang w:eastAsia="hr-HR"/>
                <w14:ligatures w14:val="none"/>
              </w:rPr>
              <w:t>ana, a koji nisu Ustavom ili zakonom dodijeljeni državnim tijelima i to osobito poslove koji se odnose na:</w:t>
            </w:r>
          </w:p>
          <w:p w14:paraId="0C4C39A3" w14:textId="67C3D753" w:rsidR="00AE5228" w:rsidRPr="00152AA9" w:rsidRDefault="00AE5228" w:rsidP="00213F8A">
            <w:pPr>
              <w:pStyle w:val="Odlomakpopisa"/>
              <w:numPr>
                <w:ilvl w:val="2"/>
                <w:numId w:val="13"/>
              </w:numPr>
              <w:spacing w:line="276" w:lineRule="auto"/>
              <w:textAlignment w:val="baseline"/>
              <w:rPr>
                <w:rFonts w:ascii="Times New Roman" w:eastAsia="Times New Roman" w:hAnsi="Times New Roman" w:cs="Times New Roman"/>
                <w:kern w:val="0"/>
                <w:lang w:eastAsia="hr-HR"/>
                <w14:ligatures w14:val="none"/>
              </w:rPr>
            </w:pPr>
            <w:r w:rsidRPr="00152AA9">
              <w:rPr>
                <w:rFonts w:ascii="Times New Roman" w:eastAsia="Times New Roman" w:hAnsi="Times New Roman" w:cs="Times New Roman"/>
                <w:kern w:val="0"/>
                <w:lang w:eastAsia="hr-HR"/>
                <w14:ligatures w14:val="none"/>
              </w:rPr>
              <w:t>ure</w:t>
            </w:r>
            <w:r w:rsidR="00B05602">
              <w:rPr>
                <w:rFonts w:ascii="Times New Roman" w:eastAsia="Times New Roman" w:hAnsi="Times New Roman" w:cs="Times New Roman"/>
                <w:kern w:val="0"/>
                <w:lang w:eastAsia="hr-HR"/>
                <w14:ligatures w14:val="none"/>
              </w:rPr>
              <w:t>đ</w:t>
            </w:r>
            <w:r w:rsidRPr="00152AA9">
              <w:rPr>
                <w:rFonts w:ascii="Times New Roman" w:eastAsia="Times New Roman" w:hAnsi="Times New Roman" w:cs="Times New Roman"/>
                <w:kern w:val="0"/>
                <w:lang w:eastAsia="hr-HR"/>
                <w14:ligatures w14:val="none"/>
              </w:rPr>
              <w:t xml:space="preserve">enje naselja i stanovanje, </w:t>
            </w:r>
          </w:p>
          <w:p w14:paraId="634BECD7" w14:textId="77777777" w:rsidR="00AE5228" w:rsidRPr="001C0FA1" w:rsidRDefault="00AE5228" w:rsidP="00213F8A">
            <w:pPr>
              <w:pStyle w:val="Odlomakpopisa"/>
              <w:numPr>
                <w:ilvl w:val="2"/>
                <w:numId w:val="13"/>
              </w:numPr>
              <w:spacing w:line="276" w:lineRule="auto"/>
              <w:textAlignment w:val="baseline"/>
              <w:rPr>
                <w:rFonts w:ascii="Times New Roman" w:eastAsia="Times New Roman" w:hAnsi="Times New Roman" w:cs="Times New Roman"/>
                <w:kern w:val="0"/>
                <w:lang w:eastAsia="hr-HR"/>
                <w14:ligatures w14:val="none"/>
              </w:rPr>
            </w:pPr>
            <w:r w:rsidRPr="001C0FA1">
              <w:rPr>
                <w:rFonts w:ascii="Times New Roman" w:eastAsia="Times New Roman" w:hAnsi="Times New Roman" w:cs="Times New Roman"/>
                <w:kern w:val="0"/>
                <w:lang w:eastAsia="hr-HR"/>
                <w14:ligatures w14:val="none"/>
              </w:rPr>
              <w:t>prostorno i urbanističko planiranje,</w:t>
            </w:r>
          </w:p>
          <w:p w14:paraId="72C9F102" w14:textId="77777777" w:rsidR="00AE5228" w:rsidRPr="001C0FA1" w:rsidRDefault="00AE5228" w:rsidP="00213F8A">
            <w:pPr>
              <w:pStyle w:val="Odlomakpopisa"/>
              <w:numPr>
                <w:ilvl w:val="2"/>
                <w:numId w:val="13"/>
              </w:numPr>
              <w:spacing w:line="276" w:lineRule="auto"/>
              <w:textAlignment w:val="baseline"/>
              <w:rPr>
                <w:rFonts w:ascii="Times New Roman" w:eastAsia="Times New Roman" w:hAnsi="Times New Roman" w:cs="Times New Roman"/>
                <w:kern w:val="0"/>
                <w:lang w:eastAsia="hr-HR"/>
                <w14:ligatures w14:val="none"/>
              </w:rPr>
            </w:pPr>
            <w:r w:rsidRPr="001C0FA1">
              <w:rPr>
                <w:rFonts w:ascii="Times New Roman" w:eastAsia="Times New Roman" w:hAnsi="Times New Roman" w:cs="Times New Roman"/>
                <w:kern w:val="0"/>
                <w:lang w:eastAsia="hr-HR"/>
                <w14:ligatures w14:val="none"/>
              </w:rPr>
              <w:t xml:space="preserve">komunalno gospodarstvo, </w:t>
            </w:r>
          </w:p>
          <w:p w14:paraId="482FD210" w14:textId="77777777" w:rsidR="00AE5228" w:rsidRPr="001C0FA1" w:rsidRDefault="00AE5228" w:rsidP="00213F8A">
            <w:pPr>
              <w:pStyle w:val="Odlomakpopisa"/>
              <w:numPr>
                <w:ilvl w:val="2"/>
                <w:numId w:val="13"/>
              </w:numPr>
              <w:spacing w:line="276" w:lineRule="auto"/>
              <w:textAlignment w:val="baseline"/>
              <w:rPr>
                <w:rFonts w:ascii="Times New Roman" w:eastAsia="Times New Roman" w:hAnsi="Times New Roman" w:cs="Times New Roman"/>
                <w:kern w:val="0"/>
                <w:lang w:eastAsia="hr-HR"/>
                <w14:ligatures w14:val="none"/>
              </w:rPr>
            </w:pPr>
            <w:r w:rsidRPr="001C0FA1">
              <w:rPr>
                <w:rFonts w:ascii="Times New Roman" w:eastAsia="Times New Roman" w:hAnsi="Times New Roman" w:cs="Times New Roman"/>
                <w:kern w:val="0"/>
                <w:lang w:eastAsia="hr-HR"/>
                <w14:ligatures w14:val="none"/>
              </w:rPr>
              <w:t xml:space="preserve">brigu o djeci, </w:t>
            </w:r>
          </w:p>
          <w:p w14:paraId="6D9A7EDC" w14:textId="77777777" w:rsidR="00AE5228" w:rsidRPr="001C0FA1" w:rsidRDefault="00AE5228" w:rsidP="00213F8A">
            <w:pPr>
              <w:pStyle w:val="Odlomakpopisa"/>
              <w:numPr>
                <w:ilvl w:val="2"/>
                <w:numId w:val="13"/>
              </w:numPr>
              <w:spacing w:line="276" w:lineRule="auto"/>
              <w:textAlignment w:val="baseline"/>
              <w:rPr>
                <w:rFonts w:ascii="Times New Roman" w:eastAsia="Times New Roman" w:hAnsi="Times New Roman" w:cs="Times New Roman"/>
                <w:kern w:val="0"/>
                <w:lang w:eastAsia="hr-HR"/>
                <w14:ligatures w14:val="none"/>
              </w:rPr>
            </w:pPr>
            <w:r w:rsidRPr="001C0FA1">
              <w:rPr>
                <w:rFonts w:ascii="Times New Roman" w:eastAsia="Times New Roman" w:hAnsi="Times New Roman" w:cs="Times New Roman"/>
                <w:kern w:val="0"/>
                <w:lang w:eastAsia="hr-HR"/>
                <w14:ligatures w14:val="none"/>
              </w:rPr>
              <w:t xml:space="preserve">socijalnu skrb, </w:t>
            </w:r>
          </w:p>
          <w:p w14:paraId="5B01AFF6" w14:textId="77777777" w:rsidR="00AE5228" w:rsidRPr="001C0FA1" w:rsidRDefault="00AE5228" w:rsidP="00213F8A">
            <w:pPr>
              <w:pStyle w:val="Odlomakpopisa"/>
              <w:numPr>
                <w:ilvl w:val="2"/>
                <w:numId w:val="13"/>
              </w:numPr>
              <w:spacing w:line="276" w:lineRule="auto"/>
              <w:textAlignment w:val="baseline"/>
              <w:rPr>
                <w:rFonts w:ascii="Times New Roman" w:eastAsia="Times New Roman" w:hAnsi="Times New Roman" w:cs="Times New Roman"/>
                <w:kern w:val="0"/>
                <w:lang w:eastAsia="hr-HR"/>
                <w14:ligatures w14:val="none"/>
              </w:rPr>
            </w:pPr>
            <w:r w:rsidRPr="001C0FA1">
              <w:rPr>
                <w:rFonts w:ascii="Times New Roman" w:eastAsia="Times New Roman" w:hAnsi="Times New Roman" w:cs="Times New Roman"/>
                <w:kern w:val="0"/>
                <w:lang w:eastAsia="hr-HR"/>
                <w14:ligatures w14:val="none"/>
              </w:rPr>
              <w:t>primarnu zdravstvenu zaštitu,</w:t>
            </w:r>
          </w:p>
          <w:p w14:paraId="6AC85BE3" w14:textId="77777777" w:rsidR="00AE5228" w:rsidRPr="001C0FA1" w:rsidRDefault="00AE5228" w:rsidP="00213F8A">
            <w:pPr>
              <w:pStyle w:val="Odlomakpopisa"/>
              <w:numPr>
                <w:ilvl w:val="2"/>
                <w:numId w:val="13"/>
              </w:numPr>
              <w:spacing w:line="276" w:lineRule="auto"/>
              <w:textAlignment w:val="baseline"/>
              <w:rPr>
                <w:rFonts w:ascii="Times New Roman" w:eastAsia="Times New Roman" w:hAnsi="Times New Roman" w:cs="Times New Roman"/>
                <w:kern w:val="0"/>
                <w:lang w:eastAsia="hr-HR"/>
                <w14:ligatures w14:val="none"/>
              </w:rPr>
            </w:pPr>
            <w:r w:rsidRPr="001C0FA1">
              <w:rPr>
                <w:rFonts w:ascii="Times New Roman" w:eastAsia="Times New Roman" w:hAnsi="Times New Roman" w:cs="Times New Roman"/>
                <w:kern w:val="0"/>
                <w:lang w:eastAsia="hr-HR"/>
                <w14:ligatures w14:val="none"/>
              </w:rPr>
              <w:t xml:space="preserve">odgoj i osnovno obrazovanje, </w:t>
            </w:r>
          </w:p>
          <w:p w14:paraId="237A0668" w14:textId="77777777" w:rsidR="00AE5228" w:rsidRPr="001C0FA1" w:rsidRDefault="00AE5228" w:rsidP="00213F8A">
            <w:pPr>
              <w:pStyle w:val="Odlomakpopisa"/>
              <w:numPr>
                <w:ilvl w:val="2"/>
                <w:numId w:val="13"/>
              </w:numPr>
              <w:spacing w:line="276" w:lineRule="auto"/>
              <w:textAlignment w:val="baseline"/>
              <w:rPr>
                <w:rFonts w:ascii="Times New Roman" w:eastAsia="Times New Roman" w:hAnsi="Times New Roman" w:cs="Times New Roman"/>
                <w:kern w:val="0"/>
                <w:lang w:eastAsia="hr-HR"/>
                <w14:ligatures w14:val="none"/>
              </w:rPr>
            </w:pPr>
            <w:r w:rsidRPr="001C0FA1">
              <w:rPr>
                <w:rFonts w:ascii="Times New Roman" w:eastAsia="Times New Roman" w:hAnsi="Times New Roman" w:cs="Times New Roman"/>
                <w:kern w:val="0"/>
                <w:lang w:eastAsia="hr-HR"/>
                <w14:ligatures w14:val="none"/>
              </w:rPr>
              <w:t>kulturu, tjelesnu kulturu i šport,</w:t>
            </w:r>
          </w:p>
          <w:p w14:paraId="1B548FD6" w14:textId="77777777" w:rsidR="00AE5228" w:rsidRPr="001C0FA1" w:rsidRDefault="00AE5228" w:rsidP="00213F8A">
            <w:pPr>
              <w:pStyle w:val="Odlomakpopisa"/>
              <w:numPr>
                <w:ilvl w:val="2"/>
                <w:numId w:val="13"/>
              </w:numPr>
              <w:spacing w:line="276" w:lineRule="auto"/>
              <w:textAlignment w:val="baseline"/>
              <w:rPr>
                <w:rFonts w:ascii="Times New Roman" w:eastAsia="Times New Roman" w:hAnsi="Times New Roman" w:cs="Times New Roman"/>
                <w:kern w:val="0"/>
                <w:lang w:eastAsia="hr-HR"/>
                <w14:ligatures w14:val="none"/>
              </w:rPr>
            </w:pPr>
            <w:r w:rsidRPr="001C0FA1">
              <w:rPr>
                <w:rFonts w:ascii="Times New Roman" w:eastAsia="Times New Roman" w:hAnsi="Times New Roman" w:cs="Times New Roman"/>
                <w:kern w:val="0"/>
                <w:lang w:eastAsia="hr-HR"/>
                <w14:ligatures w14:val="none"/>
              </w:rPr>
              <w:t xml:space="preserve">zaštitu potrošača, </w:t>
            </w:r>
          </w:p>
          <w:p w14:paraId="161EC63B" w14:textId="2CF087DA" w:rsidR="00AE5228" w:rsidRPr="001C0FA1" w:rsidRDefault="00AE5228" w:rsidP="00213F8A">
            <w:pPr>
              <w:pStyle w:val="Odlomakpopisa"/>
              <w:numPr>
                <w:ilvl w:val="2"/>
                <w:numId w:val="13"/>
              </w:numPr>
              <w:spacing w:line="276" w:lineRule="auto"/>
              <w:textAlignment w:val="baseline"/>
              <w:rPr>
                <w:rFonts w:ascii="Times New Roman" w:eastAsia="Times New Roman" w:hAnsi="Times New Roman" w:cs="Times New Roman"/>
                <w:kern w:val="0"/>
                <w:lang w:eastAsia="hr-HR"/>
                <w14:ligatures w14:val="none"/>
              </w:rPr>
            </w:pPr>
            <w:r w:rsidRPr="001C0FA1">
              <w:rPr>
                <w:rFonts w:ascii="Times New Roman" w:eastAsia="Times New Roman" w:hAnsi="Times New Roman" w:cs="Times New Roman"/>
                <w:kern w:val="0"/>
                <w:lang w:eastAsia="hr-HR"/>
                <w14:ligatures w14:val="none"/>
              </w:rPr>
              <w:t>zaštitu i unapre</w:t>
            </w:r>
            <w:r w:rsidR="00B05602">
              <w:rPr>
                <w:rFonts w:ascii="Times New Roman" w:eastAsia="Times New Roman" w:hAnsi="Times New Roman" w:cs="Times New Roman"/>
                <w:kern w:val="0"/>
                <w:lang w:eastAsia="hr-HR"/>
                <w14:ligatures w14:val="none"/>
              </w:rPr>
              <w:t>đ</w:t>
            </w:r>
            <w:r w:rsidRPr="001C0FA1">
              <w:rPr>
                <w:rFonts w:ascii="Times New Roman" w:eastAsia="Times New Roman" w:hAnsi="Times New Roman" w:cs="Times New Roman"/>
                <w:kern w:val="0"/>
                <w:lang w:eastAsia="hr-HR"/>
                <w14:ligatures w14:val="none"/>
              </w:rPr>
              <w:t>enje prirodnog okoliša,</w:t>
            </w:r>
          </w:p>
          <w:p w14:paraId="35A795D5" w14:textId="77777777" w:rsidR="00AE5228" w:rsidRPr="001C0FA1" w:rsidRDefault="00AE5228" w:rsidP="00213F8A">
            <w:pPr>
              <w:pStyle w:val="Odlomakpopisa"/>
              <w:numPr>
                <w:ilvl w:val="2"/>
                <w:numId w:val="13"/>
              </w:numPr>
              <w:spacing w:line="276" w:lineRule="auto"/>
              <w:textAlignment w:val="baseline"/>
              <w:rPr>
                <w:rFonts w:ascii="Times New Roman" w:eastAsia="Times New Roman" w:hAnsi="Times New Roman" w:cs="Times New Roman"/>
                <w:kern w:val="0"/>
                <w:lang w:eastAsia="hr-HR"/>
                <w14:ligatures w14:val="none"/>
              </w:rPr>
            </w:pPr>
            <w:r w:rsidRPr="001C0FA1">
              <w:rPr>
                <w:rFonts w:ascii="Times New Roman" w:eastAsia="Times New Roman" w:hAnsi="Times New Roman" w:cs="Times New Roman"/>
                <w:kern w:val="0"/>
                <w:lang w:eastAsia="hr-HR"/>
                <w14:ligatures w14:val="none"/>
              </w:rPr>
              <w:t>protupožarnu zaštitu i civilnu zaštitu,</w:t>
            </w:r>
          </w:p>
          <w:p w14:paraId="792BE265" w14:textId="77777777" w:rsidR="00AE5228" w:rsidRDefault="00AE5228" w:rsidP="00213F8A">
            <w:pPr>
              <w:pStyle w:val="Odlomakpopisa"/>
              <w:numPr>
                <w:ilvl w:val="2"/>
                <w:numId w:val="13"/>
              </w:numPr>
              <w:spacing w:line="276" w:lineRule="auto"/>
              <w:textAlignment w:val="baseline"/>
              <w:rPr>
                <w:rFonts w:ascii="Times New Roman" w:eastAsia="Times New Roman" w:hAnsi="Times New Roman" w:cs="Times New Roman"/>
                <w:kern w:val="0"/>
                <w:lang w:eastAsia="hr-HR"/>
                <w14:ligatures w14:val="none"/>
              </w:rPr>
            </w:pPr>
            <w:r w:rsidRPr="001C0FA1">
              <w:rPr>
                <w:rFonts w:ascii="Times New Roman" w:eastAsia="Times New Roman" w:hAnsi="Times New Roman" w:cs="Times New Roman"/>
                <w:kern w:val="0"/>
                <w:lang w:eastAsia="hr-HR"/>
                <w14:ligatures w14:val="none"/>
              </w:rPr>
              <w:t>promet na svom području,</w:t>
            </w:r>
          </w:p>
          <w:p w14:paraId="12F688D9" w14:textId="77777777" w:rsidR="00F710E5" w:rsidRDefault="00F710E5" w:rsidP="00213F8A">
            <w:pPr>
              <w:pStyle w:val="Odlomakpopisa"/>
              <w:numPr>
                <w:ilvl w:val="2"/>
                <w:numId w:val="13"/>
              </w:numPr>
              <w:spacing w:line="276" w:lineRule="auto"/>
              <w:textAlignment w:val="baseline"/>
              <w:rPr>
                <w:rFonts w:ascii="Times New Roman" w:eastAsia="Times New Roman" w:hAnsi="Times New Roman" w:cs="Times New Roman"/>
                <w:kern w:val="0"/>
                <w:lang w:eastAsia="hr-HR"/>
                <w14:ligatures w14:val="none"/>
              </w:rPr>
            </w:pPr>
            <w:r w:rsidRPr="00F710E5">
              <w:rPr>
                <w:rFonts w:ascii="Times New Roman" w:eastAsia="Times New Roman" w:hAnsi="Times New Roman" w:cs="Times New Roman"/>
                <w:kern w:val="0"/>
                <w:lang w:eastAsia="hr-HR"/>
                <w14:ligatures w14:val="none"/>
              </w:rPr>
              <w:t>održavanje javnih cesta</w:t>
            </w:r>
          </w:p>
          <w:p w14:paraId="160F2039" w14:textId="4DB5CAA9" w:rsidR="00F710E5" w:rsidRPr="00F710E5" w:rsidRDefault="00F710E5" w:rsidP="00213F8A">
            <w:pPr>
              <w:pStyle w:val="Odlomakpopisa"/>
              <w:numPr>
                <w:ilvl w:val="2"/>
                <w:numId w:val="13"/>
              </w:numPr>
              <w:spacing w:line="276" w:lineRule="auto"/>
              <w:textAlignment w:val="baseline"/>
              <w:rPr>
                <w:rFonts w:ascii="Times New Roman" w:eastAsia="Times New Roman" w:hAnsi="Times New Roman" w:cs="Times New Roman"/>
                <w:kern w:val="0"/>
                <w:lang w:eastAsia="hr-HR"/>
                <w14:ligatures w14:val="none"/>
              </w:rPr>
            </w:pPr>
            <w:r w:rsidRPr="00F710E5">
              <w:rPr>
                <w:rFonts w:ascii="Times New Roman" w:eastAsia="Times New Roman" w:hAnsi="Times New Roman" w:cs="Times New Roman"/>
                <w:kern w:val="0"/>
                <w:lang w:eastAsia="hr-HR"/>
                <w14:ligatures w14:val="none"/>
              </w:rPr>
              <w:t>izdavanje akata vezanih uz provedbu dokumenata prostornog ure</w:t>
            </w:r>
            <w:r w:rsidR="00B05602">
              <w:rPr>
                <w:rFonts w:ascii="Times New Roman" w:eastAsia="Times New Roman" w:hAnsi="Times New Roman" w:cs="Times New Roman"/>
                <w:kern w:val="0"/>
                <w:lang w:eastAsia="hr-HR"/>
                <w14:ligatures w14:val="none"/>
              </w:rPr>
              <w:t>đ</w:t>
            </w:r>
            <w:r w:rsidRPr="00F710E5">
              <w:rPr>
                <w:rFonts w:ascii="Times New Roman" w:eastAsia="Times New Roman" w:hAnsi="Times New Roman" w:cs="Times New Roman"/>
                <w:kern w:val="0"/>
                <w:lang w:eastAsia="hr-HR"/>
                <w14:ligatures w14:val="none"/>
              </w:rPr>
              <w:t>enja te</w:t>
            </w:r>
          </w:p>
          <w:p w14:paraId="23992A9D" w14:textId="48413894" w:rsidR="00AE5228" w:rsidRPr="001C0FA1" w:rsidRDefault="00AE5228" w:rsidP="00213F8A">
            <w:pPr>
              <w:pStyle w:val="Odlomakpopisa"/>
              <w:numPr>
                <w:ilvl w:val="2"/>
                <w:numId w:val="13"/>
              </w:numPr>
              <w:spacing w:line="276" w:lineRule="auto"/>
              <w:textAlignment w:val="baseline"/>
              <w:rPr>
                <w:rFonts w:ascii="Times New Roman" w:eastAsia="Times New Roman" w:hAnsi="Times New Roman" w:cs="Times New Roman"/>
                <w:kern w:val="0"/>
                <w:lang w:eastAsia="hr-HR"/>
                <w14:ligatures w14:val="none"/>
              </w:rPr>
            </w:pPr>
            <w:r w:rsidRPr="001C0FA1">
              <w:rPr>
                <w:rFonts w:ascii="Times New Roman" w:eastAsia="Times New Roman" w:hAnsi="Times New Roman" w:cs="Times New Roman"/>
                <w:kern w:val="0"/>
                <w:lang w:eastAsia="hr-HR"/>
                <w14:ligatures w14:val="none"/>
              </w:rPr>
              <w:t>ostale poslove sukladno posebnim zakonima.</w:t>
            </w:r>
            <w:r w:rsidR="00D15D07">
              <w:rPr>
                <w:rStyle w:val="Referencafusnote"/>
                <w:rFonts w:ascii="Times New Roman" w:eastAsia="Times New Roman" w:hAnsi="Times New Roman" w:cs="Times New Roman"/>
                <w:kern w:val="0"/>
                <w:lang w:eastAsia="hr-HR"/>
                <w14:ligatures w14:val="none"/>
              </w:rPr>
              <w:footnoteReference w:id="11"/>
            </w:r>
          </w:p>
        </w:tc>
      </w:tr>
    </w:tbl>
    <w:p w14:paraId="2988E215" w14:textId="29FBAA3E" w:rsidR="006B0E9C" w:rsidRDefault="00E12E21" w:rsidP="00E12E21">
      <w:pPr>
        <w:pStyle w:val="Naslov1"/>
      </w:pPr>
      <w:bookmarkStart w:id="13" w:name="_Toc180154989"/>
      <w:r>
        <w:lastRenderedPageBreak/>
        <w:t>Zakonodavni okvir</w:t>
      </w:r>
      <w:bookmarkEnd w:id="13"/>
    </w:p>
    <w:p w14:paraId="7CB29DD6" w14:textId="73A4558D" w:rsidR="00C76063" w:rsidRDefault="00C76063" w:rsidP="002541AD">
      <w:pPr>
        <w:spacing w:line="276" w:lineRule="auto"/>
        <w:jc w:val="both"/>
        <w:rPr>
          <w:rFonts w:ascii="Times New Roman" w:hAnsi="Times New Roman" w:cs="Times New Roman"/>
        </w:rPr>
      </w:pPr>
      <w:r w:rsidRPr="00D474C1">
        <w:rPr>
          <w:rFonts w:ascii="Times New Roman" w:hAnsi="Times New Roman" w:cs="Times New Roman"/>
        </w:rPr>
        <w:t xml:space="preserve">Temeljni zakoni vezani za </w:t>
      </w:r>
      <w:r>
        <w:rPr>
          <w:rFonts w:ascii="Times New Roman" w:hAnsi="Times New Roman" w:cs="Times New Roman"/>
        </w:rPr>
        <w:t xml:space="preserve">djelokrug Općine Josipdol </w:t>
      </w:r>
      <w:r w:rsidRPr="00D474C1">
        <w:rPr>
          <w:rFonts w:ascii="Times New Roman" w:hAnsi="Times New Roman" w:cs="Times New Roman"/>
        </w:rPr>
        <w:t>definirani su u ovom dijelu teksta. Temeljni zakonski okvir čini sljedeć</w:t>
      </w:r>
      <w:r>
        <w:rPr>
          <w:rFonts w:ascii="Times New Roman" w:hAnsi="Times New Roman" w:cs="Times New Roman"/>
        </w:rPr>
        <w:t xml:space="preserve">i </w:t>
      </w:r>
      <w:r w:rsidRPr="00D474C1">
        <w:rPr>
          <w:rFonts w:ascii="Times New Roman" w:hAnsi="Times New Roman" w:cs="Times New Roman"/>
        </w:rPr>
        <w:t>zakon</w:t>
      </w:r>
      <w:r>
        <w:rPr>
          <w:rFonts w:ascii="Times New Roman" w:hAnsi="Times New Roman" w:cs="Times New Roman"/>
        </w:rPr>
        <w:t>i</w:t>
      </w:r>
      <w:r w:rsidRPr="00D474C1">
        <w:rPr>
          <w:rFonts w:ascii="Times New Roman" w:hAnsi="Times New Roman" w:cs="Times New Roman"/>
        </w:rPr>
        <w:t xml:space="preserve"> i pravilni</w:t>
      </w:r>
      <w:r>
        <w:rPr>
          <w:rFonts w:ascii="Times New Roman" w:hAnsi="Times New Roman" w:cs="Times New Roman"/>
        </w:rPr>
        <w:t>ci</w:t>
      </w:r>
      <w:r w:rsidRPr="00D474C1">
        <w:rPr>
          <w:rFonts w:ascii="Times New Roman" w:hAnsi="Times New Roman" w:cs="Times New Roman"/>
        </w:rPr>
        <w:t>:</w:t>
      </w:r>
    </w:p>
    <w:p w14:paraId="4CB8D937" w14:textId="77777777" w:rsidR="00D15D07" w:rsidRPr="00A76C1E" w:rsidRDefault="00D15D07" w:rsidP="00D15D07">
      <w:pPr>
        <w:numPr>
          <w:ilvl w:val="0"/>
          <w:numId w:val="17"/>
        </w:numPr>
        <w:spacing w:line="276" w:lineRule="auto"/>
        <w:contextualSpacing/>
        <w:jc w:val="both"/>
        <w:rPr>
          <w:rFonts w:ascii="Times New Roman" w:hAnsi="Times New Roman" w:cs="Times New Roman"/>
        </w:rPr>
      </w:pPr>
      <w:r w:rsidRPr="00A76C1E">
        <w:rPr>
          <w:rFonts w:ascii="Times New Roman" w:hAnsi="Times New Roman" w:cs="Times New Roman"/>
          <w:b/>
          <w:bCs/>
          <w:i/>
          <w:iCs/>
        </w:rPr>
        <w:t>Ustav Republike Hrvatske</w:t>
      </w:r>
      <w:r w:rsidRPr="00A76C1E">
        <w:rPr>
          <w:rFonts w:ascii="Times New Roman" w:hAnsi="Times New Roman" w:cs="Times New Roman"/>
        </w:rPr>
        <w:t xml:space="preserve"> </w:t>
      </w:r>
      <w:r w:rsidRPr="00A76C1E">
        <w:rPr>
          <w:rFonts w:ascii="Times New Roman" w:hAnsi="Times New Roman" w:cs="Times New Roman"/>
          <w:i/>
          <w:iCs/>
        </w:rPr>
        <w:t>(NN 56/90, 135/97, 08/98, 113/00, 124/00, 28/01, 41/01, 55/01, 76/10, 85/10, 05/14)</w:t>
      </w:r>
      <w:r w:rsidRPr="00A76C1E">
        <w:rPr>
          <w:rFonts w:ascii="Times New Roman" w:hAnsi="Times New Roman" w:cs="Times New Roman"/>
        </w:rPr>
        <w:t xml:space="preserve"> kojim je zajamčeno pravo na lokalnu i područnu (regionalnu) samoupravu.</w:t>
      </w:r>
      <w:r w:rsidRPr="00A76C1E">
        <w:rPr>
          <w:rFonts w:ascii="Times New Roman" w:hAnsi="Times New Roman" w:cs="Times New Roman"/>
          <w:vertAlign w:val="superscript"/>
        </w:rPr>
        <w:footnoteReference w:id="12"/>
      </w:r>
    </w:p>
    <w:p w14:paraId="6A71F549" w14:textId="77777777" w:rsidR="00D15D07" w:rsidRPr="00A76C1E" w:rsidRDefault="00D15D07" w:rsidP="00D15D07">
      <w:pPr>
        <w:numPr>
          <w:ilvl w:val="0"/>
          <w:numId w:val="17"/>
        </w:numPr>
        <w:spacing w:line="276" w:lineRule="auto"/>
        <w:contextualSpacing/>
        <w:jc w:val="both"/>
        <w:rPr>
          <w:rFonts w:ascii="Times New Roman" w:hAnsi="Times New Roman" w:cs="Times New Roman"/>
        </w:rPr>
      </w:pPr>
      <w:r w:rsidRPr="00A76C1E">
        <w:rPr>
          <w:rFonts w:ascii="Times New Roman" w:hAnsi="Times New Roman" w:cs="Times New Roman"/>
          <w:b/>
          <w:bCs/>
          <w:i/>
          <w:iCs/>
        </w:rPr>
        <w:t xml:space="preserve">Zakon o potvrđivanju europske povelje o lokalnoj samoupravi </w:t>
      </w:r>
      <w:r w:rsidRPr="00A76C1E">
        <w:rPr>
          <w:rFonts w:ascii="Times New Roman" w:hAnsi="Times New Roman" w:cs="Times New Roman"/>
          <w:i/>
          <w:iCs/>
        </w:rPr>
        <w:t xml:space="preserve">(NN 14/97, 4/08) </w:t>
      </w:r>
      <w:r w:rsidRPr="00A76C1E">
        <w:rPr>
          <w:rFonts w:ascii="Times New Roman" w:hAnsi="Times New Roman" w:cs="Times New Roman"/>
        </w:rPr>
        <w:t>kojim se potvrđuje se Europska povelja o lokalnoj samoupravi.</w:t>
      </w:r>
      <w:r w:rsidRPr="00A76C1E">
        <w:rPr>
          <w:rFonts w:ascii="Times New Roman" w:hAnsi="Times New Roman" w:cs="Times New Roman"/>
          <w:vertAlign w:val="superscript"/>
        </w:rPr>
        <w:footnoteReference w:id="13"/>
      </w:r>
    </w:p>
    <w:p w14:paraId="30DBD759" w14:textId="77777777" w:rsidR="00D15D07" w:rsidRPr="00A76C1E" w:rsidRDefault="00D15D07" w:rsidP="00D15D07">
      <w:pPr>
        <w:numPr>
          <w:ilvl w:val="0"/>
          <w:numId w:val="17"/>
        </w:numPr>
        <w:spacing w:line="276" w:lineRule="auto"/>
        <w:contextualSpacing/>
        <w:jc w:val="both"/>
        <w:rPr>
          <w:rFonts w:ascii="Times New Roman" w:hAnsi="Times New Roman" w:cs="Times New Roman"/>
        </w:rPr>
      </w:pPr>
      <w:r w:rsidRPr="00A76C1E">
        <w:rPr>
          <w:rFonts w:ascii="Times New Roman" w:hAnsi="Times New Roman" w:cs="Times New Roman"/>
          <w:b/>
          <w:bCs/>
          <w:i/>
          <w:iCs/>
        </w:rPr>
        <w:t xml:space="preserve">Zakon o lokalnoj i područnoj (regionalnoj) samoupravi </w:t>
      </w:r>
      <w:r w:rsidRPr="00A76C1E">
        <w:rPr>
          <w:rFonts w:ascii="Times New Roman" w:hAnsi="Times New Roman" w:cs="Times New Roman"/>
          <w:i/>
          <w:iCs/>
        </w:rPr>
        <w:t xml:space="preserve">(NN 33/01, 60/01, 129/05, 109/07, 125/08, 36/09, 36/09, 150/11, 144/12, 19/13, 137/15, 123/17, 98/19, 144/20) </w:t>
      </w:r>
      <w:r w:rsidRPr="00A76C1E">
        <w:rPr>
          <w:rFonts w:ascii="Times New Roman" w:hAnsi="Times New Roman" w:cs="Times New Roman"/>
        </w:rPr>
        <w:t>kojim se uređuju jedinice lokalne samouprave i jedinice područne (regionalne) samouprave, njihov djelokrug i ustrojstvo, način rada njihovih tijela, nadzor nad njihovim aktima i radom te druga pitanja od značenja za njihov rad.</w:t>
      </w:r>
      <w:r w:rsidRPr="00A76C1E">
        <w:rPr>
          <w:rFonts w:ascii="Times New Roman" w:hAnsi="Times New Roman" w:cs="Times New Roman"/>
          <w:vertAlign w:val="superscript"/>
        </w:rPr>
        <w:footnoteReference w:id="14"/>
      </w:r>
    </w:p>
    <w:p w14:paraId="7CE14566" w14:textId="77777777" w:rsidR="00D15D07" w:rsidRPr="00A76C1E" w:rsidRDefault="00D15D07" w:rsidP="00D15D07">
      <w:pPr>
        <w:numPr>
          <w:ilvl w:val="0"/>
          <w:numId w:val="17"/>
        </w:numPr>
        <w:spacing w:line="276" w:lineRule="auto"/>
        <w:contextualSpacing/>
        <w:jc w:val="both"/>
        <w:rPr>
          <w:rFonts w:ascii="Times New Roman" w:hAnsi="Times New Roman" w:cs="Times New Roman"/>
          <w:i/>
          <w:iCs/>
        </w:rPr>
      </w:pPr>
      <w:r w:rsidRPr="00A76C1E">
        <w:rPr>
          <w:rFonts w:ascii="Times New Roman" w:hAnsi="Times New Roman" w:cs="Times New Roman"/>
          <w:b/>
          <w:bCs/>
          <w:i/>
          <w:iCs/>
        </w:rPr>
        <w:t>Zakon o lokalnim izborima</w:t>
      </w:r>
      <w:r w:rsidRPr="00A76C1E">
        <w:rPr>
          <w:rFonts w:ascii="Times New Roman" w:hAnsi="Times New Roman" w:cs="Times New Roman"/>
        </w:rPr>
        <w:t xml:space="preserve"> </w:t>
      </w:r>
      <w:r w:rsidRPr="00A76C1E">
        <w:rPr>
          <w:rFonts w:ascii="Times New Roman" w:hAnsi="Times New Roman" w:cs="Times New Roman"/>
          <w:i/>
          <w:iCs/>
        </w:rPr>
        <w:t xml:space="preserve">(NN 144/12, 121/16, 98/19, 42/20, 144/20, 37/21) </w:t>
      </w:r>
      <w:r w:rsidRPr="00A76C1E">
        <w:rPr>
          <w:rFonts w:ascii="Times New Roman" w:hAnsi="Times New Roman" w:cs="Times New Roman"/>
        </w:rPr>
        <w:t>kojim se uređuju lokalni izbori. Lokalni izbori u smislu ovoga Zakona su izbori članova predstavničkih tijela jedinica lokalne i područne (regionalne) samouprave i izbori općinskih načelnika, gradonačelnika i župana te njihovih zamjenika u jedinicama lokalne i područne (regionalne) samouprave u kojima se zamjenici biraju sukladno odredbama zakona kojim se uređuje lokalna i područna (regionalna) samouprava.</w:t>
      </w:r>
      <w:r w:rsidRPr="00A76C1E">
        <w:rPr>
          <w:rFonts w:ascii="Times New Roman" w:hAnsi="Times New Roman" w:cs="Times New Roman"/>
          <w:vertAlign w:val="superscript"/>
        </w:rPr>
        <w:footnoteReference w:id="15"/>
      </w:r>
    </w:p>
    <w:p w14:paraId="6930529D" w14:textId="77777777" w:rsidR="00D15D07" w:rsidRPr="00A76C1E" w:rsidRDefault="00D15D07" w:rsidP="00D15D07">
      <w:pPr>
        <w:numPr>
          <w:ilvl w:val="0"/>
          <w:numId w:val="17"/>
        </w:numPr>
        <w:spacing w:line="276" w:lineRule="auto"/>
        <w:contextualSpacing/>
        <w:jc w:val="both"/>
        <w:rPr>
          <w:rFonts w:ascii="Times New Roman" w:hAnsi="Times New Roman" w:cs="Times New Roman"/>
        </w:rPr>
      </w:pPr>
      <w:r w:rsidRPr="00A76C1E">
        <w:rPr>
          <w:rFonts w:ascii="Times New Roman" w:hAnsi="Times New Roman" w:cs="Times New Roman"/>
          <w:b/>
          <w:bCs/>
          <w:i/>
          <w:iCs/>
        </w:rPr>
        <w:t>Zakon o službenicima i namještenicima u lokalnoj i područnoj (regionalnoj) samoupravi</w:t>
      </w:r>
      <w:r w:rsidRPr="00A76C1E">
        <w:rPr>
          <w:rFonts w:ascii="Times New Roman" w:hAnsi="Times New Roman" w:cs="Times New Roman"/>
        </w:rPr>
        <w:t xml:space="preserve"> </w:t>
      </w:r>
      <w:r w:rsidRPr="00A76C1E">
        <w:rPr>
          <w:rFonts w:ascii="Times New Roman" w:hAnsi="Times New Roman" w:cs="Times New Roman"/>
          <w:i/>
          <w:iCs/>
        </w:rPr>
        <w:t xml:space="preserve">(NN 86/08, 61/11, 4/18, 112/19) </w:t>
      </w:r>
      <w:r w:rsidRPr="00A76C1E">
        <w:rPr>
          <w:rFonts w:ascii="Times New Roman" w:hAnsi="Times New Roman" w:cs="Times New Roman"/>
        </w:rPr>
        <w:t>kojim se uređuje prijam u službu te prava, obveze i odgovornosti službenika i namještenika u upravnim odjelima i službama jedinica lokalne i područne (regionalne) samouprave, kao i druga pitanja od značaja za ostvarivanje prava i obveza službenika i namještenika.</w:t>
      </w:r>
      <w:r w:rsidRPr="00A76C1E">
        <w:rPr>
          <w:rFonts w:ascii="Times New Roman" w:hAnsi="Times New Roman" w:cs="Times New Roman"/>
          <w:vertAlign w:val="superscript"/>
        </w:rPr>
        <w:footnoteReference w:id="16"/>
      </w:r>
    </w:p>
    <w:p w14:paraId="50A0D3B7" w14:textId="77777777" w:rsidR="00D15D07" w:rsidRPr="00A76C1E" w:rsidRDefault="00D15D07" w:rsidP="00D15D07">
      <w:pPr>
        <w:numPr>
          <w:ilvl w:val="0"/>
          <w:numId w:val="17"/>
        </w:numPr>
        <w:spacing w:line="276" w:lineRule="auto"/>
        <w:contextualSpacing/>
        <w:jc w:val="both"/>
        <w:rPr>
          <w:rFonts w:ascii="Times New Roman" w:hAnsi="Times New Roman" w:cs="Times New Roman"/>
          <w:b/>
          <w:bCs/>
          <w:i/>
          <w:iCs/>
        </w:rPr>
      </w:pPr>
      <w:hyperlink r:id="rId9" w:history="1">
        <w:r w:rsidRPr="00A76C1E">
          <w:rPr>
            <w:rFonts w:ascii="Times New Roman" w:hAnsi="Times New Roman" w:cs="Times New Roman"/>
            <w:b/>
            <w:bCs/>
            <w:i/>
            <w:iCs/>
            <w:bdr w:val="none" w:sz="0" w:space="0" w:color="auto" w:frame="1"/>
          </w:rPr>
          <w:t>Zakon o plaćama u lokalnoj i područnoj (regionalnoj) samoupravi</w:t>
        </w:r>
      </w:hyperlink>
      <w:r w:rsidRPr="00A76C1E">
        <w:rPr>
          <w:rFonts w:ascii="Times New Roman" w:hAnsi="Times New Roman" w:cs="Times New Roman"/>
          <w:b/>
          <w:bCs/>
          <w:i/>
          <w:iCs/>
        </w:rPr>
        <w:t> </w:t>
      </w:r>
      <w:r w:rsidRPr="00A76C1E">
        <w:rPr>
          <w:rFonts w:ascii="Times New Roman" w:hAnsi="Times New Roman" w:cs="Times New Roman"/>
          <w:i/>
          <w:iCs/>
        </w:rPr>
        <w:t>(NN</w:t>
      </w:r>
      <w:r w:rsidRPr="00A76C1E">
        <w:t xml:space="preserve"> </w:t>
      </w:r>
      <w:hyperlink r:id="rId10" w:history="1">
        <w:r w:rsidRPr="00A76C1E">
          <w:rPr>
            <w:rFonts w:ascii="Times New Roman" w:hAnsi="Times New Roman" w:cs="Times New Roman"/>
            <w:i/>
            <w:iCs/>
            <w:bdr w:val="none" w:sz="0" w:space="0" w:color="auto" w:frame="1"/>
          </w:rPr>
          <w:t>28/10</w:t>
        </w:r>
      </w:hyperlink>
      <w:r w:rsidRPr="00A76C1E">
        <w:rPr>
          <w:rFonts w:ascii="Times New Roman" w:hAnsi="Times New Roman" w:cs="Times New Roman"/>
          <w:i/>
          <w:iCs/>
          <w:bdr w:val="none" w:sz="0" w:space="0" w:color="auto" w:frame="1"/>
        </w:rPr>
        <w:t>, 10/23</w:t>
      </w:r>
      <w:r w:rsidRPr="00A76C1E">
        <w:rPr>
          <w:rFonts w:ascii="Times New Roman" w:hAnsi="Times New Roman" w:cs="Times New Roman"/>
          <w:i/>
          <w:iCs/>
        </w:rPr>
        <w:t xml:space="preserve">) </w:t>
      </w:r>
      <w:r w:rsidRPr="00A76C1E">
        <w:rPr>
          <w:rFonts w:ascii="Times New Roman" w:hAnsi="Times New Roman" w:cs="Times New Roman"/>
        </w:rPr>
        <w:t>kojim se propisuju mjerila za određivanje plaća i naknada župana, gradonačelnika i općinskih načelnika i njihovih zamjenika, kao i plaća službenika i namještenika u upravnim odjelima i službama jedinica lokalne i područne (regionalne) samouprave.</w:t>
      </w:r>
      <w:r w:rsidRPr="00A76C1E">
        <w:rPr>
          <w:rFonts w:ascii="Times New Roman" w:hAnsi="Times New Roman" w:cs="Times New Roman"/>
          <w:vertAlign w:val="superscript"/>
        </w:rPr>
        <w:footnoteReference w:id="17"/>
      </w:r>
    </w:p>
    <w:p w14:paraId="44E70419" w14:textId="77777777" w:rsidR="00D15D07" w:rsidRPr="00A76C1E" w:rsidRDefault="00D15D07" w:rsidP="00D15D07">
      <w:pPr>
        <w:numPr>
          <w:ilvl w:val="0"/>
          <w:numId w:val="17"/>
        </w:numPr>
        <w:spacing w:line="276" w:lineRule="auto"/>
        <w:contextualSpacing/>
        <w:jc w:val="both"/>
        <w:rPr>
          <w:rFonts w:ascii="Times New Roman" w:hAnsi="Times New Roman" w:cs="Times New Roman"/>
          <w:b/>
          <w:bCs/>
          <w:i/>
          <w:iCs/>
        </w:rPr>
      </w:pPr>
      <w:hyperlink r:id="rId11" w:history="1">
        <w:r w:rsidRPr="00A76C1E">
          <w:rPr>
            <w:rFonts w:ascii="Times New Roman" w:hAnsi="Times New Roman" w:cs="Times New Roman"/>
            <w:b/>
            <w:bCs/>
            <w:i/>
            <w:iCs/>
            <w:bdr w:val="none" w:sz="0" w:space="0" w:color="auto" w:frame="1"/>
          </w:rPr>
          <w:t>Zakon o financiranju jedinica lokalne i područne (regionalne) samouprave</w:t>
        </w:r>
      </w:hyperlink>
      <w:r w:rsidRPr="00A76C1E">
        <w:rPr>
          <w:rFonts w:ascii="Times New Roman" w:hAnsi="Times New Roman" w:cs="Times New Roman"/>
          <w:b/>
          <w:bCs/>
          <w:i/>
          <w:iCs/>
        </w:rPr>
        <w:t> </w:t>
      </w:r>
      <w:r w:rsidRPr="00A76C1E">
        <w:rPr>
          <w:rFonts w:ascii="Times New Roman" w:hAnsi="Times New Roman" w:cs="Times New Roman"/>
          <w:i/>
          <w:iCs/>
        </w:rPr>
        <w:t xml:space="preserve">(NN 127/17, 138/20, 151/22, 114/23) </w:t>
      </w:r>
      <w:r w:rsidRPr="00A76C1E">
        <w:rPr>
          <w:rFonts w:ascii="Times New Roman" w:hAnsi="Times New Roman" w:cs="Times New Roman"/>
        </w:rPr>
        <w:t>kojim se uređuju izvori sredstava i financiranje poslova iz samoupravnog djelokruga jedinica lokalne i područne (regionalne) samouprave, raspodjela prihoda od poreza na dohodak, fiskalno izravnanje jedinica lokalne i područne (regionalne) samouprave te financiranje decentraliziranih funkcija.</w:t>
      </w:r>
      <w:r w:rsidRPr="00A76C1E">
        <w:rPr>
          <w:rFonts w:ascii="Times New Roman" w:hAnsi="Times New Roman" w:cs="Times New Roman"/>
          <w:vertAlign w:val="superscript"/>
        </w:rPr>
        <w:footnoteReference w:id="18"/>
      </w:r>
    </w:p>
    <w:p w14:paraId="6D950D25" w14:textId="77777777" w:rsidR="00D15D07" w:rsidRPr="00A76C1E" w:rsidRDefault="00D15D07" w:rsidP="00D15D07">
      <w:pPr>
        <w:numPr>
          <w:ilvl w:val="0"/>
          <w:numId w:val="17"/>
        </w:numPr>
        <w:spacing w:line="276" w:lineRule="auto"/>
        <w:contextualSpacing/>
        <w:jc w:val="both"/>
        <w:rPr>
          <w:rFonts w:ascii="Times New Roman" w:hAnsi="Times New Roman" w:cs="Times New Roman"/>
          <w:b/>
          <w:bCs/>
          <w:i/>
          <w:iCs/>
        </w:rPr>
      </w:pPr>
      <w:hyperlink r:id="rId12" w:history="1">
        <w:r w:rsidRPr="00A76C1E">
          <w:rPr>
            <w:rFonts w:ascii="Times New Roman" w:hAnsi="Times New Roman" w:cs="Times New Roman"/>
            <w:b/>
            <w:bCs/>
            <w:i/>
            <w:iCs/>
            <w:bdr w:val="none" w:sz="0" w:space="0" w:color="auto" w:frame="1"/>
          </w:rPr>
          <w:t>Zakon o lokalnim porezima</w:t>
        </w:r>
      </w:hyperlink>
      <w:r w:rsidRPr="00A76C1E">
        <w:rPr>
          <w:rFonts w:ascii="Times New Roman" w:hAnsi="Times New Roman" w:cs="Times New Roman"/>
          <w:b/>
          <w:bCs/>
          <w:i/>
          <w:iCs/>
        </w:rPr>
        <w:t> </w:t>
      </w:r>
      <w:r w:rsidRPr="00A76C1E">
        <w:rPr>
          <w:rFonts w:ascii="Times New Roman" w:hAnsi="Times New Roman" w:cs="Times New Roman"/>
          <w:i/>
          <w:iCs/>
        </w:rPr>
        <w:t xml:space="preserve">(NN 115/16, 101/17, 114/22, 114/23) </w:t>
      </w:r>
      <w:r w:rsidRPr="00A76C1E">
        <w:rPr>
          <w:rFonts w:ascii="Times New Roman" w:hAnsi="Times New Roman" w:cs="Times New Roman"/>
        </w:rPr>
        <w:t>kojim se uređuje sustav utvrđivanja i naplate lokalnih poreza kao izvora financiranja jedinica lokalne i područne (regionalne) samouprave.</w:t>
      </w:r>
      <w:r w:rsidRPr="00A76C1E">
        <w:rPr>
          <w:rFonts w:ascii="Times New Roman" w:hAnsi="Times New Roman" w:cs="Times New Roman"/>
          <w:vertAlign w:val="superscript"/>
        </w:rPr>
        <w:footnoteReference w:id="19"/>
      </w:r>
    </w:p>
    <w:p w14:paraId="0A262B06" w14:textId="77777777" w:rsidR="00D15D07" w:rsidRPr="00A76C1E" w:rsidRDefault="00D15D07" w:rsidP="00D15D07">
      <w:pPr>
        <w:numPr>
          <w:ilvl w:val="0"/>
          <w:numId w:val="17"/>
        </w:numPr>
        <w:spacing w:line="276" w:lineRule="auto"/>
        <w:contextualSpacing/>
        <w:jc w:val="both"/>
        <w:rPr>
          <w:rFonts w:ascii="Times New Roman" w:hAnsi="Times New Roman" w:cs="Times New Roman"/>
          <w:b/>
          <w:bCs/>
          <w:i/>
          <w:iCs/>
        </w:rPr>
      </w:pPr>
      <w:hyperlink r:id="rId13" w:history="1">
        <w:r w:rsidRPr="00A76C1E">
          <w:rPr>
            <w:rFonts w:ascii="Times New Roman" w:hAnsi="Times New Roman" w:cs="Times New Roman"/>
            <w:b/>
            <w:bCs/>
            <w:i/>
            <w:iCs/>
            <w:bdr w:val="none" w:sz="0" w:space="0" w:color="auto" w:frame="1"/>
          </w:rPr>
          <w:t>Zakon o općem upravnom</w:t>
        </w:r>
      </w:hyperlink>
      <w:r w:rsidRPr="00A76C1E">
        <w:rPr>
          <w:rFonts w:ascii="Times New Roman" w:hAnsi="Times New Roman" w:cs="Times New Roman"/>
          <w:b/>
          <w:bCs/>
          <w:i/>
          <w:iCs/>
        </w:rPr>
        <w:t xml:space="preserve"> postupku </w:t>
      </w:r>
      <w:r w:rsidRPr="00A76C1E">
        <w:rPr>
          <w:rFonts w:ascii="Times New Roman" w:hAnsi="Times New Roman" w:cs="Times New Roman"/>
          <w:i/>
          <w:iCs/>
        </w:rPr>
        <w:t xml:space="preserve">(NN 47/09, 110/21) </w:t>
      </w:r>
      <w:r w:rsidRPr="00A76C1E">
        <w:rPr>
          <w:rFonts w:ascii="Times New Roman" w:hAnsi="Times New Roman" w:cs="Times New Roman"/>
        </w:rPr>
        <w:t>kojim se uređuju pravila na temelju kojih tijela državne uprave i druga državna tijela, tijela jedinica lokalne i područne (regionalne) samouprave, pravne osobe koje imaju javne ovlasti (u daljnjem tekstu: javnopravna tijela), u okviru djelokruga utvrđenog na temelju zakona, postupaju i rješavaju u upravnim stvarima.</w:t>
      </w:r>
      <w:r w:rsidRPr="00A76C1E">
        <w:rPr>
          <w:rFonts w:ascii="Times New Roman" w:hAnsi="Times New Roman" w:cs="Times New Roman"/>
          <w:vertAlign w:val="superscript"/>
        </w:rPr>
        <w:footnoteReference w:id="20"/>
      </w:r>
    </w:p>
    <w:p w14:paraId="754D2BEA" w14:textId="77777777" w:rsidR="00D15D07" w:rsidRPr="00A76C1E" w:rsidRDefault="00D15D07" w:rsidP="00D15D07">
      <w:pPr>
        <w:numPr>
          <w:ilvl w:val="0"/>
          <w:numId w:val="17"/>
        </w:numPr>
        <w:spacing w:line="276" w:lineRule="auto"/>
        <w:contextualSpacing/>
        <w:jc w:val="both"/>
        <w:rPr>
          <w:rFonts w:ascii="Times New Roman" w:hAnsi="Times New Roman" w:cs="Times New Roman"/>
          <w:b/>
          <w:bCs/>
          <w:i/>
          <w:iCs/>
        </w:rPr>
      </w:pPr>
      <w:hyperlink r:id="rId14" w:history="1">
        <w:r w:rsidRPr="00A76C1E">
          <w:rPr>
            <w:rFonts w:ascii="Times New Roman" w:hAnsi="Times New Roman" w:cs="Times New Roman"/>
            <w:b/>
            <w:bCs/>
            <w:i/>
            <w:iCs/>
            <w:bdr w:val="none" w:sz="0" w:space="0" w:color="auto" w:frame="1"/>
          </w:rPr>
          <w:t>Zakon o upravnim sporovima</w:t>
        </w:r>
      </w:hyperlink>
      <w:r w:rsidRPr="00A76C1E">
        <w:rPr>
          <w:rFonts w:ascii="Times New Roman" w:hAnsi="Times New Roman" w:cs="Times New Roman"/>
          <w:b/>
          <w:bCs/>
          <w:i/>
          <w:iCs/>
        </w:rPr>
        <w:t> </w:t>
      </w:r>
      <w:r w:rsidRPr="00A76C1E">
        <w:rPr>
          <w:rFonts w:ascii="Times New Roman" w:hAnsi="Times New Roman" w:cs="Times New Roman"/>
          <w:i/>
          <w:iCs/>
        </w:rPr>
        <w:t>(NN 20/10, 143/12, 152/14, 94/16, 29/17, 110/21)</w:t>
      </w:r>
      <w:r w:rsidRPr="00A76C1E">
        <w:rPr>
          <w:rFonts w:ascii="Times New Roman" w:hAnsi="Times New Roman" w:cs="Times New Roman"/>
          <w:color w:val="000000" w:themeColor="text1"/>
        </w:rPr>
        <w:t xml:space="preserve"> kojim se uređuju nadležnost, sastav suda i pravila postupka na temelju kojih upravni sudovi odlučuju o zakonitosti odluka javnopravnih tijela o pravima, obvezama i pravnim interesima fizičkih i pravnih osoba i drugih stranaka te o zakonitosti postupanja javnopravnih tijela iz područja upravnog prava (u daljnjem tekstu: upravni spor).</w:t>
      </w:r>
      <w:r w:rsidRPr="00A76C1E">
        <w:rPr>
          <w:rFonts w:ascii="Times New Roman" w:hAnsi="Times New Roman" w:cs="Times New Roman"/>
          <w:color w:val="000000" w:themeColor="text1"/>
          <w:vertAlign w:val="superscript"/>
        </w:rPr>
        <w:footnoteReference w:id="21"/>
      </w:r>
    </w:p>
    <w:p w14:paraId="2C9AACB1" w14:textId="77777777" w:rsidR="00D15D07" w:rsidRPr="00A76C1E" w:rsidRDefault="00D15D07" w:rsidP="00D15D07">
      <w:pPr>
        <w:numPr>
          <w:ilvl w:val="0"/>
          <w:numId w:val="17"/>
        </w:numPr>
        <w:spacing w:line="276" w:lineRule="auto"/>
        <w:contextualSpacing/>
        <w:jc w:val="both"/>
        <w:rPr>
          <w:rFonts w:ascii="Times New Roman" w:hAnsi="Times New Roman" w:cs="Times New Roman"/>
          <w:b/>
          <w:bCs/>
          <w:i/>
          <w:iCs/>
        </w:rPr>
      </w:pPr>
      <w:hyperlink r:id="rId15" w:history="1">
        <w:r w:rsidRPr="00A76C1E">
          <w:rPr>
            <w:rFonts w:ascii="Times New Roman" w:hAnsi="Times New Roman" w:cs="Times New Roman"/>
            <w:b/>
            <w:bCs/>
            <w:i/>
            <w:iCs/>
            <w:bdr w:val="none" w:sz="0" w:space="0" w:color="auto" w:frame="1"/>
          </w:rPr>
          <w:t>Uredba o klasifikaciji radnih mjesta u lokalnoj i područnoj (regionalnoj) samoupravi</w:t>
        </w:r>
      </w:hyperlink>
      <w:r w:rsidRPr="00A76C1E">
        <w:rPr>
          <w:rFonts w:ascii="Times New Roman" w:hAnsi="Times New Roman" w:cs="Times New Roman"/>
          <w:b/>
          <w:bCs/>
          <w:i/>
          <w:iCs/>
        </w:rPr>
        <w:t> </w:t>
      </w:r>
      <w:r w:rsidRPr="00A76C1E">
        <w:rPr>
          <w:rFonts w:ascii="Times New Roman" w:hAnsi="Times New Roman" w:cs="Times New Roman"/>
          <w:i/>
          <w:iCs/>
        </w:rPr>
        <w:t xml:space="preserve">(NN </w:t>
      </w:r>
      <w:hyperlink r:id="rId16" w:history="1">
        <w:r w:rsidRPr="00A76C1E">
          <w:rPr>
            <w:rFonts w:ascii="Times New Roman" w:hAnsi="Times New Roman" w:cs="Times New Roman"/>
            <w:i/>
            <w:iCs/>
            <w:bdr w:val="none" w:sz="0" w:space="0" w:color="auto" w:frame="1"/>
          </w:rPr>
          <w:t>74/10</w:t>
        </w:r>
      </w:hyperlink>
      <w:r w:rsidRPr="00A76C1E">
        <w:rPr>
          <w:rFonts w:ascii="Times New Roman" w:hAnsi="Times New Roman" w:cs="Times New Roman"/>
          <w:i/>
          <w:iCs/>
        </w:rPr>
        <w:t xml:space="preserve">, </w:t>
      </w:r>
      <w:hyperlink r:id="rId17" w:history="1">
        <w:r w:rsidRPr="00A76C1E">
          <w:rPr>
            <w:rFonts w:ascii="Times New Roman" w:hAnsi="Times New Roman" w:cs="Times New Roman"/>
            <w:i/>
            <w:iCs/>
            <w:bdr w:val="none" w:sz="0" w:space="0" w:color="auto" w:frame="1"/>
          </w:rPr>
          <w:t>125/14</w:t>
        </w:r>
      </w:hyperlink>
      <w:r w:rsidRPr="00A76C1E">
        <w:rPr>
          <w:rFonts w:ascii="Times New Roman" w:hAnsi="Times New Roman" w:cs="Times New Roman"/>
          <w:i/>
          <w:iCs/>
          <w:bdr w:val="none" w:sz="0" w:space="0" w:color="auto" w:frame="1"/>
        </w:rPr>
        <w:t>, 48/23</w:t>
      </w:r>
      <w:r w:rsidRPr="00A76C1E">
        <w:rPr>
          <w:rFonts w:ascii="Times New Roman" w:hAnsi="Times New Roman" w:cs="Times New Roman"/>
          <w:i/>
          <w:iCs/>
        </w:rPr>
        <w:t>)</w:t>
      </w:r>
      <w:r w:rsidRPr="00A76C1E">
        <w:rPr>
          <w:rFonts w:ascii="Times New Roman" w:hAnsi="Times New Roman" w:cs="Times New Roman"/>
          <w:color w:val="000000" w:themeColor="text1"/>
        </w:rPr>
        <w:t xml:space="preserve"> kojom se utvrđuje klasifikacija radnih mjesta službenika i namještenika u upravnim odjelima i službama jedinica lokalne i područne (regionalne) samouprave.</w:t>
      </w:r>
      <w:r w:rsidRPr="00A76C1E">
        <w:rPr>
          <w:rFonts w:ascii="Times New Roman" w:hAnsi="Times New Roman" w:cs="Times New Roman"/>
          <w:color w:val="000000" w:themeColor="text1"/>
          <w:vertAlign w:val="superscript"/>
        </w:rPr>
        <w:footnoteReference w:id="22"/>
      </w:r>
    </w:p>
    <w:p w14:paraId="44DFBF5E" w14:textId="77777777" w:rsidR="00D15D07" w:rsidRPr="00A76C1E" w:rsidRDefault="00D15D07" w:rsidP="00D15D07">
      <w:pPr>
        <w:numPr>
          <w:ilvl w:val="0"/>
          <w:numId w:val="17"/>
        </w:numPr>
        <w:spacing w:line="276" w:lineRule="auto"/>
        <w:contextualSpacing/>
        <w:jc w:val="both"/>
        <w:rPr>
          <w:rFonts w:ascii="Times New Roman" w:hAnsi="Times New Roman" w:cs="Times New Roman"/>
          <w:b/>
          <w:bCs/>
          <w:i/>
          <w:iCs/>
        </w:rPr>
      </w:pPr>
      <w:r w:rsidRPr="00A76C1E">
        <w:rPr>
          <w:rFonts w:ascii="Times New Roman" w:hAnsi="Times New Roman" w:cs="Times New Roman"/>
          <w:b/>
          <w:bCs/>
          <w:i/>
          <w:iCs/>
        </w:rPr>
        <w:t xml:space="preserve">Zakon o proračunu </w:t>
      </w:r>
      <w:r w:rsidRPr="00A76C1E">
        <w:rPr>
          <w:rFonts w:ascii="Times New Roman" w:hAnsi="Times New Roman" w:cs="Times New Roman"/>
          <w:i/>
          <w:iCs/>
        </w:rPr>
        <w:t xml:space="preserve">(NN 144/21) </w:t>
      </w:r>
      <w:r w:rsidRPr="00A76C1E">
        <w:rPr>
          <w:rFonts w:ascii="Times New Roman" w:hAnsi="Times New Roman" w:cs="Times New Roman"/>
          <w:color w:val="000000" w:themeColor="text1"/>
        </w:rPr>
        <w:t>kojim se uređuje planiranje, izrada, donošenje i izvršavanje proračuna, upravljanje imovinom i obvezama, upravljanje dugom općeg proračuna, zaduživanje i jamstva Republike Hrvatske i jedinica lokalne i područne (regionalne) samouprave, računovodstvo, proračunski nadzor i druga pitanja vezana za upravljanje javnim financijama.</w:t>
      </w:r>
      <w:r w:rsidRPr="00A76C1E">
        <w:rPr>
          <w:rFonts w:ascii="Times New Roman" w:hAnsi="Times New Roman" w:cs="Times New Roman"/>
          <w:color w:val="000000" w:themeColor="text1"/>
          <w:vertAlign w:val="superscript"/>
        </w:rPr>
        <w:footnoteReference w:id="23"/>
      </w:r>
    </w:p>
    <w:p w14:paraId="56BD5469" w14:textId="77777777" w:rsidR="00D15D07" w:rsidRPr="00A76C1E" w:rsidRDefault="00D15D07" w:rsidP="00D15D07">
      <w:pPr>
        <w:numPr>
          <w:ilvl w:val="0"/>
          <w:numId w:val="17"/>
        </w:numPr>
        <w:spacing w:line="276" w:lineRule="auto"/>
        <w:contextualSpacing/>
        <w:jc w:val="both"/>
        <w:rPr>
          <w:rFonts w:ascii="Times New Roman" w:hAnsi="Times New Roman" w:cs="Times New Roman"/>
          <w:b/>
          <w:bCs/>
          <w:i/>
          <w:iCs/>
        </w:rPr>
      </w:pPr>
      <w:hyperlink r:id="rId18" w:history="1">
        <w:r w:rsidRPr="00A76C1E">
          <w:rPr>
            <w:rFonts w:ascii="Times New Roman" w:hAnsi="Times New Roman" w:cs="Times New Roman"/>
            <w:b/>
            <w:bCs/>
            <w:i/>
            <w:iCs/>
            <w:color w:val="000000" w:themeColor="text1"/>
            <w:bdr w:val="none" w:sz="0" w:space="0" w:color="auto" w:frame="1"/>
          </w:rPr>
          <w:t xml:space="preserve">Zakon o fiskalnoj odgovornosti </w:t>
        </w:r>
        <w:r w:rsidRPr="00A76C1E">
          <w:rPr>
            <w:rFonts w:ascii="Times New Roman" w:hAnsi="Times New Roman" w:cs="Times New Roman"/>
            <w:i/>
            <w:iCs/>
            <w:color w:val="000000" w:themeColor="text1"/>
            <w:bdr w:val="none" w:sz="0" w:space="0" w:color="auto" w:frame="1"/>
          </w:rPr>
          <w:t>(</w:t>
        </w:r>
      </w:hyperlink>
      <w:r w:rsidRPr="00A76C1E">
        <w:rPr>
          <w:rFonts w:ascii="Times New Roman" w:hAnsi="Times New Roman" w:cs="Times New Roman"/>
          <w:i/>
          <w:iCs/>
          <w:color w:val="000000" w:themeColor="text1"/>
        </w:rPr>
        <w:t>NN 111/18, 83/23)</w:t>
      </w:r>
      <w:r w:rsidRPr="00A76C1E">
        <w:rPr>
          <w:rFonts w:ascii="Open Sans" w:hAnsi="Open Sans" w:cs="Open Sans"/>
          <w:color w:val="414145"/>
          <w:sz w:val="21"/>
          <w:szCs w:val="21"/>
        </w:rPr>
        <w:t xml:space="preserve"> </w:t>
      </w:r>
      <w:r w:rsidRPr="00A76C1E">
        <w:rPr>
          <w:rFonts w:ascii="Times New Roman" w:hAnsi="Times New Roman" w:cs="Times New Roman"/>
          <w:color w:val="000000" w:themeColor="text1"/>
        </w:rPr>
        <w:t>kojim se određuju pravila kojima se ograničava visina rashoda i manjka opće države i javnog duga, jača odgovornost za zakonito, namjensko i svrhovito korištenje proračunskih sredstava te jača sustav kontrola i nadzora radi osiguranja fiskalne odgovornosti.</w:t>
      </w:r>
      <w:r w:rsidRPr="00A76C1E">
        <w:rPr>
          <w:rFonts w:ascii="Times New Roman" w:hAnsi="Times New Roman" w:cs="Times New Roman"/>
          <w:color w:val="000000" w:themeColor="text1"/>
          <w:vertAlign w:val="superscript"/>
        </w:rPr>
        <w:footnoteReference w:id="24"/>
      </w:r>
    </w:p>
    <w:p w14:paraId="385C2320" w14:textId="77777777" w:rsidR="00D15D07" w:rsidRPr="00A76C1E" w:rsidRDefault="00D15D07" w:rsidP="00D15D07">
      <w:pPr>
        <w:numPr>
          <w:ilvl w:val="0"/>
          <w:numId w:val="17"/>
        </w:numPr>
        <w:spacing w:line="276" w:lineRule="auto"/>
        <w:contextualSpacing/>
        <w:jc w:val="both"/>
        <w:rPr>
          <w:rFonts w:ascii="Times New Roman" w:hAnsi="Times New Roman" w:cs="Times New Roman"/>
          <w:b/>
          <w:bCs/>
          <w:i/>
          <w:iCs/>
          <w:color w:val="000000" w:themeColor="text1"/>
        </w:rPr>
      </w:pPr>
      <w:hyperlink r:id="rId19" w:history="1">
        <w:r w:rsidRPr="00A76C1E">
          <w:rPr>
            <w:rFonts w:ascii="Times New Roman" w:hAnsi="Times New Roman" w:cs="Times New Roman"/>
            <w:b/>
            <w:bCs/>
            <w:i/>
            <w:iCs/>
            <w:color w:val="000000" w:themeColor="text1"/>
            <w:bdr w:val="none" w:sz="0" w:space="0" w:color="auto" w:frame="1"/>
          </w:rPr>
          <w:t>Zakon o komunalnom gospodarstvu</w:t>
        </w:r>
      </w:hyperlink>
      <w:r w:rsidRPr="00A76C1E">
        <w:rPr>
          <w:rFonts w:ascii="Times New Roman" w:hAnsi="Times New Roman" w:cs="Times New Roman"/>
          <w:i/>
          <w:iCs/>
          <w:color w:val="000000" w:themeColor="text1"/>
        </w:rPr>
        <w:t xml:space="preserve"> (NN 68/18, 110/18, 32/20) </w:t>
      </w:r>
      <w:r w:rsidRPr="00A76C1E">
        <w:rPr>
          <w:rFonts w:ascii="Times New Roman" w:hAnsi="Times New Roman" w:cs="Times New Roman"/>
          <w:color w:val="000000" w:themeColor="text1"/>
        </w:rPr>
        <w:t>kojim se uređuju načela komunalnog gospodarstva, obavljanje i financiranje komunalnih djelatnosti, građenje i održavanje komunalne infrastrukture, plaćanje komunalnog doprinosa i komunalne naknade, održavanje komunalnog reda i druga pitanja važna za komunalno gospodarstvo.</w:t>
      </w:r>
      <w:r w:rsidRPr="00A76C1E">
        <w:rPr>
          <w:rFonts w:ascii="Times New Roman" w:hAnsi="Times New Roman" w:cs="Times New Roman"/>
          <w:color w:val="000000" w:themeColor="text1"/>
          <w:vertAlign w:val="superscript"/>
        </w:rPr>
        <w:footnoteReference w:id="25"/>
      </w:r>
    </w:p>
    <w:p w14:paraId="41BC5A71" w14:textId="77777777" w:rsidR="00D15D07" w:rsidRPr="00A76C1E" w:rsidRDefault="00D15D07" w:rsidP="00D15D07">
      <w:pPr>
        <w:numPr>
          <w:ilvl w:val="0"/>
          <w:numId w:val="17"/>
        </w:numPr>
        <w:spacing w:line="276" w:lineRule="auto"/>
        <w:contextualSpacing/>
        <w:jc w:val="both"/>
        <w:rPr>
          <w:rFonts w:ascii="Times New Roman" w:hAnsi="Times New Roman" w:cs="Times New Roman"/>
          <w:b/>
          <w:bCs/>
          <w:i/>
          <w:iCs/>
          <w:color w:val="000000" w:themeColor="text1"/>
        </w:rPr>
      </w:pPr>
      <w:hyperlink r:id="rId20" w:history="1">
        <w:r w:rsidRPr="00A76C1E">
          <w:rPr>
            <w:rFonts w:ascii="Times New Roman" w:hAnsi="Times New Roman" w:cs="Times New Roman"/>
            <w:b/>
            <w:bCs/>
            <w:i/>
            <w:iCs/>
            <w:color w:val="000000" w:themeColor="text1"/>
            <w:bdr w:val="none" w:sz="0" w:space="0" w:color="auto" w:frame="1"/>
          </w:rPr>
          <w:t>Zakon o grobljima</w:t>
        </w:r>
      </w:hyperlink>
      <w:r w:rsidRPr="00A76C1E">
        <w:rPr>
          <w:rFonts w:ascii="Times New Roman" w:hAnsi="Times New Roman" w:cs="Times New Roman"/>
          <w:i/>
          <w:iCs/>
          <w:color w:val="000000" w:themeColor="text1"/>
        </w:rPr>
        <w:t xml:space="preserve"> (NN 19/98, 50/12, 89/17) </w:t>
      </w:r>
      <w:r w:rsidRPr="00A76C1E">
        <w:rPr>
          <w:rFonts w:ascii="Times New Roman" w:hAnsi="Times New Roman" w:cs="Times New Roman"/>
          <w:color w:val="000000" w:themeColor="text1"/>
        </w:rPr>
        <w:t>kojim se uređuje izgradnja, korištenje i upravljanje grobljem.</w:t>
      </w:r>
      <w:r w:rsidRPr="00A76C1E">
        <w:rPr>
          <w:rFonts w:ascii="Times New Roman" w:hAnsi="Times New Roman" w:cs="Times New Roman"/>
          <w:color w:val="000000" w:themeColor="text1"/>
          <w:vertAlign w:val="superscript"/>
        </w:rPr>
        <w:footnoteReference w:id="26"/>
      </w:r>
    </w:p>
    <w:p w14:paraId="797C7A81" w14:textId="780FC14C" w:rsidR="003D3D0A" w:rsidRDefault="003D3D0A" w:rsidP="003D3D0A">
      <w:pPr>
        <w:pStyle w:val="Naslov1"/>
      </w:pPr>
      <w:bookmarkStart w:id="14" w:name="_Toc180154990"/>
      <w:r>
        <w:t>Strateški dokumenti za poslovanje</w:t>
      </w:r>
      <w:bookmarkEnd w:id="14"/>
    </w:p>
    <w:p w14:paraId="5A984F15" w14:textId="08277048" w:rsidR="00084C99" w:rsidRPr="0024436E" w:rsidRDefault="00084C99" w:rsidP="00084C99">
      <w:pPr>
        <w:jc w:val="both"/>
        <w:rPr>
          <w:rFonts w:ascii="Times New Roman" w:hAnsi="Times New Roman" w:cs="Times New Roman"/>
        </w:rPr>
      </w:pPr>
      <w:r w:rsidRPr="0024436E">
        <w:rPr>
          <w:rFonts w:ascii="Times New Roman" w:hAnsi="Times New Roman" w:cs="Times New Roman"/>
        </w:rPr>
        <w:t xml:space="preserve">Temeljni strateški dokumenti vezani za poslovanje </w:t>
      </w:r>
      <w:r>
        <w:rPr>
          <w:rFonts w:ascii="Times New Roman" w:hAnsi="Times New Roman" w:cs="Times New Roman"/>
        </w:rPr>
        <w:t>Općine Josipdol</w:t>
      </w:r>
      <w:r w:rsidRPr="0024436E">
        <w:rPr>
          <w:rFonts w:ascii="Times New Roman" w:hAnsi="Times New Roman" w:cs="Times New Roman"/>
        </w:rPr>
        <w:t xml:space="preserve"> navedeni su u sljedećem tekstu:</w:t>
      </w:r>
      <w:r w:rsidRPr="009C11B1">
        <w:rPr>
          <w:rFonts w:ascii="Times New Roman" w:hAnsi="Times New Roman" w:cs="Times New Roman"/>
        </w:rPr>
        <w:t xml:space="preserve"> </w:t>
      </w:r>
    </w:p>
    <w:p w14:paraId="16545F66" w14:textId="2A69CE8B" w:rsidR="005218A8" w:rsidRPr="00A76C1E" w:rsidRDefault="005218A8" w:rsidP="005218A8">
      <w:pPr>
        <w:numPr>
          <w:ilvl w:val="0"/>
          <w:numId w:val="18"/>
        </w:numPr>
        <w:spacing w:line="276" w:lineRule="auto"/>
        <w:contextualSpacing/>
        <w:jc w:val="both"/>
        <w:rPr>
          <w:rFonts w:ascii="Times New Roman" w:hAnsi="Times New Roman" w:cs="Times New Roman"/>
          <w:b/>
          <w:bCs/>
          <w:i/>
          <w:iCs/>
        </w:rPr>
      </w:pPr>
      <w:r w:rsidRPr="00A76C1E">
        <w:rPr>
          <w:rFonts w:ascii="Times New Roman" w:hAnsi="Times New Roman" w:cs="Times New Roman"/>
          <w:b/>
          <w:bCs/>
          <w:i/>
          <w:iCs/>
        </w:rPr>
        <w:lastRenderedPageBreak/>
        <w:t xml:space="preserve">Nacionalna razvojna strategija Republike Hrvatske do 2030. godine </w:t>
      </w:r>
      <w:r w:rsidRPr="00A76C1E">
        <w:rPr>
          <w:rFonts w:ascii="Times New Roman" w:hAnsi="Times New Roman" w:cs="Times New Roman"/>
          <w:i/>
          <w:iCs/>
        </w:rPr>
        <w:t>(NN 13/21)</w:t>
      </w:r>
      <w:r w:rsidRPr="00A76C1E">
        <w:rPr>
          <w:rFonts w:ascii="Times New Roman" w:hAnsi="Times New Roman" w:cs="Times New Roman"/>
          <w:b/>
          <w:bCs/>
          <w:i/>
          <w:iCs/>
        </w:rPr>
        <w:t xml:space="preserve"> </w:t>
      </w:r>
      <w:r w:rsidRPr="00A76C1E">
        <w:rPr>
          <w:rFonts w:ascii="Times New Roman" w:hAnsi="Times New Roman" w:cs="Times New Roman"/>
        </w:rPr>
        <w:t xml:space="preserve">kojom se utvrđuju razvojni smjerovi i strateški ciljevi koji trebaju pridonijeti tome da Hrvatska što </w:t>
      </w:r>
      <w:r w:rsidRPr="00A76C1E">
        <w:rPr>
          <w:rFonts w:ascii="Times New Roman" w:hAnsi="Times New Roman" w:cs="Times New Roman"/>
          <w:color w:val="000000" w:themeColor="text1"/>
        </w:rPr>
        <w:t xml:space="preserve">bolje </w:t>
      </w:r>
      <w:r w:rsidRPr="00A76C1E">
        <w:rPr>
          <w:rFonts w:ascii="Times New Roman" w:hAnsi="Times New Roman" w:cs="Times New Roman"/>
          <w:color w:val="000000" w:themeColor="text1"/>
          <w:shd w:val="clear" w:color="auto" w:fill="FFFFFF"/>
        </w:rPr>
        <w:t xml:space="preserve">iskoristi svoje potencijale, da se otklone gospodarske i društvene štete prouzročene globalnom krizom i potakne što brži oporavak Hrvatske. Vizija Hrvatske 2030. godine glasi: </w:t>
      </w:r>
      <w:r w:rsidRPr="00A76C1E">
        <w:rPr>
          <w:rFonts w:ascii="Times New Roman" w:hAnsi="Times New Roman" w:cs="Times New Roman"/>
          <w:i/>
          <w:iCs/>
          <w:color w:val="000000" w:themeColor="text1"/>
          <w:shd w:val="clear" w:color="auto" w:fill="FFFFFF"/>
        </w:rPr>
        <w:t>Hrvatska je u 2030. godini konkurentna, inovativna i sigurna zemlja prepoznatljivog identiteta i kulture, zemlja očuvanih resursa, kvalitetnih životnih uvjeta i jednakih prilika za sve</w:t>
      </w:r>
      <w:r w:rsidRPr="00A76C1E">
        <w:rPr>
          <w:rFonts w:ascii="Times New Roman" w:hAnsi="Times New Roman" w:cs="Times New Roman"/>
          <w:color w:val="000000" w:themeColor="text1"/>
          <w:shd w:val="clear" w:color="auto" w:fill="FFFFFF"/>
        </w:rPr>
        <w:t xml:space="preserve">. Utvrđena su četiri razvojna smjera i trinaest strateških ciljeva: </w:t>
      </w:r>
    </w:p>
    <w:p w14:paraId="3DDC83A7" w14:textId="77777777" w:rsidR="005218A8" w:rsidRPr="00A76C1E" w:rsidRDefault="005218A8" w:rsidP="00A06261">
      <w:pPr>
        <w:numPr>
          <w:ilvl w:val="0"/>
          <w:numId w:val="27"/>
        </w:numPr>
        <w:spacing w:line="276" w:lineRule="auto"/>
        <w:ind w:left="1134"/>
        <w:contextualSpacing/>
        <w:jc w:val="both"/>
        <w:rPr>
          <w:rFonts w:ascii="Times New Roman" w:hAnsi="Times New Roman" w:cs="Times New Roman"/>
          <w:color w:val="000000" w:themeColor="text1"/>
          <w:shd w:val="clear" w:color="auto" w:fill="FFFFFF"/>
        </w:rPr>
      </w:pPr>
      <w:r w:rsidRPr="00A76C1E">
        <w:rPr>
          <w:rFonts w:ascii="Times New Roman" w:hAnsi="Times New Roman" w:cs="Times New Roman"/>
          <w:color w:val="000000" w:themeColor="text1"/>
          <w:shd w:val="clear" w:color="auto" w:fill="FFFFFF"/>
        </w:rPr>
        <w:t>Razvojni smjer 1. Održivo gospodarstvo i društvo</w:t>
      </w:r>
    </w:p>
    <w:p w14:paraId="4FB36EF7" w14:textId="77777777" w:rsidR="005218A8" w:rsidRPr="00A76C1E" w:rsidRDefault="005218A8" w:rsidP="005218A8">
      <w:pPr>
        <w:spacing w:line="276" w:lineRule="auto"/>
        <w:ind w:left="1276"/>
        <w:contextualSpacing/>
        <w:jc w:val="both"/>
        <w:rPr>
          <w:rFonts w:ascii="Times New Roman" w:hAnsi="Times New Roman" w:cs="Times New Roman"/>
          <w:color w:val="000000" w:themeColor="text1"/>
          <w:shd w:val="clear" w:color="auto" w:fill="FFFFFF"/>
        </w:rPr>
      </w:pPr>
      <w:r w:rsidRPr="00A76C1E">
        <w:rPr>
          <w:rFonts w:ascii="Times New Roman" w:hAnsi="Times New Roman" w:cs="Times New Roman"/>
          <w:color w:val="000000" w:themeColor="text1"/>
          <w:shd w:val="clear" w:color="auto" w:fill="FFFFFF"/>
        </w:rPr>
        <w:t>SC 1. Konkurentno i inovativno gospodarstvo</w:t>
      </w:r>
    </w:p>
    <w:p w14:paraId="31B4D6A5" w14:textId="77777777" w:rsidR="005218A8" w:rsidRPr="00A76C1E" w:rsidRDefault="005218A8" w:rsidP="005218A8">
      <w:pPr>
        <w:spacing w:line="276" w:lineRule="auto"/>
        <w:ind w:left="1276"/>
        <w:contextualSpacing/>
        <w:jc w:val="both"/>
        <w:rPr>
          <w:rFonts w:ascii="Times New Roman" w:hAnsi="Times New Roman" w:cs="Times New Roman"/>
          <w:color w:val="000000" w:themeColor="text1"/>
          <w:shd w:val="clear" w:color="auto" w:fill="FFFFFF"/>
        </w:rPr>
      </w:pPr>
      <w:r w:rsidRPr="00A76C1E">
        <w:rPr>
          <w:rFonts w:ascii="Times New Roman" w:hAnsi="Times New Roman" w:cs="Times New Roman"/>
          <w:color w:val="000000" w:themeColor="text1"/>
          <w:shd w:val="clear" w:color="auto" w:fill="FFFFFF"/>
        </w:rPr>
        <w:t>SC 2. Obrazovani i zaposleni ljudi</w:t>
      </w:r>
    </w:p>
    <w:p w14:paraId="019B346A" w14:textId="77777777" w:rsidR="005218A8" w:rsidRPr="00A76C1E" w:rsidRDefault="005218A8" w:rsidP="005218A8">
      <w:pPr>
        <w:spacing w:line="276" w:lineRule="auto"/>
        <w:ind w:left="1276"/>
        <w:contextualSpacing/>
        <w:jc w:val="both"/>
        <w:rPr>
          <w:rFonts w:ascii="Times New Roman" w:hAnsi="Times New Roman" w:cs="Times New Roman"/>
          <w:color w:val="000000" w:themeColor="text1"/>
          <w:shd w:val="clear" w:color="auto" w:fill="FFFFFF"/>
        </w:rPr>
      </w:pPr>
      <w:r w:rsidRPr="00A76C1E">
        <w:rPr>
          <w:rFonts w:ascii="Times New Roman" w:hAnsi="Times New Roman" w:cs="Times New Roman"/>
          <w:color w:val="000000" w:themeColor="text1"/>
          <w:shd w:val="clear" w:color="auto" w:fill="FFFFFF"/>
        </w:rPr>
        <w:t>SC 3. Učinkovito i djelotvorno pravosuđe, javna uprava i upravljanje državnom imovinom</w:t>
      </w:r>
    </w:p>
    <w:p w14:paraId="3A366A06" w14:textId="77777777" w:rsidR="005218A8" w:rsidRPr="00A76C1E" w:rsidRDefault="005218A8" w:rsidP="005218A8">
      <w:pPr>
        <w:spacing w:line="276" w:lineRule="auto"/>
        <w:ind w:left="1276"/>
        <w:contextualSpacing/>
        <w:jc w:val="both"/>
        <w:rPr>
          <w:rFonts w:ascii="Times New Roman" w:hAnsi="Times New Roman" w:cs="Times New Roman"/>
          <w:color w:val="000000" w:themeColor="text1"/>
          <w:shd w:val="clear" w:color="auto" w:fill="FFFFFF"/>
        </w:rPr>
      </w:pPr>
      <w:r w:rsidRPr="00A76C1E">
        <w:rPr>
          <w:rFonts w:ascii="Times New Roman" w:hAnsi="Times New Roman" w:cs="Times New Roman"/>
          <w:color w:val="000000" w:themeColor="text1"/>
          <w:shd w:val="clear" w:color="auto" w:fill="FFFFFF"/>
        </w:rPr>
        <w:t>SC 4. Globalna prepoznatljivost i jačanje međunarodnog položaja i uloge Hrvatske</w:t>
      </w:r>
    </w:p>
    <w:p w14:paraId="548E45C4" w14:textId="77777777" w:rsidR="005218A8" w:rsidRPr="00A76C1E" w:rsidRDefault="005218A8" w:rsidP="00A06261">
      <w:pPr>
        <w:numPr>
          <w:ilvl w:val="0"/>
          <w:numId w:val="27"/>
        </w:numPr>
        <w:spacing w:line="276" w:lineRule="auto"/>
        <w:ind w:left="1134"/>
        <w:contextualSpacing/>
        <w:jc w:val="both"/>
        <w:rPr>
          <w:rFonts w:ascii="Times New Roman" w:hAnsi="Times New Roman" w:cs="Times New Roman"/>
          <w:color w:val="000000" w:themeColor="text1"/>
          <w:shd w:val="clear" w:color="auto" w:fill="FFFFFF"/>
        </w:rPr>
      </w:pPr>
      <w:r w:rsidRPr="00A76C1E">
        <w:rPr>
          <w:rFonts w:ascii="Times New Roman" w:hAnsi="Times New Roman" w:cs="Times New Roman"/>
          <w:color w:val="000000" w:themeColor="text1"/>
          <w:shd w:val="clear" w:color="auto" w:fill="FFFFFF"/>
        </w:rPr>
        <w:t>Razvojni smjer 2. Jačanje otpornosti na krize</w:t>
      </w:r>
    </w:p>
    <w:p w14:paraId="7117507C" w14:textId="77777777" w:rsidR="005218A8" w:rsidRPr="00A76C1E" w:rsidRDefault="005218A8" w:rsidP="005218A8">
      <w:pPr>
        <w:spacing w:line="276" w:lineRule="auto"/>
        <w:ind w:left="1276"/>
        <w:contextualSpacing/>
        <w:jc w:val="both"/>
        <w:rPr>
          <w:rFonts w:ascii="Times New Roman" w:hAnsi="Times New Roman" w:cs="Times New Roman"/>
          <w:color w:val="000000" w:themeColor="text1"/>
          <w:shd w:val="clear" w:color="auto" w:fill="FFFFFF"/>
        </w:rPr>
      </w:pPr>
      <w:r w:rsidRPr="00A76C1E">
        <w:rPr>
          <w:rFonts w:ascii="Times New Roman" w:hAnsi="Times New Roman" w:cs="Times New Roman"/>
          <w:color w:val="000000" w:themeColor="text1"/>
          <w:shd w:val="clear" w:color="auto" w:fill="FFFFFF"/>
        </w:rPr>
        <w:t>SC 5. Zdrav, aktivan i kvalitetan život</w:t>
      </w:r>
    </w:p>
    <w:p w14:paraId="26778E8C" w14:textId="77777777" w:rsidR="005218A8" w:rsidRPr="00A76C1E" w:rsidRDefault="005218A8" w:rsidP="005218A8">
      <w:pPr>
        <w:spacing w:line="276" w:lineRule="auto"/>
        <w:ind w:left="1276"/>
        <w:contextualSpacing/>
        <w:jc w:val="both"/>
        <w:rPr>
          <w:rFonts w:ascii="Times New Roman" w:hAnsi="Times New Roman" w:cs="Times New Roman"/>
          <w:color w:val="000000" w:themeColor="text1"/>
          <w:shd w:val="clear" w:color="auto" w:fill="FFFFFF"/>
        </w:rPr>
      </w:pPr>
      <w:r w:rsidRPr="00A76C1E">
        <w:rPr>
          <w:rFonts w:ascii="Times New Roman" w:hAnsi="Times New Roman" w:cs="Times New Roman"/>
          <w:color w:val="000000" w:themeColor="text1"/>
          <w:shd w:val="clear" w:color="auto" w:fill="FFFFFF"/>
        </w:rPr>
        <w:t>SC 6. Demografska revitalizacija i bolji položaj obitelji</w:t>
      </w:r>
    </w:p>
    <w:p w14:paraId="53A4611B" w14:textId="77777777" w:rsidR="005218A8" w:rsidRPr="00A76C1E" w:rsidRDefault="005218A8" w:rsidP="005218A8">
      <w:pPr>
        <w:spacing w:line="276" w:lineRule="auto"/>
        <w:ind w:left="1276"/>
        <w:contextualSpacing/>
        <w:jc w:val="both"/>
        <w:rPr>
          <w:rFonts w:ascii="Times New Roman" w:hAnsi="Times New Roman" w:cs="Times New Roman"/>
          <w:color w:val="000000" w:themeColor="text1"/>
          <w:shd w:val="clear" w:color="auto" w:fill="FFFFFF"/>
        </w:rPr>
      </w:pPr>
      <w:r w:rsidRPr="00A76C1E">
        <w:rPr>
          <w:rFonts w:ascii="Times New Roman" w:hAnsi="Times New Roman" w:cs="Times New Roman"/>
          <w:color w:val="000000" w:themeColor="text1"/>
          <w:shd w:val="clear" w:color="auto" w:fill="FFFFFF"/>
        </w:rPr>
        <w:t>SC 7. Sigurnost za stabilan razvoj</w:t>
      </w:r>
    </w:p>
    <w:p w14:paraId="642E3740" w14:textId="77777777" w:rsidR="005218A8" w:rsidRPr="00A76C1E" w:rsidRDefault="005218A8" w:rsidP="00A06261">
      <w:pPr>
        <w:numPr>
          <w:ilvl w:val="0"/>
          <w:numId w:val="27"/>
        </w:numPr>
        <w:spacing w:line="276" w:lineRule="auto"/>
        <w:ind w:left="1134"/>
        <w:contextualSpacing/>
        <w:jc w:val="both"/>
        <w:rPr>
          <w:rFonts w:ascii="Times New Roman" w:hAnsi="Times New Roman" w:cs="Times New Roman"/>
          <w:color w:val="000000" w:themeColor="text1"/>
          <w:shd w:val="clear" w:color="auto" w:fill="FFFFFF"/>
        </w:rPr>
      </w:pPr>
      <w:r w:rsidRPr="00A76C1E">
        <w:rPr>
          <w:rFonts w:ascii="Times New Roman" w:hAnsi="Times New Roman" w:cs="Times New Roman"/>
          <w:color w:val="000000" w:themeColor="text1"/>
          <w:shd w:val="clear" w:color="auto" w:fill="FFFFFF"/>
        </w:rPr>
        <w:t>Razvojni smjer 3. Zelena i digitalna tranzicija</w:t>
      </w:r>
    </w:p>
    <w:p w14:paraId="5C0A8869" w14:textId="77777777" w:rsidR="005218A8" w:rsidRPr="00A76C1E" w:rsidRDefault="005218A8" w:rsidP="005218A8">
      <w:pPr>
        <w:spacing w:line="276" w:lineRule="auto"/>
        <w:ind w:left="1276"/>
        <w:contextualSpacing/>
        <w:jc w:val="both"/>
        <w:rPr>
          <w:rFonts w:ascii="Times New Roman" w:hAnsi="Times New Roman" w:cs="Times New Roman"/>
          <w:color w:val="000000" w:themeColor="text1"/>
          <w:shd w:val="clear" w:color="auto" w:fill="FFFFFF"/>
        </w:rPr>
      </w:pPr>
      <w:r w:rsidRPr="00A76C1E">
        <w:rPr>
          <w:rFonts w:ascii="Times New Roman" w:hAnsi="Times New Roman" w:cs="Times New Roman"/>
          <w:color w:val="000000" w:themeColor="text1"/>
          <w:shd w:val="clear" w:color="auto" w:fill="FFFFFF"/>
        </w:rPr>
        <w:t>SC 8. Ekološka i energetska tranzicija za klimatsku neutralnost</w:t>
      </w:r>
    </w:p>
    <w:p w14:paraId="1B200F25" w14:textId="77777777" w:rsidR="005218A8" w:rsidRPr="00A76C1E" w:rsidRDefault="005218A8" w:rsidP="005218A8">
      <w:pPr>
        <w:spacing w:line="276" w:lineRule="auto"/>
        <w:ind w:left="1276"/>
        <w:contextualSpacing/>
        <w:jc w:val="both"/>
        <w:rPr>
          <w:rFonts w:ascii="Times New Roman" w:hAnsi="Times New Roman" w:cs="Times New Roman"/>
          <w:color w:val="000000" w:themeColor="text1"/>
          <w:shd w:val="clear" w:color="auto" w:fill="FFFFFF"/>
        </w:rPr>
      </w:pPr>
      <w:r w:rsidRPr="00A76C1E">
        <w:rPr>
          <w:rFonts w:ascii="Times New Roman" w:hAnsi="Times New Roman" w:cs="Times New Roman"/>
          <w:color w:val="000000" w:themeColor="text1"/>
          <w:shd w:val="clear" w:color="auto" w:fill="FFFFFF"/>
        </w:rPr>
        <w:t>SC 9. Samodostatnost u hrani i razvoj biogospodarstva</w:t>
      </w:r>
    </w:p>
    <w:p w14:paraId="37F1C09B" w14:textId="77777777" w:rsidR="005218A8" w:rsidRPr="00A76C1E" w:rsidRDefault="005218A8" w:rsidP="005218A8">
      <w:pPr>
        <w:spacing w:line="276" w:lineRule="auto"/>
        <w:ind w:left="1276"/>
        <w:contextualSpacing/>
        <w:jc w:val="both"/>
        <w:rPr>
          <w:rFonts w:ascii="Times New Roman" w:hAnsi="Times New Roman" w:cs="Times New Roman"/>
          <w:color w:val="000000" w:themeColor="text1"/>
          <w:shd w:val="clear" w:color="auto" w:fill="FFFFFF"/>
        </w:rPr>
      </w:pPr>
      <w:r w:rsidRPr="00A76C1E">
        <w:rPr>
          <w:rFonts w:ascii="Times New Roman" w:hAnsi="Times New Roman" w:cs="Times New Roman"/>
          <w:color w:val="000000" w:themeColor="text1"/>
          <w:shd w:val="clear" w:color="auto" w:fill="FFFFFF"/>
        </w:rPr>
        <w:t>SC 10. Održiva mobilnost</w:t>
      </w:r>
    </w:p>
    <w:p w14:paraId="5076BCB2" w14:textId="77777777" w:rsidR="005218A8" w:rsidRPr="00A76C1E" w:rsidRDefault="005218A8" w:rsidP="005218A8">
      <w:pPr>
        <w:spacing w:line="276" w:lineRule="auto"/>
        <w:ind w:left="1276"/>
        <w:contextualSpacing/>
        <w:jc w:val="both"/>
        <w:rPr>
          <w:rFonts w:ascii="Times New Roman" w:hAnsi="Times New Roman" w:cs="Times New Roman"/>
          <w:color w:val="000000" w:themeColor="text1"/>
          <w:shd w:val="clear" w:color="auto" w:fill="FFFFFF"/>
        </w:rPr>
      </w:pPr>
      <w:r w:rsidRPr="00A76C1E">
        <w:rPr>
          <w:rFonts w:ascii="Times New Roman" w:hAnsi="Times New Roman" w:cs="Times New Roman"/>
          <w:color w:val="000000" w:themeColor="text1"/>
          <w:shd w:val="clear" w:color="auto" w:fill="FFFFFF"/>
        </w:rPr>
        <w:t>SC 11. Digitalna tranzicija društva i gospodarstva</w:t>
      </w:r>
    </w:p>
    <w:p w14:paraId="7631CFF4" w14:textId="77777777" w:rsidR="005218A8" w:rsidRPr="00A76C1E" w:rsidRDefault="005218A8" w:rsidP="00A06261">
      <w:pPr>
        <w:numPr>
          <w:ilvl w:val="0"/>
          <w:numId w:val="27"/>
        </w:numPr>
        <w:spacing w:line="276" w:lineRule="auto"/>
        <w:ind w:left="1134"/>
        <w:contextualSpacing/>
        <w:jc w:val="both"/>
        <w:rPr>
          <w:rFonts w:ascii="Times New Roman" w:hAnsi="Times New Roman" w:cs="Times New Roman"/>
          <w:color w:val="000000" w:themeColor="text1"/>
          <w:shd w:val="clear" w:color="auto" w:fill="FFFFFF"/>
        </w:rPr>
      </w:pPr>
      <w:r w:rsidRPr="00A76C1E">
        <w:rPr>
          <w:rFonts w:ascii="Times New Roman" w:hAnsi="Times New Roman" w:cs="Times New Roman"/>
          <w:color w:val="000000" w:themeColor="text1"/>
          <w:shd w:val="clear" w:color="auto" w:fill="FFFFFF"/>
        </w:rPr>
        <w:t>Razvojni smjer 4. Ravnomjeran regionalni razvoj</w:t>
      </w:r>
    </w:p>
    <w:p w14:paraId="7003B4EE" w14:textId="77777777" w:rsidR="005218A8" w:rsidRPr="00A76C1E" w:rsidRDefault="005218A8" w:rsidP="005218A8">
      <w:pPr>
        <w:spacing w:line="276" w:lineRule="auto"/>
        <w:ind w:left="1276"/>
        <w:contextualSpacing/>
        <w:jc w:val="both"/>
        <w:rPr>
          <w:rFonts w:ascii="Times New Roman" w:hAnsi="Times New Roman" w:cs="Times New Roman"/>
          <w:color w:val="000000" w:themeColor="text1"/>
          <w:shd w:val="clear" w:color="auto" w:fill="FFFFFF"/>
        </w:rPr>
      </w:pPr>
      <w:r w:rsidRPr="00A76C1E">
        <w:rPr>
          <w:rFonts w:ascii="Times New Roman" w:hAnsi="Times New Roman" w:cs="Times New Roman"/>
          <w:color w:val="000000" w:themeColor="text1"/>
          <w:shd w:val="clear" w:color="auto" w:fill="FFFFFF"/>
        </w:rPr>
        <w:t>SC 12. Razvoj potpomognutih područja i područja s razvojnim posebnostima</w:t>
      </w:r>
    </w:p>
    <w:p w14:paraId="201EBA43" w14:textId="31C24A5C" w:rsidR="00084C99" w:rsidRPr="005218A8" w:rsidRDefault="005218A8" w:rsidP="005218A8">
      <w:pPr>
        <w:spacing w:line="276" w:lineRule="auto"/>
        <w:ind w:left="1276"/>
        <w:contextualSpacing/>
        <w:jc w:val="both"/>
        <w:rPr>
          <w:rFonts w:ascii="Times New Roman" w:hAnsi="Times New Roman" w:cs="Times New Roman"/>
          <w:color w:val="000000" w:themeColor="text1"/>
          <w:shd w:val="clear" w:color="auto" w:fill="FFFFFF"/>
        </w:rPr>
      </w:pPr>
      <w:r w:rsidRPr="00A76C1E">
        <w:rPr>
          <w:rFonts w:ascii="Times New Roman" w:hAnsi="Times New Roman" w:cs="Times New Roman"/>
          <w:color w:val="000000" w:themeColor="text1"/>
          <w:shd w:val="clear" w:color="auto" w:fill="FFFFFF"/>
        </w:rPr>
        <w:t>SC 13. Jačanje regionalne konkurentnosti</w:t>
      </w:r>
      <w:r w:rsidRPr="00A76C1E">
        <w:rPr>
          <w:rFonts w:ascii="Times New Roman" w:hAnsi="Times New Roman" w:cs="Times New Roman"/>
          <w:color w:val="000000" w:themeColor="text1"/>
          <w:shd w:val="clear" w:color="auto" w:fill="FFFFFF"/>
          <w:vertAlign w:val="superscript"/>
        </w:rPr>
        <w:footnoteReference w:id="27"/>
      </w:r>
      <w:r w:rsidRPr="00A76C1E">
        <w:rPr>
          <w:rFonts w:ascii="Times New Roman" w:hAnsi="Times New Roman" w:cs="Times New Roman"/>
          <w:color w:val="000000" w:themeColor="text1"/>
          <w:shd w:val="clear" w:color="auto" w:fill="FFFFFF"/>
        </w:rPr>
        <w:t xml:space="preserve"> </w:t>
      </w:r>
    </w:p>
    <w:p w14:paraId="515E12C3" w14:textId="2B1DDEF8" w:rsidR="005218A8" w:rsidRPr="00A76C1E" w:rsidRDefault="00084C99" w:rsidP="005218A8">
      <w:pPr>
        <w:numPr>
          <w:ilvl w:val="0"/>
          <w:numId w:val="18"/>
        </w:numPr>
        <w:spacing w:line="276" w:lineRule="auto"/>
        <w:contextualSpacing/>
        <w:jc w:val="both"/>
        <w:rPr>
          <w:rFonts w:ascii="Times New Roman" w:hAnsi="Times New Roman" w:cs="Times New Roman"/>
          <w:b/>
          <w:bCs/>
          <w:i/>
          <w:iCs/>
        </w:rPr>
      </w:pPr>
      <w:r w:rsidRPr="0014150B">
        <w:rPr>
          <w:rFonts w:ascii="Times New Roman" w:hAnsi="Times New Roman" w:cs="Times New Roman"/>
          <w:b/>
          <w:bCs/>
          <w:i/>
          <w:iCs/>
        </w:rPr>
        <w:t xml:space="preserve">Nacionalni plan razvoja javne uprave  za razdoblje od 2022. do 2027. godine </w:t>
      </w:r>
      <w:r w:rsidR="00156D2F" w:rsidRPr="00156D2F">
        <w:rPr>
          <w:rFonts w:ascii="Times New Roman" w:hAnsi="Times New Roman" w:cs="Times New Roman"/>
          <w:i/>
          <w:iCs/>
        </w:rPr>
        <w:t>(NN 38/22)</w:t>
      </w:r>
      <w:r w:rsidR="005218A8" w:rsidRPr="005218A8">
        <w:rPr>
          <w:rFonts w:ascii="Times New Roman" w:hAnsi="Times New Roman" w:cs="Times New Roman"/>
        </w:rPr>
        <w:t xml:space="preserve"> </w:t>
      </w:r>
      <w:r w:rsidR="005218A8" w:rsidRPr="00A76C1E">
        <w:rPr>
          <w:rFonts w:ascii="Times New Roman" w:hAnsi="Times New Roman" w:cs="Times New Roman"/>
        </w:rPr>
        <w:t xml:space="preserve">koji doprinosi provedbi strateških ciljeva i ostvarivanju pokazatelja učinka Nacionalne razvojne strategije. Utvrđena je vizija razvoja javne uprave koja glasi: </w:t>
      </w:r>
      <w:r w:rsidR="005218A8" w:rsidRPr="00A76C1E">
        <w:rPr>
          <w:rFonts w:ascii="Times New Roman" w:hAnsi="Times New Roman" w:cs="Times New Roman"/>
          <w:i/>
          <w:iCs/>
        </w:rPr>
        <w:t>Moderna, učinkovita, agilna i transparentna javna uprava rukovođena načelima dobrog upravljanja i kvalitete, prilagođena potrebama društva.</w:t>
      </w:r>
      <w:r w:rsidR="005218A8" w:rsidRPr="00A76C1E">
        <w:rPr>
          <w:rFonts w:ascii="Times New Roman" w:hAnsi="Times New Roman" w:cs="Times New Roman"/>
        </w:rPr>
        <w:t xml:space="preserve"> </w:t>
      </w:r>
    </w:p>
    <w:p w14:paraId="21029D48" w14:textId="77777777" w:rsidR="005218A8" w:rsidRPr="00A76C1E" w:rsidRDefault="005218A8" w:rsidP="005218A8">
      <w:pPr>
        <w:spacing w:line="276" w:lineRule="auto"/>
        <w:ind w:left="720"/>
        <w:contextualSpacing/>
        <w:jc w:val="both"/>
        <w:rPr>
          <w:rFonts w:ascii="Times New Roman" w:hAnsi="Times New Roman" w:cs="Times New Roman"/>
          <w:b/>
          <w:bCs/>
          <w:i/>
          <w:iCs/>
        </w:rPr>
      </w:pPr>
      <w:r w:rsidRPr="00A76C1E">
        <w:rPr>
          <w:rFonts w:ascii="Times New Roman" w:hAnsi="Times New Roman" w:cs="Times New Roman"/>
        </w:rPr>
        <w:t xml:space="preserve">Radi ostvarenja vizije utvrđeno je pet posebnih ciljeva za razvoj javne uprave, a to su:  </w:t>
      </w:r>
    </w:p>
    <w:p w14:paraId="7C588FD8" w14:textId="77777777" w:rsidR="005218A8" w:rsidRPr="00A76C1E" w:rsidRDefault="005218A8" w:rsidP="00A06261">
      <w:pPr>
        <w:numPr>
          <w:ilvl w:val="0"/>
          <w:numId w:val="28"/>
        </w:numPr>
        <w:spacing w:line="276" w:lineRule="auto"/>
        <w:ind w:left="1134"/>
        <w:contextualSpacing/>
        <w:jc w:val="both"/>
        <w:rPr>
          <w:rFonts w:ascii="Times New Roman" w:hAnsi="Times New Roman" w:cs="Times New Roman"/>
        </w:rPr>
      </w:pPr>
      <w:r w:rsidRPr="00A76C1E">
        <w:rPr>
          <w:rFonts w:ascii="Times New Roman" w:hAnsi="Times New Roman" w:cs="Times New Roman"/>
        </w:rPr>
        <w:t>Korisnički orijentirana javna uprava i učinkovito pružanje javnih usluga</w:t>
      </w:r>
    </w:p>
    <w:p w14:paraId="6C93569D" w14:textId="77777777" w:rsidR="005218A8" w:rsidRPr="00A76C1E" w:rsidRDefault="005218A8" w:rsidP="00A06261">
      <w:pPr>
        <w:numPr>
          <w:ilvl w:val="0"/>
          <w:numId w:val="28"/>
        </w:numPr>
        <w:spacing w:line="276" w:lineRule="auto"/>
        <w:ind w:left="1134"/>
        <w:contextualSpacing/>
        <w:jc w:val="both"/>
        <w:rPr>
          <w:rFonts w:ascii="Times New Roman" w:hAnsi="Times New Roman" w:cs="Times New Roman"/>
        </w:rPr>
      </w:pPr>
      <w:r w:rsidRPr="00A76C1E">
        <w:rPr>
          <w:rFonts w:ascii="Times New Roman" w:hAnsi="Times New Roman" w:cs="Times New Roman"/>
        </w:rPr>
        <w:t>Digitalna transformacija javne uprave</w:t>
      </w:r>
    </w:p>
    <w:p w14:paraId="6B6EBCB1" w14:textId="77777777" w:rsidR="005218A8" w:rsidRPr="00A76C1E" w:rsidRDefault="005218A8" w:rsidP="00A06261">
      <w:pPr>
        <w:numPr>
          <w:ilvl w:val="0"/>
          <w:numId w:val="28"/>
        </w:numPr>
        <w:spacing w:line="276" w:lineRule="auto"/>
        <w:ind w:left="1134"/>
        <w:contextualSpacing/>
        <w:jc w:val="both"/>
        <w:rPr>
          <w:rFonts w:ascii="Times New Roman" w:hAnsi="Times New Roman" w:cs="Times New Roman"/>
        </w:rPr>
      </w:pPr>
      <w:r w:rsidRPr="00A76C1E">
        <w:rPr>
          <w:rFonts w:ascii="Times New Roman" w:hAnsi="Times New Roman" w:cs="Times New Roman"/>
        </w:rPr>
        <w:t>Razvoj ljudskih potencijala u javnoj upravi</w:t>
      </w:r>
    </w:p>
    <w:p w14:paraId="1249D5A7" w14:textId="77777777" w:rsidR="005218A8" w:rsidRPr="00A76C1E" w:rsidRDefault="005218A8" w:rsidP="00A06261">
      <w:pPr>
        <w:numPr>
          <w:ilvl w:val="0"/>
          <w:numId w:val="28"/>
        </w:numPr>
        <w:spacing w:line="276" w:lineRule="auto"/>
        <w:ind w:left="1134"/>
        <w:contextualSpacing/>
        <w:jc w:val="both"/>
        <w:rPr>
          <w:rFonts w:ascii="Times New Roman" w:hAnsi="Times New Roman" w:cs="Times New Roman"/>
        </w:rPr>
      </w:pPr>
      <w:r w:rsidRPr="00A76C1E">
        <w:rPr>
          <w:rFonts w:ascii="Times New Roman" w:hAnsi="Times New Roman" w:cs="Times New Roman"/>
        </w:rPr>
        <w:t>Jačanje kapaciteta javne uprave za oblikovanje i provedbu javnih politika</w:t>
      </w:r>
    </w:p>
    <w:p w14:paraId="55DC69D1" w14:textId="361FDDCF" w:rsidR="00084C99" w:rsidRPr="005218A8" w:rsidRDefault="005218A8" w:rsidP="00A06261">
      <w:pPr>
        <w:numPr>
          <w:ilvl w:val="0"/>
          <w:numId w:val="28"/>
        </w:numPr>
        <w:spacing w:after="0" w:line="276" w:lineRule="auto"/>
        <w:ind w:left="1134"/>
        <w:contextualSpacing/>
        <w:jc w:val="both"/>
        <w:rPr>
          <w:rFonts w:ascii="Times New Roman" w:hAnsi="Times New Roman" w:cs="Times New Roman"/>
        </w:rPr>
      </w:pPr>
      <w:r w:rsidRPr="00A76C1E">
        <w:rPr>
          <w:rFonts w:ascii="Times New Roman" w:hAnsi="Times New Roman" w:cs="Times New Roman"/>
        </w:rPr>
        <w:t>Unaprjeđenje funkcionalnosti i održivosti lokalne i područne (regionalne) samouprave</w:t>
      </w:r>
      <w:r w:rsidRPr="00A76C1E">
        <w:rPr>
          <w:rFonts w:ascii="Times New Roman" w:hAnsi="Times New Roman" w:cs="Times New Roman"/>
          <w:vertAlign w:val="superscript"/>
        </w:rPr>
        <w:footnoteReference w:id="28"/>
      </w:r>
    </w:p>
    <w:p w14:paraId="2AA13A05" w14:textId="77777777" w:rsidR="004F452B" w:rsidRPr="004F452B" w:rsidRDefault="00084C99" w:rsidP="004F452B">
      <w:pPr>
        <w:pStyle w:val="Odlomakpopisa"/>
        <w:numPr>
          <w:ilvl w:val="0"/>
          <w:numId w:val="18"/>
        </w:numPr>
        <w:spacing w:line="276" w:lineRule="auto"/>
        <w:jc w:val="both"/>
        <w:rPr>
          <w:rStyle w:val="Naglaeno"/>
          <w:rFonts w:ascii="Times New Roman" w:hAnsi="Times New Roman" w:cs="Times New Roman"/>
          <w:b w:val="0"/>
          <w:bCs w:val="0"/>
          <w:color w:val="212529"/>
          <w:shd w:val="clear" w:color="auto" w:fill="FFFFFF"/>
        </w:rPr>
      </w:pPr>
      <w:r w:rsidRPr="00A05D81">
        <w:rPr>
          <w:rStyle w:val="Naglaeno"/>
          <w:rFonts w:ascii="Times New Roman" w:hAnsi="Times New Roman" w:cs="Times New Roman"/>
          <w:i/>
          <w:iCs/>
          <w:color w:val="212529"/>
          <w:shd w:val="clear" w:color="auto" w:fill="FFFFFF"/>
        </w:rPr>
        <w:t>Plan razvoja Karlovačke županije 2021.-2027.</w:t>
      </w:r>
      <w:r>
        <w:rPr>
          <w:rStyle w:val="Naglaeno"/>
          <w:rFonts w:ascii="Times New Roman" w:hAnsi="Times New Roman" w:cs="Times New Roman"/>
          <w:i/>
          <w:iCs/>
          <w:color w:val="212529"/>
          <w:shd w:val="clear" w:color="auto" w:fill="FFFFFF"/>
        </w:rPr>
        <w:t xml:space="preserve"> </w:t>
      </w:r>
      <w:r w:rsidR="004F452B" w:rsidRPr="004F452B">
        <w:rPr>
          <w:rStyle w:val="Naglaeno"/>
          <w:rFonts w:ascii="Times New Roman" w:hAnsi="Times New Roman" w:cs="Times New Roman"/>
          <w:b w:val="0"/>
          <w:bCs w:val="0"/>
          <w:color w:val="212529"/>
          <w:shd w:val="clear" w:color="auto" w:fill="FFFFFF"/>
        </w:rPr>
        <w:t xml:space="preserve">kojim se definiraju posebni ciljevi radi ostvarenja strateških ciljeva iz nacionalnih strategija koje su mu hijerarhijski nadređeni. Planom razvoja postavljena je vizija koja glasi: </w:t>
      </w:r>
      <w:r w:rsidR="004F452B" w:rsidRPr="004F452B">
        <w:rPr>
          <w:rStyle w:val="Naglaeno"/>
          <w:rFonts w:ascii="Times New Roman" w:hAnsi="Times New Roman" w:cs="Times New Roman"/>
          <w:b w:val="0"/>
          <w:bCs w:val="0"/>
          <w:i/>
          <w:iCs/>
          <w:color w:val="212529"/>
          <w:shd w:val="clear" w:color="auto" w:fill="FFFFFF"/>
        </w:rPr>
        <w:t xml:space="preserve">Do 2027. Karlovačka županija će biti županija rastućeg gospodarstva temeljenog na primjeni novih tehnologija, županija </w:t>
      </w:r>
      <w:r w:rsidR="004F452B" w:rsidRPr="004F452B">
        <w:rPr>
          <w:rStyle w:val="Naglaeno"/>
          <w:rFonts w:ascii="Times New Roman" w:hAnsi="Times New Roman" w:cs="Times New Roman"/>
          <w:b w:val="0"/>
          <w:bCs w:val="0"/>
          <w:i/>
          <w:iCs/>
          <w:color w:val="212529"/>
          <w:shd w:val="clear" w:color="auto" w:fill="FFFFFF"/>
        </w:rPr>
        <w:lastRenderedPageBreak/>
        <w:t>očuvane prirodne i kulturne baštine, privlačna za život, poslovanje i odmor.</w:t>
      </w:r>
      <w:r w:rsidR="004F452B" w:rsidRPr="004F452B">
        <w:rPr>
          <w:rStyle w:val="Naglaeno"/>
          <w:rFonts w:ascii="Times New Roman" w:hAnsi="Times New Roman" w:cs="Times New Roman"/>
          <w:b w:val="0"/>
          <w:bCs w:val="0"/>
          <w:color w:val="212529"/>
          <w:shd w:val="clear" w:color="auto" w:fill="FFFFFF"/>
        </w:rPr>
        <w:t xml:space="preserve"> Ostvarenju vizije pridonijet će postizanje posebnih ciljeva unutar određenih četiri prioriteta: </w:t>
      </w:r>
    </w:p>
    <w:p w14:paraId="063B98B4" w14:textId="77777777" w:rsidR="004F452B" w:rsidRPr="004F452B" w:rsidRDefault="004F452B" w:rsidP="004F452B">
      <w:pPr>
        <w:pStyle w:val="Odlomakpopisa"/>
        <w:numPr>
          <w:ilvl w:val="0"/>
          <w:numId w:val="51"/>
        </w:numPr>
        <w:spacing w:line="276" w:lineRule="auto"/>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Prioritet 1. Konkurentno gospodarstvo i održivo društvo</w:t>
      </w:r>
    </w:p>
    <w:p w14:paraId="375DDE6C" w14:textId="77777777" w:rsidR="004F452B" w:rsidRPr="004F452B" w:rsidRDefault="004F452B" w:rsidP="004F452B">
      <w:pPr>
        <w:pStyle w:val="Odlomakpopisa"/>
        <w:spacing w:line="276" w:lineRule="auto"/>
        <w:ind w:left="1134"/>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SC 1. Konkurentno i inovativno gospodarstvo</w:t>
      </w:r>
    </w:p>
    <w:p w14:paraId="272AB572" w14:textId="77777777" w:rsidR="004F452B" w:rsidRPr="004F452B" w:rsidRDefault="004F452B" w:rsidP="004F452B">
      <w:pPr>
        <w:pStyle w:val="Odlomakpopisa"/>
        <w:spacing w:line="276" w:lineRule="auto"/>
        <w:ind w:left="1440"/>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PC 1. Povećanje konkurentnosti i održivosti gospodarstva</w:t>
      </w:r>
    </w:p>
    <w:p w14:paraId="2C7F9295" w14:textId="77777777" w:rsidR="004F452B" w:rsidRPr="004F452B" w:rsidRDefault="004F452B" w:rsidP="004F452B">
      <w:pPr>
        <w:pStyle w:val="Odlomakpopisa"/>
        <w:spacing w:line="276" w:lineRule="auto"/>
        <w:ind w:left="1440"/>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PC 2. Unaprjeđenje turističke ponude</w:t>
      </w:r>
    </w:p>
    <w:p w14:paraId="35273280" w14:textId="77777777" w:rsidR="004F452B" w:rsidRPr="004F452B" w:rsidRDefault="004F452B" w:rsidP="004F452B">
      <w:pPr>
        <w:pStyle w:val="Odlomakpopisa"/>
        <w:spacing w:line="276" w:lineRule="auto"/>
        <w:ind w:left="1440"/>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PC 3. Razvoj kulturnih djelatnosti i sadržaja</w:t>
      </w:r>
    </w:p>
    <w:p w14:paraId="3BC92035" w14:textId="77777777" w:rsidR="004F452B" w:rsidRPr="004F452B" w:rsidRDefault="004F452B" w:rsidP="004F452B">
      <w:pPr>
        <w:pStyle w:val="Odlomakpopisa"/>
        <w:spacing w:line="276" w:lineRule="auto"/>
        <w:ind w:left="1134"/>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SC 2. Obrazovani i zaposleni ljudi</w:t>
      </w:r>
    </w:p>
    <w:p w14:paraId="2DE56493" w14:textId="67BC756A" w:rsidR="004F452B" w:rsidRPr="004F452B" w:rsidRDefault="004F452B" w:rsidP="004F452B">
      <w:pPr>
        <w:pStyle w:val="Odlomakpopisa"/>
        <w:spacing w:line="276" w:lineRule="auto"/>
        <w:ind w:left="1440"/>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PC 4. Unaprjeđenje dostupnosti obrazovanja i osposobljavanja</w:t>
      </w:r>
    </w:p>
    <w:p w14:paraId="545034A4" w14:textId="77777777" w:rsidR="004F452B" w:rsidRPr="004F452B" w:rsidRDefault="004F452B" w:rsidP="004F452B">
      <w:pPr>
        <w:pStyle w:val="Odlomakpopisa"/>
        <w:numPr>
          <w:ilvl w:val="0"/>
          <w:numId w:val="51"/>
        </w:numPr>
        <w:spacing w:line="276" w:lineRule="auto"/>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Prioritet 2. Otporna i sigurna županija</w:t>
      </w:r>
    </w:p>
    <w:p w14:paraId="24005E3B" w14:textId="77777777" w:rsidR="004F452B" w:rsidRPr="004F452B" w:rsidRDefault="004F452B" w:rsidP="004F452B">
      <w:pPr>
        <w:pStyle w:val="Odlomakpopisa"/>
        <w:spacing w:line="276" w:lineRule="auto"/>
        <w:ind w:left="1134"/>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SC 5. Zdrav, aktivan i kvalitetan život</w:t>
      </w:r>
    </w:p>
    <w:p w14:paraId="3D2BD16E" w14:textId="47717C5A" w:rsidR="004F452B" w:rsidRPr="004F452B" w:rsidRDefault="004F452B" w:rsidP="004F452B">
      <w:pPr>
        <w:pStyle w:val="Odlomakpopisa"/>
        <w:spacing w:line="276" w:lineRule="auto"/>
        <w:ind w:left="1418"/>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PC 5.</w:t>
      </w:r>
      <w:r>
        <w:rPr>
          <w:rStyle w:val="Naglaeno"/>
          <w:rFonts w:ascii="Times New Roman" w:hAnsi="Times New Roman" w:cs="Times New Roman"/>
          <w:b w:val="0"/>
          <w:bCs w:val="0"/>
          <w:color w:val="212529"/>
          <w:shd w:val="clear" w:color="auto" w:fill="FFFFFF"/>
        </w:rPr>
        <w:t xml:space="preserve"> </w:t>
      </w:r>
      <w:r w:rsidRPr="004F452B">
        <w:rPr>
          <w:rStyle w:val="Naglaeno"/>
          <w:rFonts w:ascii="Times New Roman" w:hAnsi="Times New Roman" w:cs="Times New Roman"/>
          <w:b w:val="0"/>
          <w:bCs w:val="0"/>
          <w:color w:val="212529"/>
          <w:shd w:val="clear" w:color="auto" w:fill="FFFFFF"/>
        </w:rPr>
        <w:t>Poboljšanje dostupnosti i učinkovitosti zdravstvene zaštite i usluga zdravstvene skrbi</w:t>
      </w:r>
    </w:p>
    <w:p w14:paraId="550E3430" w14:textId="43F152DA" w:rsidR="004F452B" w:rsidRPr="004F452B" w:rsidRDefault="004F452B" w:rsidP="004F452B">
      <w:pPr>
        <w:pStyle w:val="Odlomakpopisa"/>
        <w:spacing w:line="276" w:lineRule="auto"/>
        <w:ind w:left="1418"/>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PC 6. Poticanje zdravog i aktivnog života kroz sport i rekreaciju</w:t>
      </w:r>
    </w:p>
    <w:p w14:paraId="1CF4FD5E" w14:textId="1C044BE4" w:rsidR="004F452B" w:rsidRPr="004F452B" w:rsidRDefault="004F452B" w:rsidP="004F452B">
      <w:pPr>
        <w:pStyle w:val="Odlomakpopisa"/>
        <w:spacing w:line="276" w:lineRule="auto"/>
        <w:ind w:left="1418"/>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PC 7. Unaprjeđenje dostupnosti i učinkovitosti usluga socijalne skrbi</w:t>
      </w:r>
    </w:p>
    <w:p w14:paraId="7DA8B026" w14:textId="77777777" w:rsidR="004F452B" w:rsidRPr="004F452B" w:rsidRDefault="004F452B" w:rsidP="004F452B">
      <w:pPr>
        <w:pStyle w:val="Odlomakpopisa"/>
        <w:spacing w:line="276" w:lineRule="auto"/>
        <w:ind w:left="1134"/>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SC 7. Sigurnost za stabilan razvoj</w:t>
      </w:r>
    </w:p>
    <w:p w14:paraId="4B7A9A10" w14:textId="6BE0235F" w:rsidR="004F452B" w:rsidRPr="004F452B" w:rsidRDefault="004F452B" w:rsidP="004F452B">
      <w:pPr>
        <w:pStyle w:val="Odlomakpopisa"/>
        <w:spacing w:line="276" w:lineRule="auto"/>
        <w:ind w:left="1418"/>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PC 8. Unaprjeđenje sustava civilne zaštite i vatrogastva</w:t>
      </w:r>
    </w:p>
    <w:p w14:paraId="3975462F" w14:textId="77777777" w:rsidR="004F452B" w:rsidRPr="004F452B" w:rsidRDefault="004F452B" w:rsidP="004F452B">
      <w:pPr>
        <w:pStyle w:val="Odlomakpopisa"/>
        <w:numPr>
          <w:ilvl w:val="0"/>
          <w:numId w:val="51"/>
        </w:numPr>
        <w:spacing w:line="276" w:lineRule="auto"/>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Prioritet 3. Zelena, digitalna i povezana županija</w:t>
      </w:r>
    </w:p>
    <w:p w14:paraId="631241E7" w14:textId="77777777" w:rsidR="004F452B" w:rsidRPr="004F452B" w:rsidRDefault="004F452B" w:rsidP="004F452B">
      <w:pPr>
        <w:pStyle w:val="Odlomakpopisa"/>
        <w:spacing w:line="276" w:lineRule="auto"/>
        <w:ind w:left="1134"/>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SC 8. Ekološka i energetska tranzicija za klimatsku neutralnost</w:t>
      </w:r>
    </w:p>
    <w:p w14:paraId="4E772A09" w14:textId="10B9E089" w:rsidR="004F452B" w:rsidRPr="004F452B" w:rsidRDefault="004F452B" w:rsidP="004F452B">
      <w:pPr>
        <w:pStyle w:val="Odlomakpopisa"/>
        <w:spacing w:line="276" w:lineRule="auto"/>
        <w:ind w:left="1418"/>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PC 9. Očuvanje i održivo upravljanje okolišem i prirodnom baštinom</w:t>
      </w:r>
    </w:p>
    <w:p w14:paraId="4C94836B" w14:textId="45E7A656" w:rsidR="004F452B" w:rsidRPr="004F452B" w:rsidRDefault="004F452B" w:rsidP="004F452B">
      <w:pPr>
        <w:pStyle w:val="Odlomakpopisa"/>
        <w:spacing w:line="276" w:lineRule="auto"/>
        <w:ind w:left="1418"/>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PC 10. Poticanje energetske tranzicije i korištenja obnovljivih izvora energije</w:t>
      </w:r>
    </w:p>
    <w:p w14:paraId="78828C24" w14:textId="77777777" w:rsidR="004F452B" w:rsidRPr="004F452B" w:rsidRDefault="004F452B" w:rsidP="004F452B">
      <w:pPr>
        <w:pStyle w:val="Odlomakpopisa"/>
        <w:spacing w:line="276" w:lineRule="auto"/>
        <w:ind w:left="1134"/>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SC 9. Samodostatnost u hrani i razvoj biogospodarstva</w:t>
      </w:r>
    </w:p>
    <w:p w14:paraId="43472CFA" w14:textId="62E4FE6B" w:rsidR="004F452B" w:rsidRPr="004F452B" w:rsidRDefault="004F452B" w:rsidP="004F452B">
      <w:pPr>
        <w:pStyle w:val="Odlomakpopisa"/>
        <w:spacing w:line="276" w:lineRule="auto"/>
        <w:ind w:left="1418"/>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PC 11. Povećanje konkurentnosti i održivosti poljoprivrede i biogospodarstva</w:t>
      </w:r>
    </w:p>
    <w:p w14:paraId="1C953BE1" w14:textId="77777777" w:rsidR="004F452B" w:rsidRPr="004F452B" w:rsidRDefault="004F452B" w:rsidP="004F452B">
      <w:pPr>
        <w:pStyle w:val="Odlomakpopisa"/>
        <w:spacing w:line="276" w:lineRule="auto"/>
        <w:ind w:left="1134"/>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SC 10. Održiva mobilnost</w:t>
      </w:r>
    </w:p>
    <w:p w14:paraId="2426DE0A" w14:textId="06012C29" w:rsidR="004F452B" w:rsidRPr="004F452B" w:rsidRDefault="004F452B" w:rsidP="004F452B">
      <w:pPr>
        <w:pStyle w:val="Odlomakpopisa"/>
        <w:spacing w:line="276" w:lineRule="auto"/>
        <w:ind w:left="1418"/>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PC 12. Poboljšanje prometne povezanosti i sigurnosti u prometu</w:t>
      </w:r>
    </w:p>
    <w:p w14:paraId="0220DB10" w14:textId="77777777" w:rsidR="004F452B" w:rsidRPr="004F452B" w:rsidRDefault="004F452B" w:rsidP="004F452B">
      <w:pPr>
        <w:pStyle w:val="Odlomakpopisa"/>
        <w:spacing w:line="276" w:lineRule="auto"/>
        <w:ind w:left="1134"/>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SC 11. Digitalna tranzicija društva i gospodarstva</w:t>
      </w:r>
    </w:p>
    <w:p w14:paraId="4180957B" w14:textId="7607D9D6" w:rsidR="004F452B" w:rsidRPr="004F452B" w:rsidRDefault="004F452B" w:rsidP="004F452B">
      <w:pPr>
        <w:pStyle w:val="Odlomakpopisa"/>
        <w:spacing w:line="276" w:lineRule="auto"/>
        <w:ind w:left="1418"/>
        <w:jc w:val="both"/>
        <w:rPr>
          <w:rStyle w:val="Naglaeno"/>
          <w:rFonts w:ascii="Times New Roman" w:hAnsi="Times New Roman" w:cs="Times New Roman"/>
          <w:b w:val="0"/>
          <w:bCs w:val="0"/>
          <w:color w:val="212529"/>
          <w:shd w:val="clear" w:color="auto" w:fill="FFFFFF"/>
        </w:rPr>
      </w:pPr>
      <w:r w:rsidRPr="004F452B">
        <w:rPr>
          <w:rStyle w:val="Naglaeno"/>
          <w:rFonts w:ascii="Times New Roman" w:hAnsi="Times New Roman" w:cs="Times New Roman"/>
          <w:b w:val="0"/>
          <w:bCs w:val="0"/>
          <w:color w:val="212529"/>
          <w:shd w:val="clear" w:color="auto" w:fill="FFFFFF"/>
        </w:rPr>
        <w:t>PC 13. Razvoj napredne komunikacijske infrastrukture i digitalna transformacija Karlovačke županije</w:t>
      </w:r>
      <w:r w:rsidRPr="004F452B">
        <w:rPr>
          <w:rStyle w:val="Referencafusnote"/>
          <w:rFonts w:ascii="Times New Roman" w:hAnsi="Times New Roman" w:cs="Times New Roman"/>
          <w:color w:val="212529"/>
          <w:shd w:val="clear" w:color="auto" w:fill="FFFFFF"/>
        </w:rPr>
        <w:footnoteReference w:id="29"/>
      </w:r>
    </w:p>
    <w:p w14:paraId="7CF37104" w14:textId="77777777" w:rsidR="004F452B" w:rsidRPr="00807DDB" w:rsidRDefault="004F452B" w:rsidP="004F452B">
      <w:pPr>
        <w:pStyle w:val="Odlomakpopisa"/>
        <w:spacing w:line="276" w:lineRule="auto"/>
        <w:ind w:left="1418"/>
        <w:jc w:val="both"/>
        <w:rPr>
          <w:rStyle w:val="Naglaeno"/>
          <w:rFonts w:ascii="Times New Roman" w:hAnsi="Times New Roman" w:cs="Times New Roman"/>
          <w:b w:val="0"/>
          <w:bCs w:val="0"/>
          <w:color w:val="212529"/>
          <w:shd w:val="clear" w:color="auto" w:fill="FFFFFF"/>
        </w:rPr>
      </w:pPr>
    </w:p>
    <w:p w14:paraId="03D449BA" w14:textId="2243956D" w:rsidR="00084C99" w:rsidRPr="004F452B" w:rsidRDefault="00084C99" w:rsidP="004F452B">
      <w:pPr>
        <w:spacing w:after="0"/>
        <w:jc w:val="both"/>
        <w:rPr>
          <w:rStyle w:val="Naglaeno"/>
          <w:rFonts w:ascii="Times New Roman" w:hAnsi="Times New Roman" w:cs="Times New Roman"/>
          <w:b w:val="0"/>
          <w:bCs w:val="0"/>
          <w:color w:val="212529"/>
          <w:shd w:val="clear" w:color="auto" w:fill="FFFFFF"/>
        </w:rPr>
      </w:pPr>
    </w:p>
    <w:p w14:paraId="021D0D09" w14:textId="77777777" w:rsidR="00084C99" w:rsidRPr="0098204E" w:rsidRDefault="00084C99" w:rsidP="00084C99">
      <w:pPr>
        <w:rPr>
          <w:rFonts w:ascii="Times New Roman" w:hAnsi="Times New Roman" w:cs="Times New Roman"/>
          <w:color w:val="212529"/>
          <w:shd w:val="clear" w:color="auto" w:fill="FFFFFF"/>
        </w:rPr>
      </w:pPr>
      <w:r>
        <w:rPr>
          <w:rStyle w:val="Naglaeno"/>
          <w:rFonts w:ascii="Times New Roman" w:hAnsi="Times New Roman" w:cs="Times New Roman"/>
          <w:color w:val="212529"/>
          <w:shd w:val="clear" w:color="auto" w:fill="FFFFFF"/>
        </w:rPr>
        <w:br w:type="page"/>
      </w:r>
    </w:p>
    <w:p w14:paraId="78222B76" w14:textId="234E7286" w:rsidR="003D3D0A" w:rsidRDefault="00832C8A" w:rsidP="00832C8A">
      <w:pPr>
        <w:pStyle w:val="Naslov1"/>
      </w:pPr>
      <w:bookmarkStart w:id="15" w:name="_Toc180154991"/>
      <w:r>
        <w:lastRenderedPageBreak/>
        <w:t>Organizacijska struktura</w:t>
      </w:r>
      <w:bookmarkEnd w:id="15"/>
    </w:p>
    <w:p w14:paraId="66C093FA" w14:textId="0863F6D6" w:rsidR="00560D84" w:rsidRDefault="00B72430" w:rsidP="00BB5F2A">
      <w:pPr>
        <w:jc w:val="both"/>
        <w:rPr>
          <w:rFonts w:ascii="Times New Roman" w:hAnsi="Times New Roman" w:cs="Times New Roman"/>
        </w:rPr>
      </w:pPr>
      <w:r>
        <w:rPr>
          <w:rFonts w:ascii="Times New Roman" w:hAnsi="Times New Roman" w:cs="Times New Roman"/>
        </w:rPr>
        <w:t xml:space="preserve">Ustrojstvo </w:t>
      </w:r>
      <w:r w:rsidR="00797EEE">
        <w:rPr>
          <w:rFonts w:ascii="Times New Roman" w:hAnsi="Times New Roman" w:cs="Times New Roman"/>
        </w:rPr>
        <w:t>Općine Josipdol čini:</w:t>
      </w:r>
      <w:r w:rsidR="00B42262">
        <w:rPr>
          <w:rFonts w:ascii="Times New Roman" w:hAnsi="Times New Roman" w:cs="Times New Roman"/>
        </w:rPr>
        <w:t xml:space="preserve"> Općinsko vijeće, </w:t>
      </w:r>
      <w:r w:rsidR="00797EEE">
        <w:rPr>
          <w:rFonts w:ascii="Times New Roman" w:hAnsi="Times New Roman" w:cs="Times New Roman"/>
        </w:rPr>
        <w:t>Općinski načelnik, Upravni odjel za opće poslove, komunalni sustav i EU fondove i Upravni</w:t>
      </w:r>
      <w:r w:rsidR="00BB5F2A">
        <w:rPr>
          <w:rFonts w:ascii="Times New Roman" w:hAnsi="Times New Roman" w:cs="Times New Roman"/>
        </w:rPr>
        <w:t xml:space="preserve"> odjel za financije, gospodarstvo i društvene djelatnosti. </w:t>
      </w:r>
    </w:p>
    <w:p w14:paraId="30F5B902" w14:textId="4D20C436" w:rsidR="006E7534" w:rsidRDefault="00B42262" w:rsidP="00B42262">
      <w:pPr>
        <w:jc w:val="both"/>
        <w:rPr>
          <w:rFonts w:ascii="Times New Roman" w:hAnsi="Times New Roman" w:cs="Times New Roman"/>
        </w:rPr>
      </w:pPr>
      <w:r w:rsidRPr="005218A8">
        <w:rPr>
          <w:rFonts w:ascii="Times New Roman" w:hAnsi="Times New Roman" w:cs="Times New Roman"/>
          <w:b/>
          <w:bCs/>
          <w:i/>
          <w:iCs/>
        </w:rPr>
        <w:t>Općinsko vijeće</w:t>
      </w:r>
      <w:r>
        <w:rPr>
          <w:rFonts w:ascii="Times New Roman" w:hAnsi="Times New Roman" w:cs="Times New Roman"/>
        </w:rPr>
        <w:t xml:space="preserve"> je </w:t>
      </w:r>
      <w:r w:rsidRPr="00B42262">
        <w:rPr>
          <w:rFonts w:ascii="Times New Roman" w:hAnsi="Times New Roman" w:cs="Times New Roman"/>
        </w:rPr>
        <w:t>predsjedničko tijelo gra</w:t>
      </w:r>
      <w:r w:rsidR="00B05602">
        <w:rPr>
          <w:rFonts w:ascii="Times New Roman" w:hAnsi="Times New Roman" w:cs="Times New Roman"/>
        </w:rPr>
        <w:t>đ</w:t>
      </w:r>
      <w:r w:rsidRPr="00B42262">
        <w:rPr>
          <w:rFonts w:ascii="Times New Roman" w:hAnsi="Times New Roman" w:cs="Times New Roman"/>
        </w:rPr>
        <w:t>ana i tijelo lokalne samouprave koje donosi odluke i akte u okviru prava i dužnosti te obavlja druge</w:t>
      </w:r>
      <w:r w:rsidR="005D2DC1">
        <w:rPr>
          <w:rFonts w:ascii="Times New Roman" w:hAnsi="Times New Roman" w:cs="Times New Roman"/>
        </w:rPr>
        <w:t xml:space="preserve"> </w:t>
      </w:r>
      <w:r w:rsidRPr="00B42262">
        <w:rPr>
          <w:rFonts w:ascii="Times New Roman" w:hAnsi="Times New Roman" w:cs="Times New Roman"/>
        </w:rPr>
        <w:t>poslove u skladu sa Ustavom, zakonom i Statutom</w:t>
      </w:r>
      <w:r w:rsidR="005D2DC1">
        <w:rPr>
          <w:rFonts w:ascii="Times New Roman" w:hAnsi="Times New Roman" w:cs="Times New Roman"/>
        </w:rPr>
        <w:t xml:space="preserve"> Općine Josipdol.</w:t>
      </w:r>
      <w:r w:rsidR="007259D9">
        <w:rPr>
          <w:rFonts w:ascii="Times New Roman" w:hAnsi="Times New Roman" w:cs="Times New Roman"/>
        </w:rPr>
        <w:t xml:space="preserve"> </w:t>
      </w:r>
    </w:p>
    <w:p w14:paraId="4B5E02B1" w14:textId="77777777" w:rsidR="00576106" w:rsidRDefault="002921E1" w:rsidP="002F1DE1">
      <w:pPr>
        <w:spacing w:after="0"/>
        <w:jc w:val="both"/>
        <w:rPr>
          <w:rFonts w:ascii="Times New Roman" w:hAnsi="Times New Roman" w:cs="Times New Roman"/>
        </w:rPr>
      </w:pPr>
      <w:r w:rsidRPr="00576106">
        <w:rPr>
          <w:rFonts w:ascii="Times New Roman" w:hAnsi="Times New Roman" w:cs="Times New Roman"/>
          <w:b/>
          <w:bCs/>
          <w:i/>
          <w:iCs/>
        </w:rPr>
        <w:t>Općinsko vijeće</w:t>
      </w:r>
      <w:r w:rsidRPr="002921E1">
        <w:rPr>
          <w:rFonts w:ascii="Times New Roman" w:hAnsi="Times New Roman" w:cs="Times New Roman"/>
        </w:rPr>
        <w:t xml:space="preserve"> donosi: </w:t>
      </w:r>
    </w:p>
    <w:p w14:paraId="5B8B7796" w14:textId="77777777" w:rsidR="00576106" w:rsidRPr="00576106" w:rsidRDefault="002921E1" w:rsidP="002F1DE1">
      <w:pPr>
        <w:pStyle w:val="Odlomakpopisa"/>
        <w:numPr>
          <w:ilvl w:val="0"/>
          <w:numId w:val="29"/>
        </w:numPr>
        <w:spacing w:after="0"/>
        <w:ind w:left="426"/>
        <w:jc w:val="both"/>
        <w:rPr>
          <w:rFonts w:ascii="Times New Roman" w:hAnsi="Times New Roman" w:cs="Times New Roman"/>
        </w:rPr>
      </w:pPr>
      <w:r w:rsidRPr="00576106">
        <w:rPr>
          <w:rFonts w:ascii="Times New Roman" w:hAnsi="Times New Roman" w:cs="Times New Roman"/>
        </w:rPr>
        <w:t>Statut Općine</w:t>
      </w:r>
      <w:r w:rsidR="00576106" w:rsidRPr="00576106">
        <w:rPr>
          <w:rFonts w:ascii="Times New Roman" w:hAnsi="Times New Roman" w:cs="Times New Roman"/>
        </w:rPr>
        <w:t>,</w:t>
      </w:r>
    </w:p>
    <w:p w14:paraId="497E0439" w14:textId="77777777" w:rsidR="00576106" w:rsidRPr="00576106" w:rsidRDefault="002921E1" w:rsidP="002F1DE1">
      <w:pPr>
        <w:pStyle w:val="Odlomakpopisa"/>
        <w:numPr>
          <w:ilvl w:val="0"/>
          <w:numId w:val="29"/>
        </w:numPr>
        <w:spacing w:after="0"/>
        <w:ind w:left="426"/>
        <w:jc w:val="both"/>
        <w:rPr>
          <w:rFonts w:ascii="Times New Roman" w:hAnsi="Times New Roman" w:cs="Times New Roman"/>
        </w:rPr>
      </w:pPr>
      <w:r w:rsidRPr="00576106">
        <w:rPr>
          <w:rFonts w:ascii="Times New Roman" w:hAnsi="Times New Roman" w:cs="Times New Roman"/>
        </w:rPr>
        <w:t>Poslovnik o svom radu</w:t>
      </w:r>
      <w:r w:rsidR="00576106" w:rsidRPr="00576106">
        <w:rPr>
          <w:rFonts w:ascii="Times New Roman" w:hAnsi="Times New Roman" w:cs="Times New Roman"/>
        </w:rPr>
        <w:t>,</w:t>
      </w:r>
    </w:p>
    <w:p w14:paraId="614948F2" w14:textId="77777777" w:rsidR="00576106" w:rsidRDefault="002921E1" w:rsidP="002F1DE1">
      <w:pPr>
        <w:pStyle w:val="Odlomakpopisa"/>
        <w:numPr>
          <w:ilvl w:val="0"/>
          <w:numId w:val="29"/>
        </w:numPr>
        <w:ind w:left="426"/>
        <w:jc w:val="both"/>
        <w:rPr>
          <w:rFonts w:ascii="Times New Roman" w:hAnsi="Times New Roman" w:cs="Times New Roman"/>
        </w:rPr>
      </w:pPr>
      <w:r w:rsidRPr="00576106">
        <w:rPr>
          <w:rFonts w:ascii="Times New Roman" w:hAnsi="Times New Roman" w:cs="Times New Roman"/>
        </w:rPr>
        <w:t>Odluku o uvjetima, načinu i postupku gospodarenja nekretninama u vlasništvu Općine</w:t>
      </w:r>
    </w:p>
    <w:p w14:paraId="5ABF3B50" w14:textId="77777777" w:rsidR="00576106" w:rsidRDefault="002921E1" w:rsidP="002F1DE1">
      <w:pPr>
        <w:pStyle w:val="Odlomakpopisa"/>
        <w:numPr>
          <w:ilvl w:val="0"/>
          <w:numId w:val="29"/>
        </w:numPr>
        <w:ind w:left="426"/>
        <w:jc w:val="both"/>
        <w:rPr>
          <w:rFonts w:ascii="Times New Roman" w:hAnsi="Times New Roman" w:cs="Times New Roman"/>
        </w:rPr>
      </w:pPr>
      <w:r w:rsidRPr="00576106">
        <w:rPr>
          <w:rFonts w:ascii="Times New Roman" w:hAnsi="Times New Roman" w:cs="Times New Roman"/>
        </w:rPr>
        <w:t>Proračun i odluku o izvršenju proračuna</w:t>
      </w:r>
    </w:p>
    <w:p w14:paraId="332D49DA" w14:textId="77777777" w:rsidR="00576106" w:rsidRDefault="002921E1" w:rsidP="002F1DE1">
      <w:pPr>
        <w:pStyle w:val="Odlomakpopisa"/>
        <w:numPr>
          <w:ilvl w:val="0"/>
          <w:numId w:val="29"/>
        </w:numPr>
        <w:ind w:left="426"/>
        <w:jc w:val="both"/>
        <w:rPr>
          <w:rFonts w:ascii="Times New Roman" w:hAnsi="Times New Roman" w:cs="Times New Roman"/>
        </w:rPr>
      </w:pPr>
      <w:r w:rsidRPr="00576106">
        <w:rPr>
          <w:rFonts w:ascii="Times New Roman" w:hAnsi="Times New Roman" w:cs="Times New Roman"/>
        </w:rPr>
        <w:t>Polugodišnje i godišnje izvješće o izvršenju proračuna</w:t>
      </w:r>
    </w:p>
    <w:p w14:paraId="644F9AF9" w14:textId="77777777" w:rsidR="00576106" w:rsidRDefault="002921E1" w:rsidP="002F1DE1">
      <w:pPr>
        <w:pStyle w:val="Odlomakpopisa"/>
        <w:numPr>
          <w:ilvl w:val="0"/>
          <w:numId w:val="29"/>
        </w:numPr>
        <w:ind w:left="426"/>
        <w:jc w:val="both"/>
        <w:rPr>
          <w:rFonts w:ascii="Times New Roman" w:hAnsi="Times New Roman" w:cs="Times New Roman"/>
        </w:rPr>
      </w:pPr>
      <w:r w:rsidRPr="00576106">
        <w:rPr>
          <w:rFonts w:ascii="Times New Roman" w:hAnsi="Times New Roman" w:cs="Times New Roman"/>
        </w:rPr>
        <w:t>Odluku o privremenom financiranju</w:t>
      </w:r>
    </w:p>
    <w:p w14:paraId="6F445AB6" w14:textId="77777777" w:rsidR="00576106" w:rsidRDefault="002921E1" w:rsidP="002F1DE1">
      <w:pPr>
        <w:pStyle w:val="Odlomakpopisa"/>
        <w:numPr>
          <w:ilvl w:val="0"/>
          <w:numId w:val="29"/>
        </w:numPr>
        <w:ind w:left="426"/>
        <w:jc w:val="both"/>
        <w:rPr>
          <w:rFonts w:ascii="Times New Roman" w:hAnsi="Times New Roman" w:cs="Times New Roman"/>
        </w:rPr>
      </w:pPr>
      <w:r w:rsidRPr="00576106">
        <w:rPr>
          <w:rFonts w:ascii="Times New Roman" w:hAnsi="Times New Roman" w:cs="Times New Roman"/>
        </w:rPr>
        <w:t>Odluku o stjecanju i otu</w:t>
      </w:r>
      <w:r w:rsidR="00B05602" w:rsidRPr="00576106">
        <w:rPr>
          <w:rFonts w:ascii="Times New Roman" w:hAnsi="Times New Roman" w:cs="Times New Roman"/>
        </w:rPr>
        <w:t>đ</w:t>
      </w:r>
      <w:r w:rsidRPr="00576106">
        <w:rPr>
          <w:rFonts w:ascii="Times New Roman" w:hAnsi="Times New Roman" w:cs="Times New Roman"/>
        </w:rPr>
        <w:t>enju pokretnina i nekretnina Općine Josipdol čije ukupna vrijednost prelazi 0,5% iznosa prihoda bez primitaka ostvarenih u godini koja prethodi godini u kojoj se odlučuje o stjecanju i otu</w:t>
      </w:r>
      <w:r w:rsidR="00B05602" w:rsidRPr="00576106">
        <w:rPr>
          <w:rFonts w:ascii="Times New Roman" w:hAnsi="Times New Roman" w:cs="Times New Roman"/>
        </w:rPr>
        <w:t>đ</w:t>
      </w:r>
      <w:r w:rsidRPr="00576106">
        <w:rPr>
          <w:rFonts w:ascii="Times New Roman" w:hAnsi="Times New Roman" w:cs="Times New Roman"/>
        </w:rPr>
        <w:t>enju pokretnina i nekretnina, odnosno čija je pojedinačna vrijednost veća od 1.000.000,00 kn</w:t>
      </w:r>
      <w:r w:rsidR="00576106">
        <w:rPr>
          <w:rFonts w:ascii="Times New Roman" w:hAnsi="Times New Roman" w:cs="Times New Roman"/>
        </w:rPr>
        <w:t>,</w:t>
      </w:r>
    </w:p>
    <w:p w14:paraId="002E6218" w14:textId="0E75DB55" w:rsidR="00576106" w:rsidRDefault="002921E1" w:rsidP="002F1DE1">
      <w:pPr>
        <w:pStyle w:val="Odlomakpopisa"/>
        <w:numPr>
          <w:ilvl w:val="0"/>
          <w:numId w:val="29"/>
        </w:numPr>
        <w:ind w:left="426"/>
        <w:jc w:val="both"/>
        <w:rPr>
          <w:rFonts w:ascii="Times New Roman" w:hAnsi="Times New Roman" w:cs="Times New Roman"/>
        </w:rPr>
      </w:pPr>
      <w:r w:rsidRPr="00576106">
        <w:rPr>
          <w:rFonts w:ascii="Times New Roman" w:hAnsi="Times New Roman" w:cs="Times New Roman"/>
        </w:rPr>
        <w:t>Odluku o promjeni granice Općine Josipdol</w:t>
      </w:r>
      <w:r w:rsidR="00576106">
        <w:rPr>
          <w:rFonts w:ascii="Times New Roman" w:hAnsi="Times New Roman" w:cs="Times New Roman"/>
        </w:rPr>
        <w:t>,</w:t>
      </w:r>
    </w:p>
    <w:p w14:paraId="4597E784" w14:textId="77777777" w:rsidR="00576106" w:rsidRDefault="002921E1" w:rsidP="002F1DE1">
      <w:pPr>
        <w:pStyle w:val="Odlomakpopisa"/>
        <w:numPr>
          <w:ilvl w:val="0"/>
          <w:numId w:val="29"/>
        </w:numPr>
        <w:ind w:left="426"/>
        <w:jc w:val="both"/>
        <w:rPr>
          <w:rFonts w:ascii="Times New Roman" w:hAnsi="Times New Roman" w:cs="Times New Roman"/>
        </w:rPr>
      </w:pPr>
      <w:r w:rsidRPr="00576106">
        <w:rPr>
          <w:rFonts w:ascii="Times New Roman" w:hAnsi="Times New Roman" w:cs="Times New Roman"/>
        </w:rPr>
        <w:t>Odluku o ustrojstvu i djelokrugu pravnih tijela općine</w:t>
      </w:r>
    </w:p>
    <w:p w14:paraId="4F651F8C" w14:textId="75781B38" w:rsidR="00576106" w:rsidRDefault="002921E1" w:rsidP="002F1DE1">
      <w:pPr>
        <w:pStyle w:val="Odlomakpopisa"/>
        <w:numPr>
          <w:ilvl w:val="0"/>
          <w:numId w:val="29"/>
        </w:numPr>
        <w:ind w:left="426"/>
        <w:jc w:val="both"/>
        <w:rPr>
          <w:rFonts w:ascii="Times New Roman" w:hAnsi="Times New Roman" w:cs="Times New Roman"/>
        </w:rPr>
      </w:pPr>
      <w:r w:rsidRPr="00576106">
        <w:rPr>
          <w:rFonts w:ascii="Times New Roman" w:hAnsi="Times New Roman" w:cs="Times New Roman"/>
        </w:rPr>
        <w:t>Odluku o prethodnoj suglasnosti na statute ustanova, ukoliko zakonom ili odlukom o osnivanju nije drugačije donesena</w:t>
      </w:r>
      <w:r w:rsidR="00576106">
        <w:rPr>
          <w:rFonts w:ascii="Times New Roman" w:hAnsi="Times New Roman" w:cs="Times New Roman"/>
        </w:rPr>
        <w:t>,</w:t>
      </w:r>
    </w:p>
    <w:p w14:paraId="2BADF29A" w14:textId="77777777" w:rsidR="00576106" w:rsidRDefault="002921E1" w:rsidP="002F1DE1">
      <w:pPr>
        <w:pStyle w:val="Odlomakpopisa"/>
        <w:numPr>
          <w:ilvl w:val="0"/>
          <w:numId w:val="29"/>
        </w:numPr>
        <w:ind w:left="426"/>
        <w:jc w:val="both"/>
        <w:rPr>
          <w:rFonts w:ascii="Times New Roman" w:hAnsi="Times New Roman" w:cs="Times New Roman"/>
        </w:rPr>
      </w:pPr>
      <w:r w:rsidRPr="00576106">
        <w:rPr>
          <w:rFonts w:ascii="Times New Roman" w:hAnsi="Times New Roman" w:cs="Times New Roman"/>
        </w:rPr>
        <w:t>osniva radna tijela, bira i razrješuje članove tih tijela te bira, imenuje i razrješuje i druge osobe odre</w:t>
      </w:r>
      <w:r w:rsidR="00B05602" w:rsidRPr="00576106">
        <w:rPr>
          <w:rFonts w:ascii="Times New Roman" w:hAnsi="Times New Roman" w:cs="Times New Roman"/>
        </w:rPr>
        <w:t>đ</w:t>
      </w:r>
      <w:r w:rsidRPr="00576106">
        <w:rPr>
          <w:rFonts w:ascii="Times New Roman" w:hAnsi="Times New Roman" w:cs="Times New Roman"/>
        </w:rPr>
        <w:t>ene zakonom, drugim propisima ili Statutom</w:t>
      </w:r>
      <w:r w:rsidR="00576106">
        <w:rPr>
          <w:rFonts w:ascii="Times New Roman" w:hAnsi="Times New Roman" w:cs="Times New Roman"/>
        </w:rPr>
        <w:t>,</w:t>
      </w:r>
    </w:p>
    <w:p w14:paraId="23DC6C40" w14:textId="77777777" w:rsidR="00576106" w:rsidRDefault="002921E1" w:rsidP="002F1DE1">
      <w:pPr>
        <w:pStyle w:val="Odlomakpopisa"/>
        <w:numPr>
          <w:ilvl w:val="0"/>
          <w:numId w:val="29"/>
        </w:numPr>
        <w:ind w:left="426"/>
        <w:jc w:val="both"/>
        <w:rPr>
          <w:rFonts w:ascii="Times New Roman" w:hAnsi="Times New Roman" w:cs="Times New Roman"/>
        </w:rPr>
      </w:pPr>
      <w:r w:rsidRPr="00576106">
        <w:rPr>
          <w:rFonts w:ascii="Times New Roman" w:hAnsi="Times New Roman" w:cs="Times New Roman"/>
        </w:rPr>
        <w:t>bira i razrješuje predsjednika i potpredsjednika Općinskog vijeća</w:t>
      </w:r>
      <w:r w:rsidR="00576106">
        <w:rPr>
          <w:rFonts w:ascii="Times New Roman" w:hAnsi="Times New Roman" w:cs="Times New Roman"/>
        </w:rPr>
        <w:t>,</w:t>
      </w:r>
    </w:p>
    <w:p w14:paraId="558A84C1" w14:textId="77777777" w:rsidR="00576106" w:rsidRDefault="002921E1" w:rsidP="002F1DE1">
      <w:pPr>
        <w:pStyle w:val="Odlomakpopisa"/>
        <w:numPr>
          <w:ilvl w:val="0"/>
          <w:numId w:val="29"/>
        </w:numPr>
        <w:ind w:left="426"/>
        <w:jc w:val="both"/>
        <w:rPr>
          <w:rFonts w:ascii="Times New Roman" w:hAnsi="Times New Roman" w:cs="Times New Roman"/>
        </w:rPr>
      </w:pPr>
      <w:r w:rsidRPr="00576106">
        <w:rPr>
          <w:rFonts w:ascii="Times New Roman" w:hAnsi="Times New Roman" w:cs="Times New Roman"/>
        </w:rPr>
        <w:t>Odluku o pokroviteljstvu</w:t>
      </w:r>
      <w:r w:rsidR="00576106">
        <w:rPr>
          <w:rFonts w:ascii="Times New Roman" w:hAnsi="Times New Roman" w:cs="Times New Roman"/>
        </w:rPr>
        <w:t>,</w:t>
      </w:r>
    </w:p>
    <w:p w14:paraId="3F2E8838" w14:textId="77777777" w:rsidR="00576106" w:rsidRDefault="002921E1" w:rsidP="002F1DE1">
      <w:pPr>
        <w:pStyle w:val="Odlomakpopisa"/>
        <w:numPr>
          <w:ilvl w:val="0"/>
          <w:numId w:val="29"/>
        </w:numPr>
        <w:ind w:left="426"/>
        <w:jc w:val="both"/>
        <w:rPr>
          <w:rFonts w:ascii="Times New Roman" w:hAnsi="Times New Roman" w:cs="Times New Roman"/>
        </w:rPr>
      </w:pPr>
      <w:r w:rsidRPr="00576106">
        <w:rPr>
          <w:rFonts w:ascii="Times New Roman" w:hAnsi="Times New Roman" w:cs="Times New Roman"/>
        </w:rPr>
        <w:t>Odluku o kriterijima načinu i postupku za dodjelu javnih priznanja Općine Josipdol i dodjeljuje javna priznanja</w:t>
      </w:r>
      <w:r w:rsidR="00576106">
        <w:rPr>
          <w:rFonts w:ascii="Times New Roman" w:hAnsi="Times New Roman" w:cs="Times New Roman"/>
        </w:rPr>
        <w:t>,</w:t>
      </w:r>
    </w:p>
    <w:p w14:paraId="600B1CCF" w14:textId="77777777" w:rsidR="00576106" w:rsidRDefault="002921E1" w:rsidP="002F1DE1">
      <w:pPr>
        <w:pStyle w:val="Odlomakpopisa"/>
        <w:numPr>
          <w:ilvl w:val="0"/>
          <w:numId w:val="29"/>
        </w:numPr>
        <w:ind w:left="426"/>
        <w:jc w:val="both"/>
        <w:rPr>
          <w:rFonts w:ascii="Times New Roman" w:hAnsi="Times New Roman" w:cs="Times New Roman"/>
        </w:rPr>
      </w:pPr>
      <w:r w:rsidRPr="00576106">
        <w:rPr>
          <w:rFonts w:ascii="Times New Roman" w:hAnsi="Times New Roman" w:cs="Times New Roman"/>
        </w:rPr>
        <w:t>osniva javne ustanove i druge pravne osobe za obavljanje gospodarskih, društvenih, komunalnih i drugih djelatnosti od interesa za općinu</w:t>
      </w:r>
      <w:r w:rsidR="00576106">
        <w:rPr>
          <w:rFonts w:ascii="Times New Roman" w:hAnsi="Times New Roman" w:cs="Times New Roman"/>
        </w:rPr>
        <w:t>,</w:t>
      </w:r>
    </w:p>
    <w:p w14:paraId="4C9BFAE8" w14:textId="77777777" w:rsidR="00576106" w:rsidRDefault="002921E1" w:rsidP="002F1DE1">
      <w:pPr>
        <w:pStyle w:val="Odlomakpopisa"/>
        <w:numPr>
          <w:ilvl w:val="0"/>
          <w:numId w:val="29"/>
        </w:numPr>
        <w:ind w:left="426"/>
        <w:jc w:val="both"/>
        <w:rPr>
          <w:rFonts w:ascii="Times New Roman" w:hAnsi="Times New Roman" w:cs="Times New Roman"/>
        </w:rPr>
      </w:pPr>
      <w:r w:rsidRPr="00576106">
        <w:rPr>
          <w:rFonts w:ascii="Times New Roman" w:hAnsi="Times New Roman" w:cs="Times New Roman"/>
        </w:rPr>
        <w:t>Odluku o raspisivanju lokalnog referenduma</w:t>
      </w:r>
      <w:r w:rsidR="00576106">
        <w:rPr>
          <w:rFonts w:ascii="Times New Roman" w:hAnsi="Times New Roman" w:cs="Times New Roman"/>
        </w:rPr>
        <w:t>,</w:t>
      </w:r>
    </w:p>
    <w:p w14:paraId="39D1E917" w14:textId="77777777" w:rsidR="00576106" w:rsidRDefault="002921E1" w:rsidP="002F1DE1">
      <w:pPr>
        <w:pStyle w:val="Odlomakpopisa"/>
        <w:numPr>
          <w:ilvl w:val="0"/>
          <w:numId w:val="29"/>
        </w:numPr>
        <w:ind w:left="426"/>
        <w:jc w:val="both"/>
        <w:rPr>
          <w:rFonts w:ascii="Times New Roman" w:hAnsi="Times New Roman" w:cs="Times New Roman"/>
        </w:rPr>
      </w:pPr>
      <w:r w:rsidRPr="00576106">
        <w:rPr>
          <w:rFonts w:ascii="Times New Roman" w:hAnsi="Times New Roman" w:cs="Times New Roman"/>
        </w:rPr>
        <w:t>Odluku o imenovanju i razrješenju drugih osoba odre</w:t>
      </w:r>
      <w:r w:rsidR="00B05602" w:rsidRPr="00576106">
        <w:rPr>
          <w:rFonts w:ascii="Times New Roman" w:hAnsi="Times New Roman" w:cs="Times New Roman"/>
        </w:rPr>
        <w:t>đ</w:t>
      </w:r>
      <w:r w:rsidRPr="00576106">
        <w:rPr>
          <w:rFonts w:ascii="Times New Roman" w:hAnsi="Times New Roman" w:cs="Times New Roman"/>
        </w:rPr>
        <w:t>enih zakonom,</w:t>
      </w:r>
      <w:r w:rsidR="005750A9" w:rsidRPr="00576106">
        <w:rPr>
          <w:rFonts w:ascii="Times New Roman" w:hAnsi="Times New Roman" w:cs="Times New Roman"/>
        </w:rPr>
        <w:t xml:space="preserve"> </w:t>
      </w:r>
      <w:r w:rsidRPr="00576106">
        <w:rPr>
          <w:rFonts w:ascii="Times New Roman" w:hAnsi="Times New Roman" w:cs="Times New Roman"/>
        </w:rPr>
        <w:t>Statutom i posebnim odlukama Općinskog vijeća</w:t>
      </w:r>
      <w:r w:rsidR="00576106">
        <w:rPr>
          <w:rFonts w:ascii="Times New Roman" w:hAnsi="Times New Roman" w:cs="Times New Roman"/>
        </w:rPr>
        <w:t>,</w:t>
      </w:r>
    </w:p>
    <w:p w14:paraId="5B8CC0C7" w14:textId="77777777" w:rsidR="00576106" w:rsidRDefault="002921E1" w:rsidP="002F1DE1">
      <w:pPr>
        <w:pStyle w:val="Odlomakpopisa"/>
        <w:numPr>
          <w:ilvl w:val="0"/>
          <w:numId w:val="29"/>
        </w:numPr>
        <w:ind w:left="426"/>
        <w:jc w:val="both"/>
        <w:rPr>
          <w:rFonts w:ascii="Times New Roman" w:hAnsi="Times New Roman" w:cs="Times New Roman"/>
        </w:rPr>
      </w:pPr>
      <w:r w:rsidRPr="00576106">
        <w:rPr>
          <w:rFonts w:ascii="Times New Roman" w:hAnsi="Times New Roman" w:cs="Times New Roman"/>
        </w:rPr>
        <w:t>Odluku o potpisivanju sporazuma o suradnji s drugim jedinicama lokalne samouprave u skladu s općim aktom zakonom</w:t>
      </w:r>
      <w:r w:rsidR="00576106">
        <w:rPr>
          <w:rFonts w:ascii="Times New Roman" w:hAnsi="Times New Roman" w:cs="Times New Roman"/>
        </w:rPr>
        <w:t>,</w:t>
      </w:r>
    </w:p>
    <w:p w14:paraId="3349296C" w14:textId="77777777" w:rsidR="00576106" w:rsidRDefault="002921E1" w:rsidP="002F1DE1">
      <w:pPr>
        <w:pStyle w:val="Odlomakpopisa"/>
        <w:numPr>
          <w:ilvl w:val="0"/>
          <w:numId w:val="29"/>
        </w:numPr>
        <w:ind w:left="426"/>
        <w:jc w:val="both"/>
        <w:rPr>
          <w:rFonts w:ascii="Times New Roman" w:hAnsi="Times New Roman" w:cs="Times New Roman"/>
        </w:rPr>
      </w:pPr>
      <w:r w:rsidRPr="00576106">
        <w:rPr>
          <w:rFonts w:ascii="Times New Roman" w:hAnsi="Times New Roman" w:cs="Times New Roman"/>
        </w:rPr>
        <w:t>nadzire ukupno materijalno i financijsko poslovanje općine</w:t>
      </w:r>
      <w:r w:rsidR="00576106">
        <w:rPr>
          <w:rFonts w:ascii="Times New Roman" w:hAnsi="Times New Roman" w:cs="Times New Roman"/>
        </w:rPr>
        <w:t>,</w:t>
      </w:r>
    </w:p>
    <w:p w14:paraId="6291BDC2" w14:textId="31A8C98E" w:rsidR="002921E1" w:rsidRDefault="002921E1" w:rsidP="002F1DE1">
      <w:pPr>
        <w:pStyle w:val="Odlomakpopisa"/>
        <w:numPr>
          <w:ilvl w:val="0"/>
          <w:numId w:val="29"/>
        </w:numPr>
        <w:ind w:left="426"/>
        <w:jc w:val="both"/>
        <w:rPr>
          <w:rFonts w:ascii="Times New Roman" w:hAnsi="Times New Roman" w:cs="Times New Roman"/>
        </w:rPr>
      </w:pPr>
      <w:r w:rsidRPr="00576106">
        <w:rPr>
          <w:rFonts w:ascii="Times New Roman" w:hAnsi="Times New Roman" w:cs="Times New Roman"/>
        </w:rPr>
        <w:t>Obavlja i druge poslove koji su u zakonu ili drugim propisom stavljeni u djelokrug Općinskog vijeća.</w:t>
      </w:r>
      <w:r w:rsidR="00432180">
        <w:rPr>
          <w:rStyle w:val="Referencafusnote"/>
          <w:rFonts w:ascii="Times New Roman" w:hAnsi="Times New Roman" w:cs="Times New Roman"/>
        </w:rPr>
        <w:footnoteReference w:id="30"/>
      </w:r>
    </w:p>
    <w:p w14:paraId="5011A2BB" w14:textId="6895B48D" w:rsidR="00576106" w:rsidRPr="00576106" w:rsidRDefault="00576106" w:rsidP="00576106">
      <w:pPr>
        <w:jc w:val="both"/>
        <w:rPr>
          <w:rFonts w:ascii="Times New Roman" w:hAnsi="Times New Roman" w:cs="Times New Roman"/>
        </w:rPr>
      </w:pPr>
      <w:r w:rsidRPr="00576106">
        <w:rPr>
          <w:rFonts w:ascii="Times New Roman" w:hAnsi="Times New Roman" w:cs="Times New Roman"/>
        </w:rPr>
        <w:t>Općinsko vijeće ima 13 članova, a građani ih biraju na neposrednim izborima tajnim glasovanjem.</w:t>
      </w:r>
      <w:r w:rsidR="00FB7A95">
        <w:rPr>
          <w:rFonts w:ascii="Times New Roman" w:hAnsi="Times New Roman" w:cs="Times New Roman"/>
        </w:rPr>
        <w:t xml:space="preserve"> </w:t>
      </w:r>
      <w:r w:rsidR="00FB7A95" w:rsidRPr="00FB7A95">
        <w:rPr>
          <w:rFonts w:ascii="Times New Roman" w:hAnsi="Times New Roman" w:cs="Times New Roman"/>
        </w:rPr>
        <w:t xml:space="preserve">U mandatu 2021. - 2025. Općinsko vijeće ima 14 članova zbog održanih </w:t>
      </w:r>
      <w:r w:rsidR="00FB7A95" w:rsidRPr="00FB7A95">
        <w:rPr>
          <w:rFonts w:ascii="Times New Roman" w:hAnsi="Times New Roman" w:cs="Times New Roman"/>
        </w:rPr>
        <w:lastRenderedPageBreak/>
        <w:t xml:space="preserve">dopunskih izbora za člana predstavničkog tijela iz reda pripadnika srpske nacionalne manjine čija zastupljenost nije osigurana na redovnim izborima. </w:t>
      </w:r>
      <w:r w:rsidRPr="00576106">
        <w:rPr>
          <w:rFonts w:ascii="Times New Roman" w:hAnsi="Times New Roman" w:cs="Times New Roman"/>
        </w:rPr>
        <w:t>Općinsko vijeće ima predsjednika i jednog potpredsjednika Predsjednik Općinskog vijeća:</w:t>
      </w:r>
    </w:p>
    <w:p w14:paraId="4F9CCDB4" w14:textId="3760487E" w:rsidR="00576106" w:rsidRPr="00576106" w:rsidRDefault="00576106" w:rsidP="000875E2">
      <w:pPr>
        <w:pStyle w:val="Odlomakpopisa"/>
        <w:numPr>
          <w:ilvl w:val="2"/>
          <w:numId w:val="31"/>
        </w:numPr>
        <w:ind w:left="426"/>
        <w:jc w:val="both"/>
        <w:rPr>
          <w:rFonts w:ascii="Times New Roman" w:hAnsi="Times New Roman" w:cs="Times New Roman"/>
        </w:rPr>
      </w:pPr>
      <w:r w:rsidRPr="00576106">
        <w:rPr>
          <w:rFonts w:ascii="Times New Roman" w:hAnsi="Times New Roman" w:cs="Times New Roman"/>
        </w:rPr>
        <w:t>zastupa Općinsko vijeće</w:t>
      </w:r>
    </w:p>
    <w:p w14:paraId="1AED9E41" w14:textId="433BFFE3" w:rsidR="00576106" w:rsidRPr="00576106" w:rsidRDefault="00576106" w:rsidP="000875E2">
      <w:pPr>
        <w:pStyle w:val="Odlomakpopisa"/>
        <w:numPr>
          <w:ilvl w:val="2"/>
          <w:numId w:val="31"/>
        </w:numPr>
        <w:ind w:left="426"/>
        <w:jc w:val="both"/>
        <w:rPr>
          <w:rFonts w:ascii="Times New Roman" w:hAnsi="Times New Roman" w:cs="Times New Roman"/>
        </w:rPr>
      </w:pPr>
      <w:r w:rsidRPr="00576106">
        <w:rPr>
          <w:rFonts w:ascii="Times New Roman" w:hAnsi="Times New Roman" w:cs="Times New Roman"/>
        </w:rPr>
        <w:t>saziva, organizira te predsjedava sjednicama Općinskog vijeća</w:t>
      </w:r>
    </w:p>
    <w:p w14:paraId="28DCE268" w14:textId="63EF9E7F" w:rsidR="00576106" w:rsidRPr="00576106" w:rsidRDefault="00576106" w:rsidP="000875E2">
      <w:pPr>
        <w:pStyle w:val="Odlomakpopisa"/>
        <w:numPr>
          <w:ilvl w:val="2"/>
          <w:numId w:val="30"/>
        </w:numPr>
        <w:ind w:left="426"/>
        <w:jc w:val="both"/>
        <w:rPr>
          <w:rFonts w:ascii="Times New Roman" w:hAnsi="Times New Roman" w:cs="Times New Roman"/>
        </w:rPr>
      </w:pPr>
      <w:r w:rsidRPr="00576106">
        <w:rPr>
          <w:rFonts w:ascii="Times New Roman" w:hAnsi="Times New Roman" w:cs="Times New Roman"/>
        </w:rPr>
        <w:t>predlaže dnevni red Općinskog vijeća</w:t>
      </w:r>
    </w:p>
    <w:p w14:paraId="6EB6DE6C" w14:textId="17B3750D" w:rsidR="00576106" w:rsidRPr="00576106" w:rsidRDefault="00576106" w:rsidP="000875E2">
      <w:pPr>
        <w:pStyle w:val="Odlomakpopisa"/>
        <w:numPr>
          <w:ilvl w:val="2"/>
          <w:numId w:val="30"/>
        </w:numPr>
        <w:ind w:left="426"/>
        <w:jc w:val="both"/>
        <w:rPr>
          <w:rFonts w:ascii="Times New Roman" w:hAnsi="Times New Roman" w:cs="Times New Roman"/>
        </w:rPr>
      </w:pPr>
      <w:r w:rsidRPr="00576106">
        <w:rPr>
          <w:rFonts w:ascii="Times New Roman" w:hAnsi="Times New Roman" w:cs="Times New Roman"/>
        </w:rPr>
        <w:t>upućuje prijedloge ovlaštenih predlagatelja u</w:t>
      </w:r>
      <w:r>
        <w:rPr>
          <w:rFonts w:ascii="Times New Roman" w:hAnsi="Times New Roman" w:cs="Times New Roman"/>
        </w:rPr>
        <w:t xml:space="preserve"> </w:t>
      </w:r>
      <w:r w:rsidRPr="00576106">
        <w:rPr>
          <w:rFonts w:ascii="Times New Roman" w:hAnsi="Times New Roman" w:cs="Times New Roman"/>
        </w:rPr>
        <w:t>propisani postupak</w:t>
      </w:r>
    </w:p>
    <w:p w14:paraId="787FB5AA" w14:textId="4F6F1695" w:rsidR="00576106" w:rsidRPr="00576106" w:rsidRDefault="00576106" w:rsidP="000875E2">
      <w:pPr>
        <w:pStyle w:val="Odlomakpopisa"/>
        <w:numPr>
          <w:ilvl w:val="2"/>
          <w:numId w:val="30"/>
        </w:numPr>
        <w:ind w:left="426"/>
        <w:jc w:val="both"/>
        <w:rPr>
          <w:rFonts w:ascii="Times New Roman" w:hAnsi="Times New Roman" w:cs="Times New Roman"/>
        </w:rPr>
      </w:pPr>
      <w:r w:rsidRPr="00576106">
        <w:rPr>
          <w:rFonts w:ascii="Times New Roman" w:hAnsi="Times New Roman" w:cs="Times New Roman"/>
        </w:rPr>
        <w:t>brine o postupku donošenja odluka i općih akata</w:t>
      </w:r>
    </w:p>
    <w:p w14:paraId="56693244" w14:textId="27C2E3F8" w:rsidR="00576106" w:rsidRPr="00576106" w:rsidRDefault="00576106" w:rsidP="000875E2">
      <w:pPr>
        <w:pStyle w:val="Odlomakpopisa"/>
        <w:numPr>
          <w:ilvl w:val="2"/>
          <w:numId w:val="30"/>
        </w:numPr>
        <w:ind w:left="426"/>
        <w:jc w:val="both"/>
        <w:rPr>
          <w:rFonts w:ascii="Times New Roman" w:hAnsi="Times New Roman" w:cs="Times New Roman"/>
        </w:rPr>
      </w:pPr>
      <w:r w:rsidRPr="00576106">
        <w:rPr>
          <w:rFonts w:ascii="Times New Roman" w:hAnsi="Times New Roman" w:cs="Times New Roman"/>
        </w:rPr>
        <w:t>održava red na sjednici općinskog vijeća</w:t>
      </w:r>
    </w:p>
    <w:p w14:paraId="1CBA501E" w14:textId="3261B39A" w:rsidR="00576106" w:rsidRPr="00576106" w:rsidRDefault="00576106" w:rsidP="000875E2">
      <w:pPr>
        <w:pStyle w:val="Odlomakpopisa"/>
        <w:numPr>
          <w:ilvl w:val="2"/>
          <w:numId w:val="30"/>
        </w:numPr>
        <w:ind w:left="426"/>
        <w:jc w:val="both"/>
        <w:rPr>
          <w:rFonts w:ascii="Times New Roman" w:hAnsi="Times New Roman" w:cs="Times New Roman"/>
        </w:rPr>
      </w:pPr>
      <w:r w:rsidRPr="00576106">
        <w:rPr>
          <w:rFonts w:ascii="Times New Roman" w:hAnsi="Times New Roman" w:cs="Times New Roman"/>
        </w:rPr>
        <w:t>usklađuje rad radni tijela</w:t>
      </w:r>
    </w:p>
    <w:p w14:paraId="4CBFA4C6" w14:textId="583B44F6" w:rsidR="00576106" w:rsidRPr="00576106" w:rsidRDefault="00576106" w:rsidP="000875E2">
      <w:pPr>
        <w:pStyle w:val="Odlomakpopisa"/>
        <w:numPr>
          <w:ilvl w:val="2"/>
          <w:numId w:val="30"/>
        </w:numPr>
        <w:ind w:left="426"/>
        <w:jc w:val="both"/>
        <w:rPr>
          <w:rFonts w:ascii="Times New Roman" w:hAnsi="Times New Roman" w:cs="Times New Roman"/>
        </w:rPr>
      </w:pPr>
      <w:r w:rsidRPr="00576106">
        <w:rPr>
          <w:rFonts w:ascii="Times New Roman" w:hAnsi="Times New Roman" w:cs="Times New Roman"/>
        </w:rPr>
        <w:t xml:space="preserve">potpisuje odluke i akte koje donosi </w:t>
      </w:r>
      <w:r>
        <w:rPr>
          <w:rFonts w:ascii="Times New Roman" w:hAnsi="Times New Roman" w:cs="Times New Roman"/>
        </w:rPr>
        <w:t>O</w:t>
      </w:r>
      <w:r w:rsidRPr="00576106">
        <w:rPr>
          <w:rFonts w:ascii="Times New Roman" w:hAnsi="Times New Roman" w:cs="Times New Roman"/>
        </w:rPr>
        <w:t>pćinsko</w:t>
      </w:r>
      <w:r>
        <w:rPr>
          <w:rFonts w:ascii="Times New Roman" w:hAnsi="Times New Roman" w:cs="Times New Roman"/>
        </w:rPr>
        <w:t xml:space="preserve"> </w:t>
      </w:r>
      <w:r w:rsidRPr="00576106">
        <w:rPr>
          <w:rFonts w:ascii="Times New Roman" w:hAnsi="Times New Roman" w:cs="Times New Roman"/>
        </w:rPr>
        <w:t>vijeće</w:t>
      </w:r>
    </w:p>
    <w:p w14:paraId="6592B8F7" w14:textId="43C597BC" w:rsidR="00576106" w:rsidRPr="00576106" w:rsidRDefault="00576106" w:rsidP="000875E2">
      <w:pPr>
        <w:pStyle w:val="Odlomakpopisa"/>
        <w:numPr>
          <w:ilvl w:val="2"/>
          <w:numId w:val="30"/>
        </w:numPr>
        <w:ind w:left="426"/>
        <w:jc w:val="both"/>
        <w:rPr>
          <w:rFonts w:ascii="Times New Roman" w:hAnsi="Times New Roman" w:cs="Times New Roman"/>
        </w:rPr>
      </w:pPr>
      <w:r w:rsidRPr="00576106">
        <w:rPr>
          <w:rFonts w:ascii="Times New Roman" w:hAnsi="Times New Roman" w:cs="Times New Roman"/>
        </w:rPr>
        <w:t>brine o suradnji Općinskog vijeća i općinskog</w:t>
      </w:r>
      <w:r>
        <w:rPr>
          <w:rFonts w:ascii="Times New Roman" w:hAnsi="Times New Roman" w:cs="Times New Roman"/>
        </w:rPr>
        <w:t xml:space="preserve"> </w:t>
      </w:r>
      <w:r w:rsidRPr="00576106">
        <w:rPr>
          <w:rFonts w:ascii="Times New Roman" w:hAnsi="Times New Roman" w:cs="Times New Roman"/>
        </w:rPr>
        <w:t>načelnika</w:t>
      </w:r>
    </w:p>
    <w:p w14:paraId="48CEDB55" w14:textId="61CEED36" w:rsidR="00576106" w:rsidRPr="00576106" w:rsidRDefault="00576106" w:rsidP="000875E2">
      <w:pPr>
        <w:pStyle w:val="Odlomakpopisa"/>
        <w:numPr>
          <w:ilvl w:val="2"/>
          <w:numId w:val="30"/>
        </w:numPr>
        <w:ind w:left="426"/>
        <w:jc w:val="both"/>
        <w:rPr>
          <w:rFonts w:ascii="Times New Roman" w:hAnsi="Times New Roman" w:cs="Times New Roman"/>
        </w:rPr>
      </w:pPr>
      <w:r w:rsidRPr="00576106">
        <w:rPr>
          <w:rFonts w:ascii="Times New Roman" w:hAnsi="Times New Roman" w:cs="Times New Roman"/>
        </w:rPr>
        <w:t>brine o zaštiti prava vijećnika</w:t>
      </w:r>
    </w:p>
    <w:p w14:paraId="49D38F80" w14:textId="6220C5E7" w:rsidR="00576106" w:rsidRPr="00576106" w:rsidRDefault="00576106" w:rsidP="000875E2">
      <w:pPr>
        <w:pStyle w:val="Odlomakpopisa"/>
        <w:numPr>
          <w:ilvl w:val="2"/>
          <w:numId w:val="30"/>
        </w:numPr>
        <w:ind w:left="426"/>
        <w:jc w:val="both"/>
        <w:rPr>
          <w:rFonts w:ascii="Times New Roman" w:hAnsi="Times New Roman" w:cs="Times New Roman"/>
        </w:rPr>
      </w:pPr>
      <w:r w:rsidRPr="00576106">
        <w:rPr>
          <w:rFonts w:ascii="Times New Roman" w:hAnsi="Times New Roman" w:cs="Times New Roman"/>
        </w:rPr>
        <w:t>obavlja i druge poslove određene zakonom i</w:t>
      </w:r>
      <w:r>
        <w:rPr>
          <w:rFonts w:ascii="Times New Roman" w:hAnsi="Times New Roman" w:cs="Times New Roman"/>
        </w:rPr>
        <w:t xml:space="preserve"> </w:t>
      </w:r>
      <w:r w:rsidRPr="00576106">
        <w:rPr>
          <w:rFonts w:ascii="Times New Roman" w:hAnsi="Times New Roman" w:cs="Times New Roman"/>
        </w:rPr>
        <w:t>Poslovnikom Općinskog vijeća</w:t>
      </w:r>
      <w:r>
        <w:rPr>
          <w:rStyle w:val="Referencafusnote"/>
          <w:rFonts w:ascii="Times New Roman" w:hAnsi="Times New Roman" w:cs="Times New Roman"/>
        </w:rPr>
        <w:footnoteReference w:id="31"/>
      </w:r>
    </w:p>
    <w:p w14:paraId="3B048AE1" w14:textId="1195B0E5" w:rsidR="00576106" w:rsidRDefault="00576106" w:rsidP="00576106">
      <w:pPr>
        <w:jc w:val="both"/>
        <w:rPr>
          <w:rFonts w:ascii="Times New Roman" w:hAnsi="Times New Roman" w:cs="Times New Roman"/>
        </w:rPr>
      </w:pPr>
      <w:r w:rsidRPr="00576106">
        <w:rPr>
          <w:rFonts w:ascii="Times New Roman" w:hAnsi="Times New Roman" w:cs="Times New Roman"/>
        </w:rPr>
        <w:t xml:space="preserve">Općinsko vijeće Općine Josipdol sadrži </w:t>
      </w:r>
      <w:r w:rsidR="005752B4">
        <w:rPr>
          <w:rFonts w:ascii="Times New Roman" w:hAnsi="Times New Roman" w:cs="Times New Roman"/>
        </w:rPr>
        <w:t>10</w:t>
      </w:r>
      <w:r w:rsidRPr="00576106">
        <w:rPr>
          <w:rFonts w:ascii="Times New Roman" w:hAnsi="Times New Roman" w:cs="Times New Roman"/>
        </w:rPr>
        <w:t xml:space="preserve"> radnih tijela koja proučavaju i razmatraju pitanja iz djelokruga Općinskog vijeća.</w:t>
      </w:r>
      <w:r>
        <w:rPr>
          <w:rFonts w:ascii="Times New Roman" w:hAnsi="Times New Roman" w:cs="Times New Roman"/>
        </w:rPr>
        <w:t xml:space="preserve"> Radna tijela Općinskog vijeća Općine Josipdol su:</w:t>
      </w:r>
    </w:p>
    <w:p w14:paraId="3D8369DC" w14:textId="1236AA7D" w:rsidR="005A37BF" w:rsidRPr="005A37BF" w:rsidRDefault="005A37BF" w:rsidP="000875E2">
      <w:pPr>
        <w:pStyle w:val="Odlomakpopisa"/>
        <w:numPr>
          <w:ilvl w:val="0"/>
          <w:numId w:val="35"/>
        </w:numPr>
        <w:ind w:left="426"/>
        <w:jc w:val="both"/>
        <w:rPr>
          <w:rFonts w:ascii="Times New Roman" w:hAnsi="Times New Roman" w:cs="Times New Roman"/>
        </w:rPr>
      </w:pPr>
      <w:r w:rsidRPr="005A37BF">
        <w:rPr>
          <w:rFonts w:ascii="Times New Roman" w:hAnsi="Times New Roman" w:cs="Times New Roman"/>
        </w:rPr>
        <w:t>Odbor za izbor i imenovanja</w:t>
      </w:r>
      <w:r>
        <w:rPr>
          <w:rFonts w:ascii="Times New Roman" w:hAnsi="Times New Roman" w:cs="Times New Roman"/>
        </w:rPr>
        <w:t>,</w:t>
      </w:r>
    </w:p>
    <w:p w14:paraId="7580F2B6" w14:textId="7A94BD53" w:rsidR="005A37BF" w:rsidRPr="005A37BF" w:rsidRDefault="005A37BF" w:rsidP="000875E2">
      <w:pPr>
        <w:pStyle w:val="Odlomakpopisa"/>
        <w:numPr>
          <w:ilvl w:val="2"/>
          <w:numId w:val="35"/>
        </w:numPr>
        <w:ind w:left="426"/>
        <w:jc w:val="both"/>
        <w:rPr>
          <w:rFonts w:ascii="Times New Roman" w:hAnsi="Times New Roman" w:cs="Times New Roman"/>
        </w:rPr>
      </w:pPr>
      <w:r w:rsidRPr="005A37BF">
        <w:rPr>
          <w:rFonts w:ascii="Times New Roman" w:hAnsi="Times New Roman" w:cs="Times New Roman"/>
        </w:rPr>
        <w:t>Odbor za Statut, Poslovnik i normativnu djelatnost,</w:t>
      </w:r>
    </w:p>
    <w:p w14:paraId="6EEC2F7E" w14:textId="3730025B" w:rsidR="005A37BF" w:rsidRPr="005A37BF" w:rsidRDefault="005A37BF" w:rsidP="000875E2">
      <w:pPr>
        <w:pStyle w:val="Odlomakpopisa"/>
        <w:numPr>
          <w:ilvl w:val="2"/>
          <w:numId w:val="35"/>
        </w:numPr>
        <w:ind w:left="426"/>
        <w:jc w:val="both"/>
        <w:rPr>
          <w:rFonts w:ascii="Times New Roman" w:hAnsi="Times New Roman" w:cs="Times New Roman"/>
        </w:rPr>
      </w:pPr>
      <w:r w:rsidRPr="005A37BF">
        <w:rPr>
          <w:rFonts w:ascii="Times New Roman" w:hAnsi="Times New Roman" w:cs="Times New Roman"/>
        </w:rPr>
        <w:t>Mandatna komisija,</w:t>
      </w:r>
    </w:p>
    <w:p w14:paraId="75E6ECE1" w14:textId="47D72883" w:rsidR="005A37BF" w:rsidRPr="005A37BF" w:rsidRDefault="005A37BF" w:rsidP="000875E2">
      <w:pPr>
        <w:pStyle w:val="Odlomakpopisa"/>
        <w:numPr>
          <w:ilvl w:val="2"/>
          <w:numId w:val="35"/>
        </w:numPr>
        <w:ind w:left="426"/>
        <w:jc w:val="both"/>
        <w:rPr>
          <w:rFonts w:ascii="Times New Roman" w:hAnsi="Times New Roman" w:cs="Times New Roman"/>
        </w:rPr>
      </w:pPr>
      <w:r w:rsidRPr="005A37BF">
        <w:rPr>
          <w:rFonts w:ascii="Times New Roman" w:hAnsi="Times New Roman" w:cs="Times New Roman"/>
        </w:rPr>
        <w:t>Odbor za proračun i financije,</w:t>
      </w:r>
    </w:p>
    <w:p w14:paraId="371A7A89" w14:textId="243A000F" w:rsidR="005A37BF" w:rsidRPr="005A37BF" w:rsidRDefault="005A37BF" w:rsidP="000875E2">
      <w:pPr>
        <w:pStyle w:val="Odlomakpopisa"/>
        <w:numPr>
          <w:ilvl w:val="2"/>
          <w:numId w:val="35"/>
        </w:numPr>
        <w:ind w:left="426"/>
        <w:jc w:val="both"/>
        <w:rPr>
          <w:rFonts w:ascii="Times New Roman" w:hAnsi="Times New Roman" w:cs="Times New Roman"/>
        </w:rPr>
      </w:pPr>
      <w:r w:rsidRPr="005A37BF">
        <w:rPr>
          <w:rFonts w:ascii="Times New Roman" w:hAnsi="Times New Roman" w:cs="Times New Roman"/>
        </w:rPr>
        <w:t>Odbor za komunalnu djelatnost, prostorno uređenje i zaštitu okoliša,</w:t>
      </w:r>
    </w:p>
    <w:p w14:paraId="0DDBAAEC" w14:textId="60210A73" w:rsidR="005A37BF" w:rsidRPr="005A37BF" w:rsidRDefault="005A37BF" w:rsidP="000875E2">
      <w:pPr>
        <w:pStyle w:val="Odlomakpopisa"/>
        <w:numPr>
          <w:ilvl w:val="2"/>
          <w:numId w:val="35"/>
        </w:numPr>
        <w:ind w:left="426"/>
        <w:jc w:val="both"/>
        <w:rPr>
          <w:rFonts w:ascii="Times New Roman" w:hAnsi="Times New Roman" w:cs="Times New Roman"/>
        </w:rPr>
      </w:pPr>
      <w:r w:rsidRPr="005A37BF">
        <w:rPr>
          <w:rFonts w:ascii="Times New Roman" w:hAnsi="Times New Roman" w:cs="Times New Roman"/>
        </w:rPr>
        <w:t>Odbor za procjenu, prodaju i kupnju imovine i provođenje natječaja,</w:t>
      </w:r>
    </w:p>
    <w:p w14:paraId="3F38C859" w14:textId="6E9AD729" w:rsidR="005A37BF" w:rsidRPr="005A37BF" w:rsidRDefault="005A37BF" w:rsidP="000875E2">
      <w:pPr>
        <w:pStyle w:val="Odlomakpopisa"/>
        <w:numPr>
          <w:ilvl w:val="2"/>
          <w:numId w:val="35"/>
        </w:numPr>
        <w:ind w:left="426"/>
        <w:jc w:val="both"/>
        <w:rPr>
          <w:rFonts w:ascii="Times New Roman" w:hAnsi="Times New Roman" w:cs="Times New Roman"/>
        </w:rPr>
      </w:pPr>
      <w:r w:rsidRPr="005A37BF">
        <w:rPr>
          <w:rFonts w:ascii="Times New Roman" w:hAnsi="Times New Roman" w:cs="Times New Roman"/>
        </w:rPr>
        <w:t>Odbor za poljoprivredu i procjenu štete od elementarnih nepogoda,</w:t>
      </w:r>
    </w:p>
    <w:p w14:paraId="006AC30C" w14:textId="453D23A0" w:rsidR="005A37BF" w:rsidRPr="005A37BF" w:rsidRDefault="005A37BF" w:rsidP="000875E2">
      <w:pPr>
        <w:pStyle w:val="Odlomakpopisa"/>
        <w:numPr>
          <w:ilvl w:val="2"/>
          <w:numId w:val="35"/>
        </w:numPr>
        <w:ind w:left="426"/>
        <w:jc w:val="both"/>
        <w:rPr>
          <w:rFonts w:ascii="Times New Roman" w:hAnsi="Times New Roman" w:cs="Times New Roman"/>
        </w:rPr>
      </w:pPr>
      <w:r w:rsidRPr="005A37BF">
        <w:rPr>
          <w:rFonts w:ascii="Times New Roman" w:hAnsi="Times New Roman" w:cs="Times New Roman"/>
        </w:rPr>
        <w:t>Odbor za društvene djelatnosti, stipendiranje studenata, socijalnu skrb,</w:t>
      </w:r>
    </w:p>
    <w:p w14:paraId="1AC94621" w14:textId="558C81F9" w:rsidR="005A37BF" w:rsidRPr="005A37BF" w:rsidRDefault="005A37BF" w:rsidP="000875E2">
      <w:pPr>
        <w:pStyle w:val="Odlomakpopisa"/>
        <w:numPr>
          <w:ilvl w:val="2"/>
          <w:numId w:val="35"/>
        </w:numPr>
        <w:ind w:left="426"/>
        <w:jc w:val="both"/>
        <w:rPr>
          <w:rFonts w:ascii="Times New Roman" w:hAnsi="Times New Roman" w:cs="Times New Roman"/>
        </w:rPr>
      </w:pPr>
      <w:r w:rsidRPr="005A37BF">
        <w:rPr>
          <w:rFonts w:ascii="Times New Roman" w:hAnsi="Times New Roman" w:cs="Times New Roman"/>
        </w:rPr>
        <w:t>Odbor za gospodarstvo, malo i srednje poduzetništvo i turizam,</w:t>
      </w:r>
    </w:p>
    <w:p w14:paraId="15F4B246" w14:textId="6C662E85" w:rsidR="005A37BF" w:rsidRPr="005A37BF" w:rsidRDefault="005A37BF" w:rsidP="000875E2">
      <w:pPr>
        <w:pStyle w:val="Odlomakpopisa"/>
        <w:numPr>
          <w:ilvl w:val="2"/>
          <w:numId w:val="35"/>
        </w:numPr>
        <w:ind w:left="426"/>
        <w:jc w:val="both"/>
        <w:rPr>
          <w:rFonts w:ascii="Times New Roman" w:hAnsi="Times New Roman" w:cs="Times New Roman"/>
          <w:b/>
          <w:bCs/>
        </w:rPr>
      </w:pPr>
      <w:r w:rsidRPr="005A37BF">
        <w:rPr>
          <w:rFonts w:ascii="Times New Roman" w:hAnsi="Times New Roman" w:cs="Times New Roman"/>
        </w:rPr>
        <w:t>Odbor za branitelje.</w:t>
      </w:r>
      <w:r w:rsidR="00601B17">
        <w:rPr>
          <w:rStyle w:val="Referencafusnote"/>
          <w:rFonts w:ascii="Times New Roman" w:hAnsi="Times New Roman" w:cs="Times New Roman"/>
        </w:rPr>
        <w:footnoteReference w:id="32"/>
      </w:r>
      <w:r w:rsidRPr="005A37BF">
        <w:rPr>
          <w:rFonts w:ascii="Times New Roman" w:hAnsi="Times New Roman" w:cs="Times New Roman"/>
        </w:rPr>
        <w:cr/>
      </w:r>
    </w:p>
    <w:p w14:paraId="662A37A3" w14:textId="77777777" w:rsidR="005A37BF" w:rsidRPr="005A37BF" w:rsidRDefault="005A37BF" w:rsidP="000875E2">
      <w:pPr>
        <w:pStyle w:val="Odlomakpopisa"/>
        <w:numPr>
          <w:ilvl w:val="0"/>
          <w:numId w:val="33"/>
        </w:numPr>
        <w:ind w:left="426"/>
        <w:jc w:val="both"/>
        <w:rPr>
          <w:rFonts w:ascii="Times New Roman" w:hAnsi="Times New Roman" w:cs="Times New Roman"/>
          <w:b/>
          <w:bCs/>
        </w:rPr>
      </w:pPr>
      <w:r w:rsidRPr="005A37BF">
        <w:rPr>
          <w:rFonts w:ascii="Times New Roman" w:hAnsi="Times New Roman" w:cs="Times New Roman"/>
          <w:b/>
          <w:bCs/>
        </w:rPr>
        <w:t>Odbor za izbor i imenovanja, predlaže:</w:t>
      </w:r>
    </w:p>
    <w:p w14:paraId="6FC36CA1" w14:textId="612AFB1B" w:rsidR="005A37BF" w:rsidRPr="005A37BF" w:rsidRDefault="005A37BF" w:rsidP="000875E2">
      <w:pPr>
        <w:pStyle w:val="Odlomakpopisa"/>
        <w:numPr>
          <w:ilvl w:val="2"/>
          <w:numId w:val="32"/>
        </w:numPr>
        <w:ind w:left="426"/>
        <w:jc w:val="both"/>
        <w:rPr>
          <w:rFonts w:ascii="Times New Roman" w:hAnsi="Times New Roman" w:cs="Times New Roman"/>
        </w:rPr>
      </w:pPr>
      <w:r w:rsidRPr="005A37BF">
        <w:rPr>
          <w:rFonts w:ascii="Times New Roman" w:hAnsi="Times New Roman" w:cs="Times New Roman"/>
        </w:rPr>
        <w:t>izbor i imenovanje predsjednika i potpredsjednika</w:t>
      </w:r>
      <w:r>
        <w:rPr>
          <w:rFonts w:ascii="Times New Roman" w:hAnsi="Times New Roman" w:cs="Times New Roman"/>
        </w:rPr>
        <w:t xml:space="preserve"> </w:t>
      </w:r>
      <w:r w:rsidRPr="005A37BF">
        <w:rPr>
          <w:rFonts w:ascii="Times New Roman" w:hAnsi="Times New Roman" w:cs="Times New Roman"/>
        </w:rPr>
        <w:t>Općinskog vijeća,</w:t>
      </w:r>
    </w:p>
    <w:p w14:paraId="11EC6DF4" w14:textId="5CBC5E43" w:rsidR="005A37BF" w:rsidRPr="005A37BF" w:rsidRDefault="005A37BF" w:rsidP="000875E2">
      <w:pPr>
        <w:pStyle w:val="Odlomakpopisa"/>
        <w:numPr>
          <w:ilvl w:val="2"/>
          <w:numId w:val="32"/>
        </w:numPr>
        <w:ind w:left="426"/>
        <w:jc w:val="both"/>
        <w:rPr>
          <w:rFonts w:ascii="Times New Roman" w:hAnsi="Times New Roman" w:cs="Times New Roman"/>
        </w:rPr>
      </w:pPr>
      <w:r w:rsidRPr="005A37BF">
        <w:rPr>
          <w:rFonts w:ascii="Times New Roman" w:hAnsi="Times New Roman" w:cs="Times New Roman"/>
        </w:rPr>
        <w:t>izbor i razrješenje članova radnih tijela Općinskog</w:t>
      </w:r>
      <w:r>
        <w:rPr>
          <w:rFonts w:ascii="Times New Roman" w:hAnsi="Times New Roman" w:cs="Times New Roman"/>
        </w:rPr>
        <w:t xml:space="preserve"> </w:t>
      </w:r>
      <w:r w:rsidRPr="005A37BF">
        <w:rPr>
          <w:rFonts w:ascii="Times New Roman" w:hAnsi="Times New Roman" w:cs="Times New Roman"/>
        </w:rPr>
        <w:t>vijeća,</w:t>
      </w:r>
    </w:p>
    <w:p w14:paraId="3E043B41" w14:textId="38AECE04" w:rsidR="005A37BF" w:rsidRDefault="005A37BF" w:rsidP="000875E2">
      <w:pPr>
        <w:pStyle w:val="Odlomakpopisa"/>
        <w:numPr>
          <w:ilvl w:val="2"/>
          <w:numId w:val="32"/>
        </w:numPr>
        <w:ind w:left="426"/>
        <w:jc w:val="both"/>
        <w:rPr>
          <w:rFonts w:ascii="Times New Roman" w:hAnsi="Times New Roman" w:cs="Times New Roman"/>
        </w:rPr>
      </w:pPr>
      <w:r w:rsidRPr="005A37BF">
        <w:rPr>
          <w:rFonts w:ascii="Times New Roman" w:hAnsi="Times New Roman" w:cs="Times New Roman"/>
        </w:rPr>
        <w:t>imenovanje i razrješenje drugih osoba određenih</w:t>
      </w:r>
      <w:r>
        <w:rPr>
          <w:rFonts w:ascii="Times New Roman" w:hAnsi="Times New Roman" w:cs="Times New Roman"/>
        </w:rPr>
        <w:t xml:space="preserve"> </w:t>
      </w:r>
      <w:r w:rsidRPr="005A37BF">
        <w:rPr>
          <w:rFonts w:ascii="Times New Roman" w:hAnsi="Times New Roman" w:cs="Times New Roman"/>
        </w:rPr>
        <w:t>Statutom</w:t>
      </w:r>
      <w:r>
        <w:rPr>
          <w:rFonts w:ascii="Times New Roman" w:hAnsi="Times New Roman" w:cs="Times New Roman"/>
        </w:rPr>
        <w:t xml:space="preserve"> Općine Josipdol</w:t>
      </w:r>
      <w:r w:rsidRPr="005A37BF">
        <w:rPr>
          <w:rFonts w:ascii="Times New Roman" w:hAnsi="Times New Roman" w:cs="Times New Roman"/>
        </w:rPr>
        <w:t xml:space="preserve"> i drugim odlukama Općinskog vijeća</w:t>
      </w:r>
    </w:p>
    <w:p w14:paraId="7D25F2D2" w14:textId="7F218996" w:rsidR="00BD2612" w:rsidRDefault="005A37BF" w:rsidP="000875E2">
      <w:pPr>
        <w:pStyle w:val="Odlomakpopisa"/>
        <w:numPr>
          <w:ilvl w:val="2"/>
          <w:numId w:val="32"/>
        </w:numPr>
        <w:spacing w:before="240"/>
        <w:ind w:left="426"/>
        <w:jc w:val="both"/>
        <w:rPr>
          <w:rFonts w:ascii="Times New Roman" w:hAnsi="Times New Roman" w:cs="Times New Roman"/>
        </w:rPr>
      </w:pPr>
      <w:r w:rsidRPr="005A37BF">
        <w:rPr>
          <w:rFonts w:ascii="Times New Roman" w:hAnsi="Times New Roman" w:cs="Times New Roman"/>
        </w:rPr>
        <w:t>propise o primanjima vijećnika, te naknade vijećnicima za rad u općinskom</w:t>
      </w:r>
      <w:r>
        <w:rPr>
          <w:rFonts w:ascii="Times New Roman" w:hAnsi="Times New Roman" w:cs="Times New Roman"/>
        </w:rPr>
        <w:t xml:space="preserve"> </w:t>
      </w:r>
      <w:r w:rsidRPr="005A37BF">
        <w:rPr>
          <w:rFonts w:ascii="Times New Roman" w:hAnsi="Times New Roman" w:cs="Times New Roman"/>
        </w:rPr>
        <w:t>vijeć</w:t>
      </w:r>
      <w:r>
        <w:rPr>
          <w:rFonts w:ascii="Times New Roman" w:hAnsi="Times New Roman" w:cs="Times New Roman"/>
        </w:rPr>
        <w:t>u</w:t>
      </w:r>
    </w:p>
    <w:p w14:paraId="07A8A9EF" w14:textId="77777777" w:rsidR="00BD2612" w:rsidRPr="00BD2612" w:rsidRDefault="00BD2612" w:rsidP="00BD2612">
      <w:pPr>
        <w:pStyle w:val="Odlomakpopisa"/>
        <w:spacing w:before="240"/>
        <w:ind w:left="709"/>
        <w:jc w:val="both"/>
        <w:rPr>
          <w:rFonts w:ascii="Times New Roman" w:hAnsi="Times New Roman" w:cs="Times New Roman"/>
        </w:rPr>
      </w:pPr>
    </w:p>
    <w:p w14:paraId="4361EEDA" w14:textId="77777777" w:rsidR="005A37BF" w:rsidRPr="005A37BF" w:rsidRDefault="005A37BF" w:rsidP="000875E2">
      <w:pPr>
        <w:pStyle w:val="Odlomakpopisa"/>
        <w:numPr>
          <w:ilvl w:val="0"/>
          <w:numId w:val="34"/>
        </w:numPr>
        <w:spacing w:before="240"/>
        <w:ind w:left="426"/>
        <w:jc w:val="both"/>
        <w:rPr>
          <w:rFonts w:ascii="Times New Roman" w:hAnsi="Times New Roman" w:cs="Times New Roman"/>
          <w:b/>
          <w:bCs/>
        </w:rPr>
      </w:pPr>
      <w:r w:rsidRPr="005A37BF">
        <w:rPr>
          <w:rFonts w:ascii="Times New Roman" w:hAnsi="Times New Roman" w:cs="Times New Roman"/>
          <w:b/>
          <w:bCs/>
        </w:rPr>
        <w:t>Odbor za Statut, Poslovnik i normativu djelatnost:</w:t>
      </w:r>
    </w:p>
    <w:p w14:paraId="01334F11" w14:textId="75B09A04" w:rsidR="00BD2612" w:rsidRPr="00BD2612" w:rsidRDefault="00BD2612" w:rsidP="000875E2">
      <w:pPr>
        <w:pStyle w:val="Odlomakpopisa"/>
        <w:numPr>
          <w:ilvl w:val="0"/>
          <w:numId w:val="36"/>
        </w:numPr>
        <w:ind w:left="426"/>
        <w:jc w:val="both"/>
        <w:rPr>
          <w:rFonts w:ascii="Times New Roman" w:hAnsi="Times New Roman" w:cs="Times New Roman"/>
        </w:rPr>
      </w:pPr>
      <w:r w:rsidRPr="00BD2612">
        <w:rPr>
          <w:rFonts w:ascii="Times New Roman" w:hAnsi="Times New Roman" w:cs="Times New Roman"/>
        </w:rPr>
        <w:t>predlaže Statut Općine</w:t>
      </w:r>
      <w:r>
        <w:rPr>
          <w:rFonts w:ascii="Times New Roman" w:hAnsi="Times New Roman" w:cs="Times New Roman"/>
        </w:rPr>
        <w:t xml:space="preserve"> Josipdol</w:t>
      </w:r>
      <w:r w:rsidRPr="00BD2612">
        <w:rPr>
          <w:rFonts w:ascii="Times New Roman" w:hAnsi="Times New Roman" w:cs="Times New Roman"/>
        </w:rPr>
        <w:t xml:space="preserve"> i Poslovnik općinskog vijeća,</w:t>
      </w:r>
    </w:p>
    <w:p w14:paraId="286CFA85" w14:textId="2028003C" w:rsidR="00BD2612" w:rsidRPr="00BD2612" w:rsidRDefault="00BD2612" w:rsidP="000875E2">
      <w:pPr>
        <w:pStyle w:val="Odlomakpopisa"/>
        <w:numPr>
          <w:ilvl w:val="0"/>
          <w:numId w:val="36"/>
        </w:numPr>
        <w:ind w:left="426"/>
        <w:jc w:val="both"/>
        <w:rPr>
          <w:rFonts w:ascii="Times New Roman" w:hAnsi="Times New Roman" w:cs="Times New Roman"/>
        </w:rPr>
      </w:pPr>
      <w:r w:rsidRPr="00BD2612">
        <w:rPr>
          <w:rFonts w:ascii="Times New Roman" w:hAnsi="Times New Roman" w:cs="Times New Roman"/>
        </w:rPr>
        <w:t>predlaže pokretanje postupka za izmjenu Statuta odnosno Poslovnika</w:t>
      </w:r>
    </w:p>
    <w:p w14:paraId="77D394C2" w14:textId="77777777" w:rsidR="00BD2612" w:rsidRPr="00BD2612" w:rsidRDefault="00BD2612" w:rsidP="000875E2">
      <w:pPr>
        <w:pStyle w:val="Odlomakpopisa"/>
        <w:numPr>
          <w:ilvl w:val="0"/>
          <w:numId w:val="36"/>
        </w:numPr>
        <w:ind w:left="426"/>
        <w:jc w:val="both"/>
        <w:rPr>
          <w:rFonts w:ascii="Times New Roman" w:hAnsi="Times New Roman" w:cs="Times New Roman"/>
        </w:rPr>
      </w:pPr>
      <w:r w:rsidRPr="00BD2612">
        <w:rPr>
          <w:rFonts w:ascii="Times New Roman" w:hAnsi="Times New Roman" w:cs="Times New Roman"/>
        </w:rPr>
        <w:t>općinskog vijeća,</w:t>
      </w:r>
    </w:p>
    <w:p w14:paraId="0AFED705" w14:textId="75808FBD" w:rsidR="00BD2612" w:rsidRPr="00BD2612" w:rsidRDefault="00BD2612" w:rsidP="000875E2">
      <w:pPr>
        <w:pStyle w:val="Odlomakpopisa"/>
        <w:numPr>
          <w:ilvl w:val="0"/>
          <w:numId w:val="36"/>
        </w:numPr>
        <w:ind w:left="426"/>
        <w:jc w:val="both"/>
        <w:rPr>
          <w:rFonts w:ascii="Times New Roman" w:hAnsi="Times New Roman" w:cs="Times New Roman"/>
        </w:rPr>
      </w:pPr>
      <w:r w:rsidRPr="00BD2612">
        <w:rPr>
          <w:rFonts w:ascii="Times New Roman" w:hAnsi="Times New Roman" w:cs="Times New Roman"/>
        </w:rPr>
        <w:t>razmatra prijedloge odluka i drugih općih akata koje donosi općinsko vijeće u</w:t>
      </w:r>
    </w:p>
    <w:p w14:paraId="6D8B9256" w14:textId="77777777" w:rsidR="00BD2612" w:rsidRPr="00BD2612" w:rsidRDefault="00BD2612" w:rsidP="000875E2">
      <w:pPr>
        <w:pStyle w:val="Odlomakpopisa"/>
        <w:numPr>
          <w:ilvl w:val="0"/>
          <w:numId w:val="36"/>
        </w:numPr>
        <w:ind w:left="426"/>
        <w:jc w:val="both"/>
        <w:rPr>
          <w:rFonts w:ascii="Times New Roman" w:hAnsi="Times New Roman" w:cs="Times New Roman"/>
        </w:rPr>
      </w:pPr>
      <w:r w:rsidRPr="00BD2612">
        <w:rPr>
          <w:rFonts w:ascii="Times New Roman" w:hAnsi="Times New Roman" w:cs="Times New Roman"/>
        </w:rPr>
        <w:t>pogledu njihove usklađenosti s Ustavom i pravnim sustavom, te u pogledu</w:t>
      </w:r>
    </w:p>
    <w:p w14:paraId="1E79DDF0" w14:textId="77777777" w:rsidR="00BD2612" w:rsidRPr="00BD2612" w:rsidRDefault="00BD2612" w:rsidP="000875E2">
      <w:pPr>
        <w:pStyle w:val="Odlomakpopisa"/>
        <w:numPr>
          <w:ilvl w:val="0"/>
          <w:numId w:val="36"/>
        </w:numPr>
        <w:ind w:left="426"/>
        <w:jc w:val="both"/>
        <w:rPr>
          <w:rFonts w:ascii="Times New Roman" w:hAnsi="Times New Roman" w:cs="Times New Roman"/>
        </w:rPr>
      </w:pPr>
      <w:r w:rsidRPr="00BD2612">
        <w:rPr>
          <w:rFonts w:ascii="Times New Roman" w:hAnsi="Times New Roman" w:cs="Times New Roman"/>
        </w:rPr>
        <w:lastRenderedPageBreak/>
        <w:t>njihove pravne obrade i o tome daje mišljene i prijedloge općinskom vijeću,</w:t>
      </w:r>
    </w:p>
    <w:p w14:paraId="78B1D783" w14:textId="00591A00" w:rsidR="00BD2612" w:rsidRPr="00BD2612" w:rsidRDefault="00BD2612" w:rsidP="000875E2">
      <w:pPr>
        <w:pStyle w:val="Odlomakpopisa"/>
        <w:numPr>
          <w:ilvl w:val="0"/>
          <w:numId w:val="36"/>
        </w:numPr>
        <w:ind w:left="426"/>
        <w:jc w:val="both"/>
        <w:rPr>
          <w:rFonts w:ascii="Times New Roman" w:hAnsi="Times New Roman" w:cs="Times New Roman"/>
          <w:b/>
          <w:bCs/>
        </w:rPr>
      </w:pPr>
      <w:r w:rsidRPr="00BD2612">
        <w:rPr>
          <w:rFonts w:ascii="Times New Roman" w:hAnsi="Times New Roman" w:cs="Times New Roman"/>
        </w:rPr>
        <w:t>obavlja i druge poslove određene Statutom</w:t>
      </w:r>
      <w:r>
        <w:rPr>
          <w:rFonts w:ascii="Times New Roman" w:hAnsi="Times New Roman" w:cs="Times New Roman"/>
        </w:rPr>
        <w:t xml:space="preserve">  Općine Josipdol</w:t>
      </w:r>
    </w:p>
    <w:p w14:paraId="4797B26C" w14:textId="77777777" w:rsidR="00BD2612" w:rsidRPr="00BD2612" w:rsidRDefault="00BD2612" w:rsidP="000875E2">
      <w:pPr>
        <w:pStyle w:val="Odlomakpopisa"/>
        <w:ind w:left="426"/>
        <w:jc w:val="both"/>
        <w:rPr>
          <w:rFonts w:ascii="Times New Roman" w:hAnsi="Times New Roman" w:cs="Times New Roman"/>
          <w:b/>
          <w:bCs/>
        </w:rPr>
      </w:pPr>
    </w:p>
    <w:p w14:paraId="5D3AE6F6" w14:textId="58BAE2E4" w:rsidR="005A37BF" w:rsidRPr="00BD2612" w:rsidRDefault="005A37BF" w:rsidP="000875E2">
      <w:pPr>
        <w:pStyle w:val="Odlomakpopisa"/>
        <w:numPr>
          <w:ilvl w:val="0"/>
          <w:numId w:val="34"/>
        </w:numPr>
        <w:ind w:left="426"/>
        <w:jc w:val="both"/>
        <w:rPr>
          <w:rFonts w:ascii="Times New Roman" w:hAnsi="Times New Roman" w:cs="Times New Roman"/>
          <w:b/>
          <w:bCs/>
        </w:rPr>
      </w:pPr>
      <w:r w:rsidRPr="00BD2612">
        <w:rPr>
          <w:rFonts w:ascii="Times New Roman" w:hAnsi="Times New Roman" w:cs="Times New Roman"/>
          <w:b/>
          <w:bCs/>
        </w:rPr>
        <w:t xml:space="preserve">Mandatno </w:t>
      </w:r>
      <w:r w:rsidR="00BD2612">
        <w:rPr>
          <w:rFonts w:ascii="Times New Roman" w:hAnsi="Times New Roman" w:cs="Times New Roman"/>
          <w:b/>
          <w:bCs/>
        </w:rPr>
        <w:t>komisija</w:t>
      </w:r>
    </w:p>
    <w:p w14:paraId="70703B2A" w14:textId="528DAA8B" w:rsidR="00BD2612" w:rsidRPr="00BD2612" w:rsidRDefault="00BD2612" w:rsidP="000875E2">
      <w:pPr>
        <w:pStyle w:val="Odlomakpopisa"/>
        <w:numPr>
          <w:ilvl w:val="0"/>
          <w:numId w:val="37"/>
        </w:numPr>
        <w:ind w:left="426"/>
        <w:jc w:val="both"/>
        <w:rPr>
          <w:rFonts w:ascii="Times New Roman" w:hAnsi="Times New Roman" w:cs="Times New Roman"/>
        </w:rPr>
      </w:pPr>
      <w:r w:rsidRPr="00BD2612">
        <w:rPr>
          <w:rFonts w:ascii="Times New Roman" w:hAnsi="Times New Roman" w:cs="Times New Roman"/>
        </w:rPr>
        <w:t>na konstituirajućoj sjednici obavještava općinsko vijeće o provedenim</w:t>
      </w:r>
      <w:r>
        <w:rPr>
          <w:rFonts w:ascii="Times New Roman" w:hAnsi="Times New Roman" w:cs="Times New Roman"/>
        </w:rPr>
        <w:t xml:space="preserve"> </w:t>
      </w:r>
      <w:r w:rsidRPr="00BD2612">
        <w:rPr>
          <w:rFonts w:ascii="Times New Roman" w:hAnsi="Times New Roman" w:cs="Times New Roman"/>
        </w:rPr>
        <w:t>izborima za općinsko vijeće i imenima izabranih vijećnika, temeljem</w:t>
      </w:r>
      <w:r>
        <w:rPr>
          <w:rFonts w:ascii="Times New Roman" w:hAnsi="Times New Roman" w:cs="Times New Roman"/>
        </w:rPr>
        <w:t xml:space="preserve"> </w:t>
      </w:r>
      <w:r w:rsidRPr="00BD2612">
        <w:rPr>
          <w:rFonts w:ascii="Times New Roman" w:hAnsi="Times New Roman" w:cs="Times New Roman"/>
        </w:rPr>
        <w:t>objavljenih rezultata nadležnog izbornog povjerenstva o provedenim</w:t>
      </w:r>
      <w:r>
        <w:rPr>
          <w:rFonts w:ascii="Times New Roman" w:hAnsi="Times New Roman" w:cs="Times New Roman"/>
        </w:rPr>
        <w:t xml:space="preserve"> </w:t>
      </w:r>
      <w:r w:rsidRPr="00BD2612">
        <w:rPr>
          <w:rFonts w:ascii="Times New Roman" w:hAnsi="Times New Roman" w:cs="Times New Roman"/>
        </w:rPr>
        <w:t>izborima,</w:t>
      </w:r>
    </w:p>
    <w:p w14:paraId="71E3EFD3" w14:textId="77777777" w:rsidR="00BD2612" w:rsidRDefault="00BD2612" w:rsidP="000875E2">
      <w:pPr>
        <w:pStyle w:val="Odlomakpopisa"/>
        <w:numPr>
          <w:ilvl w:val="0"/>
          <w:numId w:val="37"/>
        </w:numPr>
        <w:ind w:left="426"/>
        <w:jc w:val="both"/>
        <w:rPr>
          <w:rFonts w:ascii="Times New Roman" w:hAnsi="Times New Roman" w:cs="Times New Roman"/>
        </w:rPr>
      </w:pPr>
      <w:r w:rsidRPr="00BD2612">
        <w:rPr>
          <w:rFonts w:ascii="Times New Roman" w:hAnsi="Times New Roman" w:cs="Times New Roman"/>
        </w:rPr>
        <w:t>obavještava općinsko vijeće o podnesenim ostavkama na vijećničku dužnost</w:t>
      </w:r>
      <w:r>
        <w:rPr>
          <w:rFonts w:ascii="Times New Roman" w:hAnsi="Times New Roman" w:cs="Times New Roman"/>
        </w:rPr>
        <w:t xml:space="preserve"> </w:t>
      </w:r>
      <w:r w:rsidRPr="00BD2612">
        <w:rPr>
          <w:rFonts w:ascii="Times New Roman" w:hAnsi="Times New Roman" w:cs="Times New Roman"/>
        </w:rPr>
        <w:t>te o zamjenicima vijećnika koji umjesto njih počinju obavljati vijećničku</w:t>
      </w:r>
      <w:r>
        <w:rPr>
          <w:rFonts w:ascii="Times New Roman" w:hAnsi="Times New Roman" w:cs="Times New Roman"/>
        </w:rPr>
        <w:t xml:space="preserve"> </w:t>
      </w:r>
      <w:r w:rsidRPr="00BD2612">
        <w:rPr>
          <w:rFonts w:ascii="Times New Roman" w:hAnsi="Times New Roman" w:cs="Times New Roman"/>
        </w:rPr>
        <w:t>dužnost,</w:t>
      </w:r>
    </w:p>
    <w:p w14:paraId="38C57AB4" w14:textId="77777777" w:rsidR="00BD2612" w:rsidRDefault="00BD2612" w:rsidP="000875E2">
      <w:pPr>
        <w:pStyle w:val="Odlomakpopisa"/>
        <w:numPr>
          <w:ilvl w:val="0"/>
          <w:numId w:val="37"/>
        </w:numPr>
        <w:ind w:left="426"/>
        <w:jc w:val="both"/>
        <w:rPr>
          <w:rFonts w:ascii="Times New Roman" w:hAnsi="Times New Roman" w:cs="Times New Roman"/>
        </w:rPr>
      </w:pPr>
      <w:r w:rsidRPr="00BD2612">
        <w:rPr>
          <w:rFonts w:ascii="Times New Roman" w:hAnsi="Times New Roman" w:cs="Times New Roman"/>
        </w:rPr>
        <w:t>obavještava općinsko vijeće o mirovanju mandata vijećnika i o zamjenicima</w:t>
      </w:r>
      <w:r>
        <w:rPr>
          <w:rFonts w:ascii="Times New Roman" w:hAnsi="Times New Roman" w:cs="Times New Roman"/>
        </w:rPr>
        <w:t xml:space="preserve"> </w:t>
      </w:r>
      <w:r w:rsidRPr="00BD2612">
        <w:rPr>
          <w:rFonts w:ascii="Times New Roman" w:hAnsi="Times New Roman" w:cs="Times New Roman"/>
        </w:rPr>
        <w:t>vijećnika koji umjesto njih počinju obavljati vijećničku dužnost,</w:t>
      </w:r>
    </w:p>
    <w:p w14:paraId="67E322FF" w14:textId="77777777" w:rsidR="00BD2612" w:rsidRDefault="00BD2612" w:rsidP="000875E2">
      <w:pPr>
        <w:pStyle w:val="Odlomakpopisa"/>
        <w:numPr>
          <w:ilvl w:val="0"/>
          <w:numId w:val="37"/>
        </w:numPr>
        <w:ind w:left="426"/>
        <w:jc w:val="both"/>
        <w:rPr>
          <w:rFonts w:ascii="Times New Roman" w:hAnsi="Times New Roman" w:cs="Times New Roman"/>
        </w:rPr>
      </w:pPr>
      <w:r w:rsidRPr="00BD2612">
        <w:rPr>
          <w:rFonts w:ascii="Times New Roman" w:hAnsi="Times New Roman" w:cs="Times New Roman"/>
        </w:rPr>
        <w:t>obavještava općinsko vijeće o prestanku mirovanja mandata vijećnika,</w:t>
      </w:r>
    </w:p>
    <w:p w14:paraId="59922A91" w14:textId="1823425B" w:rsidR="00BD2612" w:rsidRDefault="00BD2612" w:rsidP="000875E2">
      <w:pPr>
        <w:pStyle w:val="Odlomakpopisa"/>
        <w:numPr>
          <w:ilvl w:val="0"/>
          <w:numId w:val="37"/>
        </w:numPr>
        <w:ind w:left="426"/>
        <w:jc w:val="both"/>
        <w:rPr>
          <w:rFonts w:ascii="Times New Roman" w:hAnsi="Times New Roman" w:cs="Times New Roman"/>
        </w:rPr>
      </w:pPr>
      <w:r w:rsidRPr="00BD2612">
        <w:rPr>
          <w:rFonts w:ascii="Times New Roman" w:hAnsi="Times New Roman" w:cs="Times New Roman"/>
        </w:rPr>
        <w:t>obavještava općinsko vijeće o prestanku mandata kada se ispune zakonom</w:t>
      </w:r>
      <w:r>
        <w:rPr>
          <w:rFonts w:ascii="Times New Roman" w:hAnsi="Times New Roman" w:cs="Times New Roman"/>
        </w:rPr>
        <w:t xml:space="preserve"> </w:t>
      </w:r>
      <w:r w:rsidRPr="00BD2612">
        <w:rPr>
          <w:rFonts w:ascii="Times New Roman" w:hAnsi="Times New Roman" w:cs="Times New Roman"/>
        </w:rPr>
        <w:t>predviđeni uvjeti i obavještava općinsko vijeće da su ispunjeni zakonski</w:t>
      </w:r>
      <w:r>
        <w:rPr>
          <w:rFonts w:ascii="Times New Roman" w:hAnsi="Times New Roman" w:cs="Times New Roman"/>
        </w:rPr>
        <w:t xml:space="preserve"> </w:t>
      </w:r>
      <w:r w:rsidRPr="00BD2612">
        <w:rPr>
          <w:rFonts w:ascii="Times New Roman" w:hAnsi="Times New Roman" w:cs="Times New Roman"/>
        </w:rPr>
        <w:t>uvjeti za početak mandata zamjeniku vijećnika.</w:t>
      </w:r>
      <w:r w:rsidR="00601B17">
        <w:rPr>
          <w:rStyle w:val="Referencafusnote"/>
          <w:rFonts w:ascii="Times New Roman" w:hAnsi="Times New Roman" w:cs="Times New Roman"/>
        </w:rPr>
        <w:footnoteReference w:id="33"/>
      </w:r>
    </w:p>
    <w:p w14:paraId="57442716" w14:textId="77777777" w:rsidR="00BD2612" w:rsidRDefault="00BD2612" w:rsidP="00BD2612">
      <w:pPr>
        <w:pStyle w:val="Odlomakpopisa"/>
        <w:jc w:val="both"/>
        <w:rPr>
          <w:rFonts w:ascii="Times New Roman" w:hAnsi="Times New Roman" w:cs="Times New Roman"/>
        </w:rPr>
      </w:pPr>
    </w:p>
    <w:p w14:paraId="3BA21B8C" w14:textId="77777777" w:rsidR="00BD2612" w:rsidRPr="00BD2612" w:rsidRDefault="00BD2612" w:rsidP="000875E2">
      <w:pPr>
        <w:pStyle w:val="Odlomakpopisa"/>
        <w:numPr>
          <w:ilvl w:val="0"/>
          <w:numId w:val="38"/>
        </w:numPr>
        <w:ind w:left="426"/>
        <w:jc w:val="both"/>
        <w:rPr>
          <w:rFonts w:ascii="Times New Roman" w:hAnsi="Times New Roman" w:cs="Times New Roman"/>
          <w:b/>
          <w:bCs/>
        </w:rPr>
      </w:pPr>
      <w:r w:rsidRPr="00BD2612">
        <w:rPr>
          <w:rFonts w:ascii="Times New Roman" w:hAnsi="Times New Roman" w:cs="Times New Roman"/>
          <w:b/>
          <w:bCs/>
        </w:rPr>
        <w:t>Odbor za proračun i financije:</w:t>
      </w:r>
    </w:p>
    <w:p w14:paraId="6CFB5039" w14:textId="77777777" w:rsidR="00BD2612" w:rsidRDefault="00BD2612" w:rsidP="000875E2">
      <w:pPr>
        <w:pStyle w:val="Odlomakpopisa"/>
        <w:numPr>
          <w:ilvl w:val="0"/>
          <w:numId w:val="39"/>
        </w:numPr>
        <w:ind w:left="426"/>
        <w:jc w:val="both"/>
        <w:rPr>
          <w:rFonts w:ascii="Times New Roman" w:hAnsi="Times New Roman" w:cs="Times New Roman"/>
        </w:rPr>
      </w:pPr>
      <w:r w:rsidRPr="00BD2612">
        <w:rPr>
          <w:rFonts w:ascii="Times New Roman" w:hAnsi="Times New Roman" w:cs="Times New Roman"/>
        </w:rPr>
        <w:t>razmatra proračun, izmjene i dopune proračuna, godišnji i polugodišnji</w:t>
      </w:r>
      <w:r>
        <w:rPr>
          <w:rFonts w:ascii="Times New Roman" w:hAnsi="Times New Roman" w:cs="Times New Roman"/>
        </w:rPr>
        <w:t xml:space="preserve"> </w:t>
      </w:r>
      <w:r w:rsidRPr="00BD2612">
        <w:rPr>
          <w:rFonts w:ascii="Times New Roman" w:hAnsi="Times New Roman" w:cs="Times New Roman"/>
        </w:rPr>
        <w:t>obračun proračuna,</w:t>
      </w:r>
    </w:p>
    <w:p w14:paraId="2591F0FE" w14:textId="77777777" w:rsidR="00BD2612" w:rsidRDefault="00BD2612" w:rsidP="000875E2">
      <w:pPr>
        <w:pStyle w:val="Odlomakpopisa"/>
        <w:numPr>
          <w:ilvl w:val="0"/>
          <w:numId w:val="39"/>
        </w:numPr>
        <w:ind w:left="426"/>
        <w:jc w:val="both"/>
        <w:rPr>
          <w:rFonts w:ascii="Times New Roman" w:hAnsi="Times New Roman" w:cs="Times New Roman"/>
        </w:rPr>
      </w:pPr>
      <w:r w:rsidRPr="00BD2612">
        <w:rPr>
          <w:rFonts w:ascii="Times New Roman" w:hAnsi="Times New Roman" w:cs="Times New Roman"/>
        </w:rPr>
        <w:t>razmatra odluke o porezima i naknadama, te druge akte financijskog i</w:t>
      </w:r>
      <w:r>
        <w:rPr>
          <w:rFonts w:ascii="Times New Roman" w:hAnsi="Times New Roman" w:cs="Times New Roman"/>
        </w:rPr>
        <w:t xml:space="preserve"> </w:t>
      </w:r>
      <w:r w:rsidRPr="00BD2612">
        <w:rPr>
          <w:rFonts w:ascii="Times New Roman" w:hAnsi="Times New Roman" w:cs="Times New Roman"/>
        </w:rPr>
        <w:t>materijalnog poslovanja i upravljanja imovinom Općine,</w:t>
      </w:r>
    </w:p>
    <w:p w14:paraId="063EFF8B" w14:textId="06F8CCA7" w:rsidR="00BD2612" w:rsidRDefault="00BD2612" w:rsidP="000875E2">
      <w:pPr>
        <w:pStyle w:val="Odlomakpopisa"/>
        <w:numPr>
          <w:ilvl w:val="0"/>
          <w:numId w:val="39"/>
        </w:numPr>
        <w:ind w:left="426"/>
        <w:jc w:val="both"/>
        <w:rPr>
          <w:rFonts w:ascii="Times New Roman" w:hAnsi="Times New Roman" w:cs="Times New Roman"/>
        </w:rPr>
      </w:pPr>
      <w:r w:rsidRPr="00BD2612">
        <w:rPr>
          <w:rFonts w:ascii="Times New Roman" w:hAnsi="Times New Roman" w:cs="Times New Roman"/>
        </w:rPr>
        <w:t>obavlja i druge poslove utvrđene Statutom, ovim Poslovnikom i odlukama</w:t>
      </w:r>
      <w:r>
        <w:rPr>
          <w:rFonts w:ascii="Times New Roman" w:hAnsi="Times New Roman" w:cs="Times New Roman"/>
        </w:rPr>
        <w:t xml:space="preserve"> </w:t>
      </w:r>
      <w:r w:rsidRPr="00BD2612">
        <w:rPr>
          <w:rFonts w:ascii="Times New Roman" w:hAnsi="Times New Roman" w:cs="Times New Roman"/>
        </w:rPr>
        <w:t>Vijeća.</w:t>
      </w:r>
      <w:r w:rsidR="00601B17">
        <w:rPr>
          <w:rStyle w:val="Referencafusnote"/>
          <w:rFonts w:ascii="Times New Roman" w:hAnsi="Times New Roman" w:cs="Times New Roman"/>
        </w:rPr>
        <w:footnoteReference w:id="34"/>
      </w:r>
    </w:p>
    <w:p w14:paraId="29F25C73" w14:textId="77777777" w:rsidR="00BD2612" w:rsidRPr="00BD2612" w:rsidRDefault="00BD2612" w:rsidP="000875E2">
      <w:pPr>
        <w:pStyle w:val="Odlomakpopisa"/>
        <w:ind w:left="426"/>
        <w:jc w:val="both"/>
        <w:rPr>
          <w:rFonts w:ascii="Times New Roman" w:hAnsi="Times New Roman" w:cs="Times New Roman"/>
        </w:rPr>
      </w:pPr>
    </w:p>
    <w:p w14:paraId="06FA12B3" w14:textId="77777777" w:rsidR="00BD2612" w:rsidRDefault="00BD2612" w:rsidP="000875E2">
      <w:pPr>
        <w:pStyle w:val="Odlomakpopisa"/>
        <w:numPr>
          <w:ilvl w:val="0"/>
          <w:numId w:val="40"/>
        </w:numPr>
        <w:ind w:left="426"/>
        <w:jc w:val="both"/>
        <w:rPr>
          <w:rFonts w:ascii="Times New Roman" w:hAnsi="Times New Roman" w:cs="Times New Roman"/>
        </w:rPr>
      </w:pPr>
      <w:r w:rsidRPr="00BD2612">
        <w:rPr>
          <w:rFonts w:ascii="Times New Roman" w:hAnsi="Times New Roman" w:cs="Times New Roman"/>
          <w:b/>
          <w:bCs/>
        </w:rPr>
        <w:t>Odbor za komunalnu djelatnost, prostorno uređenje i zaštitu okoliša</w:t>
      </w:r>
    </w:p>
    <w:p w14:paraId="2A2ADAD2" w14:textId="77777777" w:rsidR="00BD2612" w:rsidRDefault="00BD2612" w:rsidP="000875E2">
      <w:pPr>
        <w:pStyle w:val="Odlomakpopisa"/>
        <w:numPr>
          <w:ilvl w:val="0"/>
          <w:numId w:val="41"/>
        </w:numPr>
        <w:ind w:left="426"/>
        <w:jc w:val="both"/>
        <w:rPr>
          <w:rFonts w:ascii="Times New Roman" w:hAnsi="Times New Roman" w:cs="Times New Roman"/>
        </w:rPr>
      </w:pPr>
      <w:r w:rsidRPr="00BD2612">
        <w:rPr>
          <w:rFonts w:ascii="Times New Roman" w:hAnsi="Times New Roman" w:cs="Times New Roman"/>
        </w:rPr>
        <w:t>razmatra prijedlog</w:t>
      </w:r>
      <w:r>
        <w:rPr>
          <w:rFonts w:ascii="Times New Roman" w:hAnsi="Times New Roman" w:cs="Times New Roman"/>
        </w:rPr>
        <w:t xml:space="preserve"> </w:t>
      </w:r>
      <w:r w:rsidRPr="00BD2612">
        <w:rPr>
          <w:rFonts w:ascii="Times New Roman" w:hAnsi="Times New Roman" w:cs="Times New Roman"/>
        </w:rPr>
        <w:t>Prostornog plana Općine i detaljnih planova naselja</w:t>
      </w:r>
    </w:p>
    <w:p w14:paraId="102BA7C6" w14:textId="77777777" w:rsidR="00BD2612" w:rsidRDefault="00BD2612" w:rsidP="000875E2">
      <w:pPr>
        <w:pStyle w:val="Odlomakpopisa"/>
        <w:numPr>
          <w:ilvl w:val="0"/>
          <w:numId w:val="41"/>
        </w:numPr>
        <w:ind w:left="426"/>
        <w:jc w:val="both"/>
        <w:rPr>
          <w:rFonts w:ascii="Times New Roman" w:hAnsi="Times New Roman" w:cs="Times New Roman"/>
        </w:rPr>
      </w:pPr>
      <w:r w:rsidRPr="00BD2612">
        <w:rPr>
          <w:rFonts w:ascii="Times New Roman" w:hAnsi="Times New Roman" w:cs="Times New Roman"/>
        </w:rPr>
        <w:t>daje mišljenje o primjedbama i</w:t>
      </w:r>
      <w:r>
        <w:rPr>
          <w:rFonts w:ascii="Times New Roman" w:hAnsi="Times New Roman" w:cs="Times New Roman"/>
        </w:rPr>
        <w:t xml:space="preserve"> </w:t>
      </w:r>
      <w:r w:rsidRPr="00BD2612">
        <w:rPr>
          <w:rFonts w:ascii="Times New Roman" w:hAnsi="Times New Roman" w:cs="Times New Roman"/>
        </w:rPr>
        <w:t>prijedlozima iznesenim u javnoj raspravi,</w:t>
      </w:r>
    </w:p>
    <w:p w14:paraId="5C7AAEAF" w14:textId="6449F9B8" w:rsidR="00BD2612" w:rsidRDefault="00BD2612" w:rsidP="000875E2">
      <w:pPr>
        <w:pStyle w:val="Odlomakpopisa"/>
        <w:numPr>
          <w:ilvl w:val="0"/>
          <w:numId w:val="41"/>
        </w:numPr>
        <w:ind w:left="426"/>
        <w:jc w:val="both"/>
        <w:rPr>
          <w:rFonts w:ascii="Times New Roman" w:hAnsi="Times New Roman" w:cs="Times New Roman"/>
        </w:rPr>
      </w:pPr>
      <w:r w:rsidRPr="00BD2612">
        <w:rPr>
          <w:rFonts w:ascii="Times New Roman" w:hAnsi="Times New Roman" w:cs="Times New Roman"/>
        </w:rPr>
        <w:t>daje mišljenja, predlaže i razmatra prijedloge</w:t>
      </w:r>
      <w:r>
        <w:rPr>
          <w:rFonts w:ascii="Times New Roman" w:hAnsi="Times New Roman" w:cs="Times New Roman"/>
        </w:rPr>
        <w:t xml:space="preserve"> </w:t>
      </w:r>
      <w:r w:rsidRPr="00BD2612">
        <w:rPr>
          <w:rFonts w:ascii="Times New Roman" w:hAnsi="Times New Roman" w:cs="Times New Roman"/>
        </w:rPr>
        <w:t>odluka iz područja komunalnih djelatnosti.</w:t>
      </w:r>
      <w:r w:rsidR="00601B17">
        <w:rPr>
          <w:rStyle w:val="Referencafusnote"/>
          <w:rFonts w:ascii="Times New Roman" w:hAnsi="Times New Roman" w:cs="Times New Roman"/>
        </w:rPr>
        <w:footnoteReference w:id="35"/>
      </w:r>
    </w:p>
    <w:p w14:paraId="61BE949B" w14:textId="77777777" w:rsidR="00BD2612" w:rsidRPr="00BD2612" w:rsidRDefault="00BD2612" w:rsidP="000875E2">
      <w:pPr>
        <w:pStyle w:val="Odlomakpopisa"/>
        <w:ind w:left="426"/>
        <w:jc w:val="both"/>
        <w:rPr>
          <w:rFonts w:ascii="Times New Roman" w:hAnsi="Times New Roman" w:cs="Times New Roman"/>
        </w:rPr>
      </w:pPr>
    </w:p>
    <w:p w14:paraId="698C516E" w14:textId="7DBE0AD7" w:rsidR="00BD2612" w:rsidRPr="00BD2612" w:rsidRDefault="00BD2612" w:rsidP="000875E2">
      <w:pPr>
        <w:pStyle w:val="Odlomakpopisa"/>
        <w:numPr>
          <w:ilvl w:val="0"/>
          <w:numId w:val="40"/>
        </w:numPr>
        <w:ind w:left="426"/>
        <w:jc w:val="both"/>
        <w:rPr>
          <w:rFonts w:ascii="Times New Roman" w:hAnsi="Times New Roman" w:cs="Times New Roman"/>
        </w:rPr>
      </w:pPr>
      <w:r w:rsidRPr="00BD2612">
        <w:rPr>
          <w:rFonts w:ascii="Times New Roman" w:hAnsi="Times New Roman" w:cs="Times New Roman"/>
          <w:b/>
          <w:bCs/>
        </w:rPr>
        <w:t>Odbor za procjenu, prodaju i kupnju imovine i provođenje natječaja</w:t>
      </w:r>
    </w:p>
    <w:p w14:paraId="5A89005D" w14:textId="43591105" w:rsidR="00BD2612" w:rsidRDefault="00BD2612" w:rsidP="000875E2">
      <w:pPr>
        <w:pStyle w:val="Odlomakpopisa"/>
        <w:numPr>
          <w:ilvl w:val="0"/>
          <w:numId w:val="42"/>
        </w:numPr>
        <w:ind w:left="426"/>
        <w:jc w:val="both"/>
        <w:rPr>
          <w:rFonts w:ascii="Times New Roman" w:hAnsi="Times New Roman" w:cs="Times New Roman"/>
        </w:rPr>
      </w:pPr>
      <w:r w:rsidRPr="008F7DC9">
        <w:rPr>
          <w:rFonts w:ascii="Times New Roman" w:hAnsi="Times New Roman" w:cs="Times New Roman"/>
        </w:rPr>
        <w:t>utvrđuje vrijednost pokretnina i nekretnina za potrebe</w:t>
      </w:r>
      <w:r w:rsidR="008F7DC9">
        <w:rPr>
          <w:rFonts w:ascii="Times New Roman" w:hAnsi="Times New Roman" w:cs="Times New Roman"/>
        </w:rPr>
        <w:t xml:space="preserve"> </w:t>
      </w:r>
      <w:r w:rsidRPr="008F7DC9">
        <w:rPr>
          <w:rFonts w:ascii="Times New Roman" w:hAnsi="Times New Roman" w:cs="Times New Roman"/>
        </w:rPr>
        <w:t>kupnje i prodaje, te vrijednost pojedinih zakupa ili najmova, prema provedenom natječaju,</w:t>
      </w:r>
      <w:r w:rsidR="008F7DC9">
        <w:rPr>
          <w:rFonts w:ascii="Times New Roman" w:hAnsi="Times New Roman" w:cs="Times New Roman"/>
        </w:rPr>
        <w:t xml:space="preserve"> </w:t>
      </w:r>
      <w:r w:rsidRPr="008F7DC9">
        <w:rPr>
          <w:rFonts w:ascii="Times New Roman" w:hAnsi="Times New Roman" w:cs="Times New Roman"/>
        </w:rPr>
        <w:t>prikupljenim ponudama u postupku utvrđenom zakonom.</w:t>
      </w:r>
    </w:p>
    <w:p w14:paraId="598A7D7D" w14:textId="77777777" w:rsidR="008F7DC9" w:rsidRPr="008F7DC9" w:rsidRDefault="008F7DC9" w:rsidP="000875E2">
      <w:pPr>
        <w:pStyle w:val="Odlomakpopisa"/>
        <w:ind w:left="426"/>
        <w:jc w:val="both"/>
        <w:rPr>
          <w:rFonts w:ascii="Times New Roman" w:hAnsi="Times New Roman" w:cs="Times New Roman"/>
        </w:rPr>
      </w:pPr>
    </w:p>
    <w:p w14:paraId="54DFE8B8" w14:textId="265EAC6F" w:rsidR="008F7DC9" w:rsidRPr="00BD2612" w:rsidRDefault="00BD2612" w:rsidP="000875E2">
      <w:pPr>
        <w:pStyle w:val="Odlomakpopisa"/>
        <w:numPr>
          <w:ilvl w:val="0"/>
          <w:numId w:val="43"/>
        </w:numPr>
        <w:ind w:left="426"/>
        <w:jc w:val="both"/>
        <w:rPr>
          <w:rFonts w:ascii="Times New Roman" w:hAnsi="Times New Roman" w:cs="Times New Roman"/>
        </w:rPr>
      </w:pPr>
      <w:r w:rsidRPr="008F7DC9">
        <w:rPr>
          <w:rFonts w:ascii="Times New Roman" w:hAnsi="Times New Roman" w:cs="Times New Roman"/>
          <w:b/>
          <w:bCs/>
        </w:rPr>
        <w:t>Odbor za poljoprivredu i procjenu štete od elementarnih nepogoda</w:t>
      </w:r>
    </w:p>
    <w:p w14:paraId="76EB4784" w14:textId="77777777" w:rsidR="008F7DC9" w:rsidRDefault="008F7DC9" w:rsidP="000875E2">
      <w:pPr>
        <w:pStyle w:val="Odlomakpopisa"/>
        <w:numPr>
          <w:ilvl w:val="0"/>
          <w:numId w:val="42"/>
        </w:numPr>
        <w:ind w:left="426"/>
        <w:jc w:val="both"/>
        <w:rPr>
          <w:rFonts w:ascii="Times New Roman" w:hAnsi="Times New Roman" w:cs="Times New Roman"/>
        </w:rPr>
      </w:pPr>
      <w:r w:rsidRPr="008F7DC9">
        <w:rPr>
          <w:rFonts w:ascii="Times New Roman" w:hAnsi="Times New Roman" w:cs="Times New Roman"/>
        </w:rPr>
        <w:t>razmatra sva</w:t>
      </w:r>
      <w:r w:rsidR="00BD2612" w:rsidRPr="008F7DC9">
        <w:rPr>
          <w:rFonts w:ascii="Times New Roman" w:hAnsi="Times New Roman" w:cs="Times New Roman"/>
        </w:rPr>
        <w:t xml:space="preserve"> pitanja vezanih uz poljoprivredu,</w:t>
      </w:r>
    </w:p>
    <w:p w14:paraId="59095A1B" w14:textId="77777777" w:rsidR="008F7DC9" w:rsidRDefault="00BD2612" w:rsidP="000875E2">
      <w:pPr>
        <w:pStyle w:val="Odlomakpopisa"/>
        <w:numPr>
          <w:ilvl w:val="0"/>
          <w:numId w:val="42"/>
        </w:numPr>
        <w:ind w:left="426"/>
        <w:jc w:val="both"/>
        <w:rPr>
          <w:rFonts w:ascii="Times New Roman" w:hAnsi="Times New Roman" w:cs="Times New Roman"/>
        </w:rPr>
      </w:pPr>
      <w:r w:rsidRPr="008F7DC9">
        <w:rPr>
          <w:rFonts w:ascii="Times New Roman" w:hAnsi="Times New Roman" w:cs="Times New Roman"/>
        </w:rPr>
        <w:t>vrši procjenu štete od elementarnih nepogoda,</w:t>
      </w:r>
    </w:p>
    <w:p w14:paraId="37E46C75" w14:textId="76775193" w:rsidR="00BD2612" w:rsidRDefault="00BD2612" w:rsidP="000875E2">
      <w:pPr>
        <w:pStyle w:val="Odlomakpopisa"/>
        <w:numPr>
          <w:ilvl w:val="0"/>
          <w:numId w:val="42"/>
        </w:numPr>
        <w:ind w:left="426"/>
        <w:jc w:val="both"/>
        <w:rPr>
          <w:rFonts w:ascii="Times New Roman" w:hAnsi="Times New Roman" w:cs="Times New Roman"/>
        </w:rPr>
      </w:pPr>
      <w:r w:rsidRPr="008F7DC9">
        <w:rPr>
          <w:rFonts w:ascii="Times New Roman" w:hAnsi="Times New Roman" w:cs="Times New Roman"/>
        </w:rPr>
        <w:t>utvrđuje kriterije i mjerila za naknadu,</w:t>
      </w:r>
      <w:r w:rsidR="008F7DC9">
        <w:rPr>
          <w:rFonts w:ascii="Times New Roman" w:hAnsi="Times New Roman" w:cs="Times New Roman"/>
        </w:rPr>
        <w:t xml:space="preserve"> </w:t>
      </w:r>
      <w:r w:rsidRPr="008F7DC9">
        <w:rPr>
          <w:rFonts w:ascii="Times New Roman" w:hAnsi="Times New Roman" w:cs="Times New Roman"/>
        </w:rPr>
        <w:t>pomoć po pretrpljenoj šteti uzrokovanoj elementarnom nepogodom na poljoprivrednom</w:t>
      </w:r>
      <w:r w:rsidR="008F7DC9">
        <w:rPr>
          <w:rFonts w:ascii="Times New Roman" w:hAnsi="Times New Roman" w:cs="Times New Roman"/>
        </w:rPr>
        <w:t xml:space="preserve"> </w:t>
      </w:r>
      <w:r w:rsidRPr="008F7DC9">
        <w:rPr>
          <w:rFonts w:ascii="Times New Roman" w:hAnsi="Times New Roman" w:cs="Times New Roman"/>
        </w:rPr>
        <w:t>gospodarstvu.</w:t>
      </w:r>
    </w:p>
    <w:p w14:paraId="137CB3F6" w14:textId="77777777" w:rsidR="008F7DC9" w:rsidRPr="008F7DC9" w:rsidRDefault="008F7DC9" w:rsidP="000875E2">
      <w:pPr>
        <w:pStyle w:val="Odlomakpopisa"/>
        <w:ind w:left="426"/>
        <w:jc w:val="both"/>
        <w:rPr>
          <w:rFonts w:ascii="Times New Roman" w:hAnsi="Times New Roman" w:cs="Times New Roman"/>
        </w:rPr>
      </w:pPr>
    </w:p>
    <w:p w14:paraId="7FB4A808" w14:textId="77777777" w:rsidR="008F7DC9" w:rsidRDefault="00BD2612" w:rsidP="000875E2">
      <w:pPr>
        <w:pStyle w:val="Odlomakpopisa"/>
        <w:numPr>
          <w:ilvl w:val="0"/>
          <w:numId w:val="44"/>
        </w:numPr>
        <w:ind w:left="426"/>
        <w:jc w:val="both"/>
        <w:rPr>
          <w:rFonts w:ascii="Times New Roman" w:hAnsi="Times New Roman" w:cs="Times New Roman"/>
        </w:rPr>
      </w:pPr>
      <w:r w:rsidRPr="008F7DC9">
        <w:rPr>
          <w:rFonts w:ascii="Times New Roman" w:hAnsi="Times New Roman" w:cs="Times New Roman"/>
          <w:b/>
          <w:bCs/>
        </w:rPr>
        <w:t>Odbor za društvene djelatnosti, stipendiranje studenata i socijalnu skrb</w:t>
      </w:r>
    </w:p>
    <w:p w14:paraId="2FD13FCB" w14:textId="77777777" w:rsidR="003173FF" w:rsidRDefault="00BD2612" w:rsidP="000875E2">
      <w:pPr>
        <w:pStyle w:val="Odlomakpopisa"/>
        <w:numPr>
          <w:ilvl w:val="0"/>
          <w:numId w:val="45"/>
        </w:numPr>
        <w:ind w:left="426"/>
        <w:jc w:val="both"/>
        <w:rPr>
          <w:rFonts w:ascii="Times New Roman" w:hAnsi="Times New Roman" w:cs="Times New Roman"/>
        </w:rPr>
      </w:pPr>
      <w:r w:rsidRPr="008F7DC9">
        <w:rPr>
          <w:rFonts w:ascii="Times New Roman" w:hAnsi="Times New Roman" w:cs="Times New Roman"/>
        </w:rPr>
        <w:t xml:space="preserve">bavi </w:t>
      </w:r>
      <w:r w:rsidR="008F7DC9">
        <w:rPr>
          <w:rFonts w:ascii="Times New Roman" w:hAnsi="Times New Roman" w:cs="Times New Roman"/>
        </w:rPr>
        <w:t xml:space="preserve">se </w:t>
      </w:r>
      <w:r w:rsidRPr="008F7DC9">
        <w:rPr>
          <w:rFonts w:ascii="Times New Roman" w:hAnsi="Times New Roman" w:cs="Times New Roman"/>
        </w:rPr>
        <w:t>pitanjima,</w:t>
      </w:r>
      <w:r w:rsidR="008F7DC9">
        <w:rPr>
          <w:rFonts w:ascii="Times New Roman" w:hAnsi="Times New Roman" w:cs="Times New Roman"/>
        </w:rPr>
        <w:t xml:space="preserve"> </w:t>
      </w:r>
      <w:r w:rsidRPr="008F7DC9">
        <w:rPr>
          <w:rFonts w:ascii="Times New Roman" w:hAnsi="Times New Roman" w:cs="Times New Roman"/>
        </w:rPr>
        <w:t>razmatra, daje mišljenja i prijedloge vezane uz područje društvenih djelatnosti Općine,</w:t>
      </w:r>
    </w:p>
    <w:p w14:paraId="3F311300" w14:textId="77777777" w:rsidR="003173FF" w:rsidRDefault="00BD2612" w:rsidP="000875E2">
      <w:pPr>
        <w:pStyle w:val="Odlomakpopisa"/>
        <w:numPr>
          <w:ilvl w:val="0"/>
          <w:numId w:val="45"/>
        </w:numPr>
        <w:ind w:left="426"/>
        <w:jc w:val="both"/>
        <w:rPr>
          <w:rFonts w:ascii="Times New Roman" w:hAnsi="Times New Roman" w:cs="Times New Roman"/>
        </w:rPr>
      </w:pPr>
      <w:r w:rsidRPr="003173FF">
        <w:rPr>
          <w:rFonts w:ascii="Times New Roman" w:hAnsi="Times New Roman" w:cs="Times New Roman"/>
        </w:rPr>
        <w:lastRenderedPageBreak/>
        <w:t>provodi postupak raspisivanja natječaja i bodovanja pristiglih ponuda za stipendiranje</w:t>
      </w:r>
      <w:r w:rsidR="003173FF">
        <w:rPr>
          <w:rFonts w:ascii="Times New Roman" w:hAnsi="Times New Roman" w:cs="Times New Roman"/>
        </w:rPr>
        <w:t xml:space="preserve"> </w:t>
      </w:r>
      <w:r w:rsidRPr="003173FF">
        <w:rPr>
          <w:rFonts w:ascii="Times New Roman" w:hAnsi="Times New Roman" w:cs="Times New Roman"/>
        </w:rPr>
        <w:t xml:space="preserve">studenata, </w:t>
      </w:r>
    </w:p>
    <w:p w14:paraId="2B9EA13E" w14:textId="77777777" w:rsidR="003173FF" w:rsidRDefault="00BD2612" w:rsidP="000875E2">
      <w:pPr>
        <w:pStyle w:val="Odlomakpopisa"/>
        <w:numPr>
          <w:ilvl w:val="0"/>
          <w:numId w:val="45"/>
        </w:numPr>
        <w:ind w:left="426"/>
        <w:jc w:val="both"/>
        <w:rPr>
          <w:rFonts w:ascii="Times New Roman" w:hAnsi="Times New Roman" w:cs="Times New Roman"/>
        </w:rPr>
      </w:pPr>
      <w:r w:rsidRPr="003173FF">
        <w:rPr>
          <w:rFonts w:ascii="Times New Roman" w:hAnsi="Times New Roman" w:cs="Times New Roman"/>
        </w:rPr>
        <w:t>sudjeluje u izradi prijedloga socijalnog programa i provodi socijalni program</w:t>
      </w:r>
      <w:r w:rsidR="003173FF">
        <w:rPr>
          <w:rFonts w:ascii="Times New Roman" w:hAnsi="Times New Roman" w:cs="Times New Roman"/>
        </w:rPr>
        <w:t xml:space="preserve"> </w:t>
      </w:r>
      <w:r w:rsidRPr="003173FF">
        <w:rPr>
          <w:rFonts w:ascii="Times New Roman" w:hAnsi="Times New Roman" w:cs="Times New Roman"/>
        </w:rPr>
        <w:t>općine, sukladno zakonu, Statutu i drugim zakonskim propisima, kao i na temelju svoj</w:t>
      </w:r>
      <w:r w:rsidR="003173FF">
        <w:rPr>
          <w:rFonts w:ascii="Times New Roman" w:hAnsi="Times New Roman" w:cs="Times New Roman"/>
        </w:rPr>
        <w:t xml:space="preserve">e </w:t>
      </w:r>
      <w:r w:rsidRPr="003173FF">
        <w:rPr>
          <w:rFonts w:ascii="Times New Roman" w:hAnsi="Times New Roman" w:cs="Times New Roman"/>
        </w:rPr>
        <w:t>procjene u području gdje ti pozitivni propisi dopuštaju</w:t>
      </w:r>
    </w:p>
    <w:p w14:paraId="3C2B3DED" w14:textId="7F9C8795" w:rsidR="00BD2612" w:rsidRDefault="00BD2612" w:rsidP="000875E2">
      <w:pPr>
        <w:pStyle w:val="Odlomakpopisa"/>
        <w:numPr>
          <w:ilvl w:val="0"/>
          <w:numId w:val="45"/>
        </w:numPr>
        <w:ind w:left="426"/>
        <w:jc w:val="both"/>
        <w:rPr>
          <w:rFonts w:ascii="Times New Roman" w:hAnsi="Times New Roman" w:cs="Times New Roman"/>
        </w:rPr>
      </w:pPr>
      <w:r w:rsidRPr="003173FF">
        <w:rPr>
          <w:rFonts w:ascii="Times New Roman" w:hAnsi="Times New Roman" w:cs="Times New Roman"/>
        </w:rPr>
        <w:t>obnaša i druge poslove utvrđene Statutom, ovim Poslovnikom i odlukama Vijeća.</w:t>
      </w:r>
    </w:p>
    <w:p w14:paraId="5CCAC8B2" w14:textId="77777777" w:rsidR="009D41DA" w:rsidRPr="003173FF" w:rsidRDefault="009D41DA" w:rsidP="000875E2">
      <w:pPr>
        <w:pStyle w:val="Odlomakpopisa"/>
        <w:ind w:left="426"/>
        <w:jc w:val="both"/>
        <w:rPr>
          <w:rFonts w:ascii="Times New Roman" w:hAnsi="Times New Roman" w:cs="Times New Roman"/>
        </w:rPr>
      </w:pPr>
    </w:p>
    <w:p w14:paraId="7F8341D0" w14:textId="77777777" w:rsidR="00A13F03" w:rsidRPr="00A13F03" w:rsidRDefault="00BD2612" w:rsidP="000875E2">
      <w:pPr>
        <w:pStyle w:val="Odlomakpopisa"/>
        <w:numPr>
          <w:ilvl w:val="0"/>
          <w:numId w:val="46"/>
        </w:numPr>
        <w:ind w:left="426"/>
        <w:jc w:val="both"/>
        <w:rPr>
          <w:rFonts w:ascii="Times New Roman" w:hAnsi="Times New Roman" w:cs="Times New Roman"/>
        </w:rPr>
      </w:pPr>
      <w:r w:rsidRPr="00A13F03">
        <w:rPr>
          <w:rFonts w:ascii="Times New Roman" w:hAnsi="Times New Roman" w:cs="Times New Roman"/>
          <w:b/>
          <w:bCs/>
        </w:rPr>
        <w:t>Odbor za gospodarstvo, malo i srednje poduzetništvo i turizam</w:t>
      </w:r>
    </w:p>
    <w:p w14:paraId="351463C1" w14:textId="2B1DF5B4" w:rsidR="00BD2612" w:rsidRDefault="00BD2612" w:rsidP="000875E2">
      <w:pPr>
        <w:pStyle w:val="Odlomakpopisa"/>
        <w:numPr>
          <w:ilvl w:val="0"/>
          <w:numId w:val="47"/>
        </w:numPr>
        <w:ind w:left="426" w:hanging="283"/>
        <w:jc w:val="both"/>
        <w:rPr>
          <w:rFonts w:ascii="Times New Roman" w:hAnsi="Times New Roman" w:cs="Times New Roman"/>
        </w:rPr>
      </w:pPr>
      <w:r w:rsidRPr="00A13F03">
        <w:rPr>
          <w:rFonts w:ascii="Times New Roman" w:hAnsi="Times New Roman" w:cs="Times New Roman"/>
        </w:rPr>
        <w:t>analizira, predlaže i provodi</w:t>
      </w:r>
      <w:r w:rsidR="00A13F03">
        <w:rPr>
          <w:rFonts w:ascii="Times New Roman" w:hAnsi="Times New Roman" w:cs="Times New Roman"/>
        </w:rPr>
        <w:t xml:space="preserve"> </w:t>
      </w:r>
      <w:r w:rsidRPr="00A13F03">
        <w:rPr>
          <w:rFonts w:ascii="Times New Roman" w:hAnsi="Times New Roman" w:cs="Times New Roman"/>
        </w:rPr>
        <w:t>aktivnosti za poboljšanje uvjeta rada u gospodarstvu, malom i srednjem poduzetništvu i</w:t>
      </w:r>
      <w:r w:rsidR="00A13F03">
        <w:rPr>
          <w:rFonts w:ascii="Times New Roman" w:hAnsi="Times New Roman" w:cs="Times New Roman"/>
        </w:rPr>
        <w:t xml:space="preserve"> </w:t>
      </w:r>
      <w:r w:rsidRPr="00A13F03">
        <w:rPr>
          <w:rFonts w:ascii="Times New Roman" w:hAnsi="Times New Roman" w:cs="Times New Roman"/>
        </w:rPr>
        <w:t>turizmu</w:t>
      </w:r>
    </w:p>
    <w:p w14:paraId="20F0E902" w14:textId="77777777" w:rsidR="009D41DA" w:rsidRPr="00A13F03" w:rsidRDefault="009D41DA" w:rsidP="000875E2">
      <w:pPr>
        <w:pStyle w:val="Odlomakpopisa"/>
        <w:ind w:left="426"/>
        <w:jc w:val="both"/>
        <w:rPr>
          <w:rFonts w:ascii="Times New Roman" w:hAnsi="Times New Roman" w:cs="Times New Roman"/>
        </w:rPr>
      </w:pPr>
    </w:p>
    <w:p w14:paraId="3E348865" w14:textId="77777777" w:rsidR="00A13F03" w:rsidRDefault="00BD2612" w:rsidP="000875E2">
      <w:pPr>
        <w:pStyle w:val="Odlomakpopisa"/>
        <w:numPr>
          <w:ilvl w:val="0"/>
          <w:numId w:val="48"/>
        </w:numPr>
        <w:ind w:left="426"/>
        <w:jc w:val="both"/>
        <w:rPr>
          <w:rFonts w:ascii="Times New Roman" w:hAnsi="Times New Roman" w:cs="Times New Roman"/>
        </w:rPr>
      </w:pPr>
      <w:r w:rsidRPr="00A13F03">
        <w:rPr>
          <w:rFonts w:ascii="Times New Roman" w:hAnsi="Times New Roman" w:cs="Times New Roman"/>
          <w:b/>
          <w:bCs/>
        </w:rPr>
        <w:t>Odbor za branitelje</w:t>
      </w:r>
      <w:r w:rsidRPr="00A13F03">
        <w:rPr>
          <w:rFonts w:ascii="Times New Roman" w:hAnsi="Times New Roman" w:cs="Times New Roman"/>
        </w:rPr>
        <w:t xml:space="preserve"> </w:t>
      </w:r>
    </w:p>
    <w:p w14:paraId="60277AD2" w14:textId="77777777" w:rsidR="000875E2" w:rsidRDefault="00BD2612" w:rsidP="00BD261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 xml:space="preserve">analizira, predlaže i provodi aktivnosti </w:t>
      </w:r>
      <w:r w:rsidR="00A13F03" w:rsidRPr="00A13F03">
        <w:rPr>
          <w:rFonts w:ascii="Times New Roman" w:hAnsi="Times New Roman" w:cs="Times New Roman"/>
        </w:rPr>
        <w:t>značajne</w:t>
      </w:r>
      <w:r w:rsidRPr="00A13F03">
        <w:rPr>
          <w:rFonts w:ascii="Times New Roman" w:hAnsi="Times New Roman" w:cs="Times New Roman"/>
        </w:rPr>
        <w:t xml:space="preserve"> za ostvarivanje prava</w:t>
      </w:r>
      <w:r w:rsidR="00A13F03">
        <w:rPr>
          <w:rFonts w:ascii="Times New Roman" w:hAnsi="Times New Roman" w:cs="Times New Roman"/>
        </w:rPr>
        <w:t xml:space="preserve"> </w:t>
      </w:r>
      <w:r w:rsidRPr="00A13F03">
        <w:rPr>
          <w:rFonts w:ascii="Times New Roman" w:hAnsi="Times New Roman" w:cs="Times New Roman"/>
        </w:rPr>
        <w:t>hrvatskih branitelja iz Domovinskog rata i članova njihovih obitelji, civilnih invalida</w:t>
      </w:r>
      <w:r w:rsidR="00A13F03">
        <w:rPr>
          <w:rFonts w:ascii="Times New Roman" w:hAnsi="Times New Roman" w:cs="Times New Roman"/>
        </w:rPr>
        <w:t xml:space="preserve"> </w:t>
      </w:r>
      <w:r w:rsidRPr="00A13F03">
        <w:rPr>
          <w:rFonts w:ascii="Times New Roman" w:hAnsi="Times New Roman" w:cs="Times New Roman"/>
        </w:rPr>
        <w:t>Domovinskog rata te svih sudionika Domovinskog rata i članova njihovih obitelji.</w:t>
      </w:r>
      <w:r w:rsidRPr="00A13F03">
        <w:rPr>
          <w:rFonts w:ascii="Times New Roman" w:hAnsi="Times New Roman" w:cs="Times New Roman"/>
        </w:rPr>
        <w:cr/>
      </w:r>
    </w:p>
    <w:p w14:paraId="20FEE58A" w14:textId="55D3FBE3" w:rsidR="003D3D0A" w:rsidRPr="000875E2" w:rsidRDefault="008A7841" w:rsidP="000875E2">
      <w:pPr>
        <w:jc w:val="both"/>
        <w:rPr>
          <w:rFonts w:ascii="Times New Roman" w:hAnsi="Times New Roman" w:cs="Times New Roman"/>
        </w:rPr>
      </w:pPr>
      <w:r w:rsidRPr="000875E2">
        <w:rPr>
          <w:rFonts w:ascii="Times New Roman" w:hAnsi="Times New Roman" w:cs="Times New Roman"/>
          <w:b/>
          <w:bCs/>
          <w:i/>
          <w:iCs/>
        </w:rPr>
        <w:t>Općinski načelnik</w:t>
      </w:r>
      <w:r w:rsidRPr="000875E2">
        <w:rPr>
          <w:rFonts w:ascii="Times New Roman" w:hAnsi="Times New Roman" w:cs="Times New Roman"/>
        </w:rPr>
        <w:t xml:space="preserve"> </w:t>
      </w:r>
      <w:r w:rsidR="00DD5716" w:rsidRPr="000875E2">
        <w:rPr>
          <w:rFonts w:ascii="Times New Roman" w:hAnsi="Times New Roman" w:cs="Times New Roman"/>
        </w:rPr>
        <w:t xml:space="preserve">zastupa </w:t>
      </w:r>
      <w:r w:rsidR="0052754E" w:rsidRPr="000875E2">
        <w:rPr>
          <w:rFonts w:ascii="Times New Roman" w:hAnsi="Times New Roman" w:cs="Times New Roman"/>
        </w:rPr>
        <w:t>Op</w:t>
      </w:r>
      <w:r w:rsidR="00DD5716" w:rsidRPr="000875E2">
        <w:rPr>
          <w:rFonts w:ascii="Times New Roman" w:hAnsi="Times New Roman" w:cs="Times New Roman"/>
        </w:rPr>
        <w:t>ćinu i izvršno je tijelo Općine</w:t>
      </w:r>
      <w:r w:rsidRPr="000875E2">
        <w:rPr>
          <w:rFonts w:ascii="Times New Roman" w:hAnsi="Times New Roman" w:cs="Times New Roman"/>
        </w:rPr>
        <w:t>. Općinski načelnik bira se na neposrednim izborima</w:t>
      </w:r>
      <w:r w:rsidR="00B85889" w:rsidRPr="000875E2">
        <w:rPr>
          <w:rFonts w:ascii="Times New Roman" w:hAnsi="Times New Roman" w:cs="Times New Roman"/>
        </w:rPr>
        <w:t xml:space="preserve"> na mandat od četiri godine. </w:t>
      </w:r>
    </w:p>
    <w:p w14:paraId="054DCAAE" w14:textId="77777777" w:rsidR="00A13F03" w:rsidRDefault="00FC4193" w:rsidP="00BB03EB">
      <w:pPr>
        <w:jc w:val="both"/>
        <w:rPr>
          <w:rFonts w:ascii="Times New Roman" w:hAnsi="Times New Roman" w:cs="Times New Roman"/>
        </w:rPr>
      </w:pPr>
      <w:r>
        <w:rPr>
          <w:rFonts w:ascii="Times New Roman" w:hAnsi="Times New Roman" w:cs="Times New Roman"/>
        </w:rPr>
        <w:t xml:space="preserve">Općinski načelnik </w:t>
      </w:r>
      <w:r w:rsidR="0052754E">
        <w:rPr>
          <w:rFonts w:ascii="Times New Roman" w:hAnsi="Times New Roman" w:cs="Times New Roman"/>
        </w:rPr>
        <w:t xml:space="preserve">u obavljanju </w:t>
      </w:r>
      <w:r w:rsidR="00E75272">
        <w:rPr>
          <w:rFonts w:ascii="Times New Roman" w:hAnsi="Times New Roman" w:cs="Times New Roman"/>
        </w:rPr>
        <w:t xml:space="preserve">izvršne vlasti: </w:t>
      </w:r>
    </w:p>
    <w:p w14:paraId="46B4C8A5"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predstavlja i zastupa Općinu,</w:t>
      </w:r>
    </w:p>
    <w:p w14:paraId="5DB14FCC"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priprema prijedloge općih akata,</w:t>
      </w:r>
    </w:p>
    <w:p w14:paraId="7A7C2624"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izvršava i osigurava izvršavanje općih akata Općinskog vijeća,</w:t>
      </w:r>
    </w:p>
    <w:p w14:paraId="15FCF661"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utvrđuje prijedlog proračuna Općine i izvršenje proračuna,</w:t>
      </w:r>
    </w:p>
    <w:p w14:paraId="381D7D64"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upravlja imovinom Općine u skladu sa zakonom, ovim Statutom i općim</w:t>
      </w:r>
      <w:r>
        <w:rPr>
          <w:rFonts w:ascii="Times New Roman" w:hAnsi="Times New Roman" w:cs="Times New Roman"/>
        </w:rPr>
        <w:t xml:space="preserve"> </w:t>
      </w:r>
      <w:r w:rsidRPr="00A13F03">
        <w:rPr>
          <w:rFonts w:ascii="Times New Roman" w:hAnsi="Times New Roman" w:cs="Times New Roman"/>
        </w:rPr>
        <w:t>aktima Općinskog vijeća,</w:t>
      </w:r>
    </w:p>
    <w:p w14:paraId="6191225E"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odlučuje o stjecanju i otuđivanju nekretnina i pokretnina Općine i drugo</w:t>
      </w:r>
      <w:r>
        <w:rPr>
          <w:rFonts w:ascii="Times New Roman" w:hAnsi="Times New Roman" w:cs="Times New Roman"/>
        </w:rPr>
        <w:t xml:space="preserve">m </w:t>
      </w:r>
      <w:r w:rsidRPr="00A13F03">
        <w:rPr>
          <w:rFonts w:ascii="Times New Roman" w:hAnsi="Times New Roman" w:cs="Times New Roman"/>
        </w:rPr>
        <w:t>raspolaganju imovinom u skladu sa zakonom, statutom jedinice i posebnim</w:t>
      </w:r>
      <w:r>
        <w:rPr>
          <w:rFonts w:ascii="Times New Roman" w:hAnsi="Times New Roman" w:cs="Times New Roman"/>
        </w:rPr>
        <w:t xml:space="preserve"> </w:t>
      </w:r>
      <w:r w:rsidRPr="00A13F03">
        <w:rPr>
          <w:rFonts w:ascii="Times New Roman" w:hAnsi="Times New Roman" w:cs="Times New Roman"/>
        </w:rPr>
        <w:t>propisima,</w:t>
      </w:r>
      <w:r>
        <w:rPr>
          <w:rFonts w:ascii="Times New Roman" w:hAnsi="Times New Roman" w:cs="Times New Roman"/>
        </w:rPr>
        <w:t xml:space="preserve"> </w:t>
      </w:r>
    </w:p>
    <w:p w14:paraId="38E636EE"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upravlja prihodima i rashodima Općine,</w:t>
      </w:r>
    </w:p>
    <w:p w14:paraId="206DDB98"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upravlja raspoloživim novčanim sredstvima na računu proračuna Općine,</w:t>
      </w:r>
    </w:p>
    <w:p w14:paraId="12BBA553"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donosi Pravilnik o unutarnjem redu za upravna tijela Općine te pravima iz</w:t>
      </w:r>
      <w:r>
        <w:rPr>
          <w:rFonts w:ascii="Times New Roman" w:hAnsi="Times New Roman" w:cs="Times New Roman"/>
        </w:rPr>
        <w:t xml:space="preserve"> </w:t>
      </w:r>
      <w:r w:rsidRPr="00A13F03">
        <w:rPr>
          <w:rFonts w:ascii="Times New Roman" w:hAnsi="Times New Roman" w:cs="Times New Roman"/>
        </w:rPr>
        <w:t>radnog odnosa službenika i namještenika,</w:t>
      </w:r>
    </w:p>
    <w:p w14:paraId="32D0DFFF"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imenuje i razrješava pročelnike upravnih tijela,</w:t>
      </w:r>
    </w:p>
    <w:p w14:paraId="7E1B132C"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imenuje i razrješava unutarnjeg revizora,</w:t>
      </w:r>
    </w:p>
    <w:p w14:paraId="71A152FE"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utvrđuje plan prijema u službu u upravna tijela Općine,</w:t>
      </w:r>
    </w:p>
    <w:p w14:paraId="73E818AD"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predlaže izradu prostornog plana kao i njegove izmjene i dopune,</w:t>
      </w:r>
    </w:p>
    <w:p w14:paraId="0B7220CB"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razmatra i utvrđuje konačni prijedlog prostornog plana,</w:t>
      </w:r>
    </w:p>
    <w:p w14:paraId="34F2113D"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imenuje i razrješava upravitelja vlastitog pogona,</w:t>
      </w:r>
    </w:p>
    <w:p w14:paraId="1473FD1E"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donosi odluku o objavi prikupljanja ponuda ili raspisivanju natječaja za</w:t>
      </w:r>
      <w:r>
        <w:rPr>
          <w:rFonts w:ascii="Times New Roman" w:hAnsi="Times New Roman" w:cs="Times New Roman"/>
        </w:rPr>
        <w:t xml:space="preserve"> </w:t>
      </w:r>
      <w:r w:rsidRPr="00A13F03">
        <w:rPr>
          <w:rFonts w:ascii="Times New Roman" w:hAnsi="Times New Roman" w:cs="Times New Roman"/>
        </w:rPr>
        <w:t>obavljanje komunalnih djelatnosti,</w:t>
      </w:r>
      <w:r>
        <w:rPr>
          <w:rFonts w:ascii="Times New Roman" w:hAnsi="Times New Roman" w:cs="Times New Roman"/>
        </w:rPr>
        <w:t xml:space="preserve"> </w:t>
      </w:r>
    </w:p>
    <w:p w14:paraId="47814413"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sklapa ugovor o koncesiji za obavljanje komunalnih djelatnosti,</w:t>
      </w:r>
    </w:p>
    <w:p w14:paraId="7AC0A5FB"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donosi odluku o objavi prikupljanja ponuda ili raspisivanju natječaja za</w:t>
      </w:r>
      <w:r>
        <w:rPr>
          <w:rFonts w:ascii="Times New Roman" w:hAnsi="Times New Roman" w:cs="Times New Roman"/>
        </w:rPr>
        <w:t xml:space="preserve"> </w:t>
      </w:r>
      <w:r w:rsidRPr="00A13F03">
        <w:rPr>
          <w:rFonts w:ascii="Times New Roman" w:hAnsi="Times New Roman" w:cs="Times New Roman"/>
        </w:rPr>
        <w:t>obavljanje komunalnih djelatnosti na temelju ugovora i sklapa ugovor o</w:t>
      </w:r>
      <w:r>
        <w:rPr>
          <w:rFonts w:ascii="Times New Roman" w:hAnsi="Times New Roman" w:cs="Times New Roman"/>
        </w:rPr>
        <w:t xml:space="preserve"> </w:t>
      </w:r>
      <w:r w:rsidRPr="00A13F03">
        <w:rPr>
          <w:rFonts w:ascii="Times New Roman" w:hAnsi="Times New Roman" w:cs="Times New Roman"/>
        </w:rPr>
        <w:t>povjeravanju poslova,</w:t>
      </w:r>
    </w:p>
    <w:p w14:paraId="736DBF83"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lastRenderedPageBreak/>
        <w:t>daje prethodnu suglasnost na izmjenu cijena komunalnih usluga,</w:t>
      </w:r>
      <w:r>
        <w:rPr>
          <w:rFonts w:ascii="Times New Roman" w:hAnsi="Times New Roman" w:cs="Times New Roman"/>
        </w:rPr>
        <w:t xml:space="preserve"> </w:t>
      </w:r>
    </w:p>
    <w:p w14:paraId="1842C6CF"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imenuje i razrješuje predstavnike Općine u tijelima javnih ustanova i drugih</w:t>
      </w:r>
      <w:r>
        <w:rPr>
          <w:rFonts w:ascii="Times New Roman" w:hAnsi="Times New Roman" w:cs="Times New Roman"/>
        </w:rPr>
        <w:t xml:space="preserve"> </w:t>
      </w:r>
      <w:r w:rsidRPr="00A13F03">
        <w:rPr>
          <w:rFonts w:ascii="Times New Roman" w:hAnsi="Times New Roman" w:cs="Times New Roman"/>
        </w:rPr>
        <w:t>pravnih osoba kojima je Općina osnivač odnosno u kojima ima dionice ili</w:t>
      </w:r>
      <w:r>
        <w:rPr>
          <w:rFonts w:ascii="Times New Roman" w:hAnsi="Times New Roman" w:cs="Times New Roman"/>
        </w:rPr>
        <w:t xml:space="preserve"> </w:t>
      </w:r>
      <w:r w:rsidRPr="00A13F03">
        <w:rPr>
          <w:rFonts w:ascii="Times New Roman" w:hAnsi="Times New Roman" w:cs="Times New Roman"/>
        </w:rPr>
        <w:t>udjele u vlasništvu,</w:t>
      </w:r>
    </w:p>
    <w:p w14:paraId="038963C3"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do kraja ožujka tekuće godine podnosi Općinskom vijeću izvješće o izvršenj</w:t>
      </w:r>
      <w:r>
        <w:rPr>
          <w:rFonts w:ascii="Times New Roman" w:hAnsi="Times New Roman" w:cs="Times New Roman"/>
        </w:rPr>
        <w:t xml:space="preserve">u </w:t>
      </w:r>
      <w:r w:rsidRPr="00A13F03">
        <w:rPr>
          <w:rFonts w:ascii="Times New Roman" w:hAnsi="Times New Roman" w:cs="Times New Roman"/>
        </w:rPr>
        <w:t>Programa održavanja komunalne infrastrukture i Programu gradnje objekata i</w:t>
      </w:r>
      <w:r>
        <w:rPr>
          <w:rFonts w:ascii="Times New Roman" w:hAnsi="Times New Roman" w:cs="Times New Roman"/>
        </w:rPr>
        <w:t xml:space="preserve"> </w:t>
      </w:r>
      <w:r w:rsidRPr="00A13F03">
        <w:rPr>
          <w:rFonts w:ascii="Times New Roman" w:hAnsi="Times New Roman" w:cs="Times New Roman"/>
        </w:rPr>
        <w:t>uređaja komunalne infrastrukture za prethodnu godinu,</w:t>
      </w:r>
    </w:p>
    <w:p w14:paraId="3B970C1D"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provodi postupak natječaja i donosi odluku o najpovoljnijoj ponudi za</w:t>
      </w:r>
      <w:r>
        <w:rPr>
          <w:rFonts w:ascii="Times New Roman" w:hAnsi="Times New Roman" w:cs="Times New Roman"/>
        </w:rPr>
        <w:t xml:space="preserve"> </w:t>
      </w:r>
      <w:r w:rsidRPr="00A13F03">
        <w:rPr>
          <w:rFonts w:ascii="Times New Roman" w:hAnsi="Times New Roman" w:cs="Times New Roman"/>
        </w:rPr>
        <w:t>davanje u zakup poslovnog prostora u vlasništvu Općine u skladu s</w:t>
      </w:r>
      <w:r>
        <w:rPr>
          <w:rFonts w:ascii="Times New Roman" w:hAnsi="Times New Roman" w:cs="Times New Roman"/>
        </w:rPr>
        <w:t xml:space="preserve"> </w:t>
      </w:r>
      <w:r w:rsidRPr="00A13F03">
        <w:rPr>
          <w:rFonts w:ascii="Times New Roman" w:hAnsi="Times New Roman" w:cs="Times New Roman"/>
        </w:rPr>
        <w:t>posebnom odluku Općinskog vijeća o poslovnim prostorima,</w:t>
      </w:r>
    </w:p>
    <w:p w14:paraId="23EA6E1E"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donosi odluku o uređenju prometa i parkiranja na području Općine,</w:t>
      </w:r>
    </w:p>
    <w:p w14:paraId="005F3797"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organizira zaštitu od požara na području Općine i vodi brigu o uspješnom</w:t>
      </w:r>
      <w:r>
        <w:rPr>
          <w:rFonts w:ascii="Times New Roman" w:hAnsi="Times New Roman" w:cs="Times New Roman"/>
        </w:rPr>
        <w:t xml:space="preserve"> </w:t>
      </w:r>
      <w:r w:rsidRPr="00A13F03">
        <w:rPr>
          <w:rFonts w:ascii="Times New Roman" w:hAnsi="Times New Roman" w:cs="Times New Roman"/>
        </w:rPr>
        <w:t>provođenju i poduzimanju mjera za unapređenje zaštite od požara i civilne</w:t>
      </w:r>
      <w:r>
        <w:rPr>
          <w:rFonts w:ascii="Times New Roman" w:hAnsi="Times New Roman" w:cs="Times New Roman"/>
        </w:rPr>
        <w:t xml:space="preserve"> </w:t>
      </w:r>
      <w:r w:rsidRPr="00A13F03">
        <w:rPr>
          <w:rFonts w:ascii="Times New Roman" w:hAnsi="Times New Roman" w:cs="Times New Roman"/>
        </w:rPr>
        <w:t>zaštite,</w:t>
      </w:r>
    </w:p>
    <w:p w14:paraId="238613AF"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usmjerava djelovanje upravnih odjela i službi Općine u obavljanju poslova i</w:t>
      </w:r>
      <w:r>
        <w:rPr>
          <w:rFonts w:ascii="Times New Roman" w:hAnsi="Times New Roman" w:cs="Times New Roman"/>
        </w:rPr>
        <w:t xml:space="preserve">z </w:t>
      </w:r>
      <w:r w:rsidRPr="00A13F03">
        <w:rPr>
          <w:rFonts w:ascii="Times New Roman" w:hAnsi="Times New Roman" w:cs="Times New Roman"/>
        </w:rPr>
        <w:t>samoupravnog djelokruga Općine te nadzire njihov rad,</w:t>
      </w:r>
    </w:p>
    <w:p w14:paraId="0D15BFF3"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nadzire rad upravnih odjela i službi u samoupravnom djelokrugu</w:t>
      </w:r>
    </w:p>
    <w:p w14:paraId="067AC49E" w14:textId="77777777" w:rsid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daje mišljenje o prijedlozima koje podnose drugi ovlašteni predlagatelji, te</w:t>
      </w:r>
    </w:p>
    <w:p w14:paraId="54AF4E6C" w14:textId="2E770F50" w:rsidR="00E12E21" w:rsidRPr="00A13F03" w:rsidRDefault="00A13F03" w:rsidP="000875E2">
      <w:pPr>
        <w:pStyle w:val="Odlomakpopisa"/>
        <w:numPr>
          <w:ilvl w:val="0"/>
          <w:numId w:val="47"/>
        </w:numPr>
        <w:ind w:left="426"/>
        <w:jc w:val="both"/>
        <w:rPr>
          <w:rFonts w:ascii="Times New Roman" w:hAnsi="Times New Roman" w:cs="Times New Roman"/>
        </w:rPr>
      </w:pPr>
      <w:r w:rsidRPr="00A13F03">
        <w:rPr>
          <w:rFonts w:ascii="Times New Roman" w:hAnsi="Times New Roman" w:cs="Times New Roman"/>
        </w:rPr>
        <w:t>obavlja i druge poslove predviđene ovim Statutom i drugim propisima</w:t>
      </w:r>
      <w:r w:rsidR="00601B17">
        <w:rPr>
          <w:rStyle w:val="Referencafusnote"/>
          <w:rFonts w:ascii="Times New Roman" w:hAnsi="Times New Roman" w:cs="Times New Roman"/>
        </w:rPr>
        <w:footnoteReference w:id="36"/>
      </w:r>
    </w:p>
    <w:p w14:paraId="1ECCD6D2" w14:textId="412CC911" w:rsidR="00A13F03" w:rsidRPr="00A13F03" w:rsidRDefault="00A13F03" w:rsidP="00204060">
      <w:pPr>
        <w:jc w:val="both"/>
        <w:rPr>
          <w:rFonts w:ascii="Times New Roman" w:hAnsi="Times New Roman" w:cs="Times New Roman"/>
        </w:rPr>
      </w:pPr>
      <w:r w:rsidRPr="00A13F03">
        <w:rPr>
          <w:rFonts w:ascii="Times New Roman" w:hAnsi="Times New Roman" w:cs="Times New Roman"/>
        </w:rPr>
        <w:t>Općinski načelnik je odgovoran za ustavnost i zakonitost obavljanja poslova koji su u njegovom djelokrugu i za ustavnost i zakonitost akata upravnih tijela Općine</w:t>
      </w:r>
      <w:r>
        <w:rPr>
          <w:rFonts w:ascii="Times New Roman" w:hAnsi="Times New Roman" w:cs="Times New Roman"/>
        </w:rPr>
        <w:t xml:space="preserve"> Josipdol.</w:t>
      </w:r>
      <w:r w:rsidR="00320635" w:rsidRPr="00320635">
        <w:rPr>
          <w:rFonts w:ascii="Times New Roman" w:hAnsi="Times New Roman" w:cs="Times New Roman"/>
        </w:rPr>
        <w:t xml:space="preserve"> Općinski načelnik u obavljanju poslova iz samoupravnog djelokruga Općine ima pravo obustaviti od primjene opći akt Općinskog vijeća, ako ocjeni da je tim aktom povrijeđen zakon ili drugi propis, te zatražiti od Općinskog vijeća da u roku od 8 dana od dana donošenja odluke obustavi i otkloni uočene nedostatke u općem aktu. Ako općinsko vijeće to ne učini, Općinski načelnik je dužan bez odgode o tome obavijestiti nadležno tijelo državne u čijem je djelokrugu opći akt i dostaviti mu odluku o obustavi općeg akta.</w:t>
      </w:r>
    </w:p>
    <w:p w14:paraId="0D0B5DB0" w14:textId="19098F58" w:rsidR="00611D6C" w:rsidRDefault="00611D6C" w:rsidP="00204060">
      <w:pPr>
        <w:jc w:val="both"/>
        <w:rPr>
          <w:rFonts w:ascii="Times New Roman" w:hAnsi="Times New Roman" w:cs="Times New Roman"/>
        </w:rPr>
      </w:pPr>
      <w:r>
        <w:rPr>
          <w:rFonts w:ascii="Times New Roman" w:hAnsi="Times New Roman" w:cs="Times New Roman"/>
        </w:rPr>
        <w:t>Radi obavljanja poslova iz samoupravnog djelokruga ustrojen</w:t>
      </w:r>
      <w:r w:rsidR="005122E4">
        <w:rPr>
          <w:rFonts w:ascii="Times New Roman" w:hAnsi="Times New Roman" w:cs="Times New Roman"/>
        </w:rPr>
        <w:t xml:space="preserve"> je Upravni odjel za opće poslove, komunalni sustav i EU fo</w:t>
      </w:r>
      <w:r w:rsidR="00290716">
        <w:rPr>
          <w:rFonts w:ascii="Times New Roman" w:hAnsi="Times New Roman" w:cs="Times New Roman"/>
        </w:rPr>
        <w:t>n</w:t>
      </w:r>
      <w:r w:rsidR="005122E4">
        <w:rPr>
          <w:rFonts w:ascii="Times New Roman" w:hAnsi="Times New Roman" w:cs="Times New Roman"/>
        </w:rPr>
        <w:t>dove</w:t>
      </w:r>
      <w:r w:rsidR="00960CF5">
        <w:rPr>
          <w:rFonts w:ascii="Times New Roman" w:hAnsi="Times New Roman" w:cs="Times New Roman"/>
        </w:rPr>
        <w:t xml:space="preserve"> i Upravni odjel za financije, gospodarstvo i društvene djelatnosti. Upravna tijela izvršavaju opće i pojedinačne akte Općinskog vijeća, predlažu </w:t>
      </w:r>
      <w:r w:rsidR="00204060" w:rsidRPr="00204060">
        <w:rPr>
          <w:rFonts w:ascii="Times New Roman" w:hAnsi="Times New Roman" w:cs="Times New Roman"/>
        </w:rPr>
        <w:t>mjere i radnje i provedbu istih, predlažu mjere za poboljšanje stanja u</w:t>
      </w:r>
      <w:r w:rsidR="00204060">
        <w:rPr>
          <w:rFonts w:ascii="Times New Roman" w:hAnsi="Times New Roman" w:cs="Times New Roman"/>
        </w:rPr>
        <w:t xml:space="preserve"> </w:t>
      </w:r>
      <w:r w:rsidR="00204060" w:rsidRPr="00204060">
        <w:rPr>
          <w:rFonts w:ascii="Times New Roman" w:hAnsi="Times New Roman" w:cs="Times New Roman"/>
        </w:rPr>
        <w:t>pojedinim oblastima samoupravnog djelokruga te obavljaju druge poslove koji su im</w:t>
      </w:r>
      <w:r w:rsidR="00204060">
        <w:rPr>
          <w:rFonts w:ascii="Times New Roman" w:hAnsi="Times New Roman" w:cs="Times New Roman"/>
        </w:rPr>
        <w:t xml:space="preserve"> </w:t>
      </w:r>
      <w:r w:rsidR="00204060" w:rsidRPr="00204060">
        <w:rPr>
          <w:rFonts w:ascii="Times New Roman" w:hAnsi="Times New Roman" w:cs="Times New Roman"/>
        </w:rPr>
        <w:t>temeljem zakonskih propisa stavljeni u djelokrug rada.</w:t>
      </w:r>
    </w:p>
    <w:p w14:paraId="00077F29" w14:textId="77777777" w:rsidR="009D41DA" w:rsidRDefault="00204060" w:rsidP="00204060">
      <w:pPr>
        <w:jc w:val="both"/>
        <w:rPr>
          <w:rFonts w:ascii="Times New Roman" w:hAnsi="Times New Roman" w:cs="Times New Roman"/>
        </w:rPr>
      </w:pPr>
      <w:r w:rsidRPr="00320635">
        <w:rPr>
          <w:rFonts w:ascii="Times New Roman" w:hAnsi="Times New Roman" w:cs="Times New Roman"/>
          <w:b/>
          <w:bCs/>
          <w:i/>
          <w:iCs/>
        </w:rPr>
        <w:t>Upravni odjel za Upravni odjel za opće poslove, komunalni sustav i EU fondove</w:t>
      </w:r>
      <w:r w:rsidRPr="00204060">
        <w:rPr>
          <w:rFonts w:ascii="Times New Roman" w:hAnsi="Times New Roman" w:cs="Times New Roman"/>
        </w:rPr>
        <w:t xml:space="preserve"> obavlja stru</w:t>
      </w:r>
      <w:r>
        <w:rPr>
          <w:rFonts w:ascii="Times New Roman" w:hAnsi="Times New Roman" w:cs="Times New Roman"/>
        </w:rPr>
        <w:t>č</w:t>
      </w:r>
      <w:r w:rsidRPr="00204060">
        <w:rPr>
          <w:rFonts w:ascii="Times New Roman" w:hAnsi="Times New Roman" w:cs="Times New Roman"/>
        </w:rPr>
        <w:t>ne, administrativne i tehni</w:t>
      </w:r>
      <w:r>
        <w:rPr>
          <w:rFonts w:ascii="Times New Roman" w:hAnsi="Times New Roman" w:cs="Times New Roman"/>
        </w:rPr>
        <w:t>č</w:t>
      </w:r>
      <w:r w:rsidRPr="00204060">
        <w:rPr>
          <w:rFonts w:ascii="Times New Roman" w:hAnsi="Times New Roman" w:cs="Times New Roman"/>
        </w:rPr>
        <w:t>ke poslove, a osobito:</w:t>
      </w:r>
      <w:r>
        <w:rPr>
          <w:rFonts w:ascii="Times New Roman" w:hAnsi="Times New Roman" w:cs="Times New Roman"/>
        </w:rPr>
        <w:t xml:space="preserve"> </w:t>
      </w:r>
    </w:p>
    <w:p w14:paraId="1A09AD8F" w14:textId="00540C1D"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priprema i organizira rad Općinskog vijeća Općine Josipdol i njegovih radnih tijela, te u tom smislu koordinira rad službi drugih upravnih tijela</w:t>
      </w:r>
      <w:r w:rsidR="00B05602" w:rsidRPr="009D41DA">
        <w:rPr>
          <w:rFonts w:ascii="Times New Roman" w:hAnsi="Times New Roman" w:cs="Times New Roman"/>
        </w:rPr>
        <w:t xml:space="preserve"> </w:t>
      </w:r>
    </w:p>
    <w:p w14:paraId="09340EF1" w14:textId="77777777"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obavlja stru</w:t>
      </w:r>
      <w:r w:rsidR="00B05602" w:rsidRPr="009D41DA">
        <w:rPr>
          <w:rFonts w:ascii="Times New Roman" w:hAnsi="Times New Roman" w:cs="Times New Roman"/>
        </w:rPr>
        <w:t>č</w:t>
      </w:r>
      <w:r w:rsidRPr="009D41DA">
        <w:rPr>
          <w:rFonts w:ascii="Times New Roman" w:hAnsi="Times New Roman" w:cs="Times New Roman"/>
        </w:rPr>
        <w:t>ne, upravne i tehni</w:t>
      </w:r>
      <w:r w:rsidR="00B05602" w:rsidRPr="009D41DA">
        <w:rPr>
          <w:rFonts w:ascii="Times New Roman" w:hAnsi="Times New Roman" w:cs="Times New Roman"/>
        </w:rPr>
        <w:t>č</w:t>
      </w:r>
      <w:r w:rsidRPr="009D41DA">
        <w:rPr>
          <w:rFonts w:ascii="Times New Roman" w:hAnsi="Times New Roman" w:cs="Times New Roman"/>
        </w:rPr>
        <w:t>ke poslove u pripremi sjednica Općinskog vijeća</w:t>
      </w:r>
    </w:p>
    <w:p w14:paraId="229ABF7B" w14:textId="77777777"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priprema opće i pojedina</w:t>
      </w:r>
      <w:r w:rsidR="00B05602" w:rsidRPr="009D41DA">
        <w:rPr>
          <w:rFonts w:ascii="Times New Roman" w:hAnsi="Times New Roman" w:cs="Times New Roman"/>
        </w:rPr>
        <w:t>č</w:t>
      </w:r>
      <w:r w:rsidRPr="009D41DA">
        <w:rPr>
          <w:rFonts w:ascii="Times New Roman" w:hAnsi="Times New Roman" w:cs="Times New Roman"/>
        </w:rPr>
        <w:t>ne akte za Općinsko vijeće i njegova radna tijela,</w:t>
      </w:r>
    </w:p>
    <w:p w14:paraId="0E2592F0" w14:textId="77777777"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daje pravna i druga stru</w:t>
      </w:r>
      <w:r w:rsidR="00B05602" w:rsidRPr="009D41DA">
        <w:rPr>
          <w:rFonts w:ascii="Times New Roman" w:hAnsi="Times New Roman" w:cs="Times New Roman"/>
        </w:rPr>
        <w:t>č</w:t>
      </w:r>
      <w:r w:rsidRPr="009D41DA">
        <w:rPr>
          <w:rFonts w:ascii="Times New Roman" w:hAnsi="Times New Roman" w:cs="Times New Roman"/>
        </w:rPr>
        <w:t>na mišljenja u svezi s radom Općinskog vijeća i njegovih radnih tijela</w:t>
      </w:r>
      <w:r w:rsidR="004A659D" w:rsidRPr="009D41DA">
        <w:rPr>
          <w:rFonts w:ascii="Times New Roman" w:hAnsi="Times New Roman" w:cs="Times New Roman"/>
        </w:rPr>
        <w:t xml:space="preserve">; </w:t>
      </w:r>
      <w:r w:rsidRPr="009D41DA">
        <w:rPr>
          <w:rFonts w:ascii="Times New Roman" w:hAnsi="Times New Roman" w:cs="Times New Roman"/>
        </w:rPr>
        <w:t xml:space="preserve">brine o </w:t>
      </w:r>
      <w:r w:rsidR="00B05602" w:rsidRPr="009D41DA">
        <w:rPr>
          <w:rFonts w:ascii="Times New Roman" w:hAnsi="Times New Roman" w:cs="Times New Roman"/>
        </w:rPr>
        <w:t>usklađenosti</w:t>
      </w:r>
      <w:r w:rsidRPr="009D41DA">
        <w:rPr>
          <w:rFonts w:ascii="Times New Roman" w:hAnsi="Times New Roman" w:cs="Times New Roman"/>
        </w:rPr>
        <w:t xml:space="preserve"> materijala za sjednice sa zakonima, Statutom, Poslovnikom i drugim propisima</w:t>
      </w:r>
    </w:p>
    <w:p w14:paraId="4C657E76" w14:textId="6A2FCBA1"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lastRenderedPageBreak/>
        <w:t>zaprima akte Općinskog vijeća i važnije akte Općinskog na</w:t>
      </w:r>
      <w:r w:rsidR="00B05602" w:rsidRPr="009D41DA">
        <w:rPr>
          <w:rFonts w:ascii="Times New Roman" w:hAnsi="Times New Roman" w:cs="Times New Roman"/>
        </w:rPr>
        <w:t>č</w:t>
      </w:r>
      <w:r w:rsidRPr="009D41DA">
        <w:rPr>
          <w:rFonts w:ascii="Times New Roman" w:hAnsi="Times New Roman" w:cs="Times New Roman"/>
        </w:rPr>
        <w:t xml:space="preserve">elnika Općine Josipdol za objavu u službenom glasilu, </w:t>
      </w:r>
      <w:r w:rsidR="00B05602" w:rsidRPr="009D41DA">
        <w:rPr>
          <w:rFonts w:ascii="Times New Roman" w:hAnsi="Times New Roman" w:cs="Times New Roman"/>
        </w:rPr>
        <w:t>uređuje</w:t>
      </w:r>
      <w:r w:rsidRPr="009D41DA">
        <w:rPr>
          <w:rFonts w:ascii="Times New Roman" w:hAnsi="Times New Roman" w:cs="Times New Roman"/>
        </w:rPr>
        <w:t xml:space="preserve"> ''Službeni glasnik Općine Josipdol''</w:t>
      </w:r>
      <w:r w:rsidR="009D41DA">
        <w:rPr>
          <w:rFonts w:ascii="Times New Roman" w:hAnsi="Times New Roman" w:cs="Times New Roman"/>
        </w:rPr>
        <w:t>,</w:t>
      </w:r>
    </w:p>
    <w:p w14:paraId="7A45EF71" w14:textId="77777777" w:rsidR="009D41DA" w:rsidRDefault="00B05602"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uređuje</w:t>
      </w:r>
      <w:r w:rsidR="00204060" w:rsidRPr="009D41DA">
        <w:rPr>
          <w:rFonts w:ascii="Times New Roman" w:hAnsi="Times New Roman" w:cs="Times New Roman"/>
        </w:rPr>
        <w:t xml:space="preserve"> akte koje donosi Općinsko vijeće, organizira njihove objave i dostavlja nadležnim tijelima i subjektima radi izvršenja</w:t>
      </w:r>
      <w:r w:rsidR="009D41DA">
        <w:rPr>
          <w:rFonts w:ascii="Times New Roman" w:hAnsi="Times New Roman" w:cs="Times New Roman"/>
        </w:rPr>
        <w:t>,</w:t>
      </w:r>
    </w:p>
    <w:p w14:paraId="12A5433C" w14:textId="77777777"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 xml:space="preserve">obavlja pravne i organizacijske poslove s neposrednim sudjelovanjem </w:t>
      </w:r>
      <w:r w:rsidR="00B05602" w:rsidRPr="009D41DA">
        <w:rPr>
          <w:rFonts w:ascii="Times New Roman" w:hAnsi="Times New Roman" w:cs="Times New Roman"/>
        </w:rPr>
        <w:t>građana</w:t>
      </w:r>
      <w:r w:rsidRPr="009D41DA">
        <w:rPr>
          <w:rFonts w:ascii="Times New Roman" w:hAnsi="Times New Roman" w:cs="Times New Roman"/>
        </w:rPr>
        <w:t xml:space="preserve"> u odlu</w:t>
      </w:r>
      <w:r w:rsidR="00B05602" w:rsidRPr="009D41DA">
        <w:rPr>
          <w:rFonts w:ascii="Times New Roman" w:hAnsi="Times New Roman" w:cs="Times New Roman"/>
        </w:rPr>
        <w:t>č</w:t>
      </w:r>
      <w:r w:rsidRPr="009D41DA">
        <w:rPr>
          <w:rFonts w:ascii="Times New Roman" w:hAnsi="Times New Roman" w:cs="Times New Roman"/>
        </w:rPr>
        <w:t xml:space="preserve">ivanju, odnosno vodi brigu o </w:t>
      </w:r>
      <w:r w:rsidR="00B05602" w:rsidRPr="009D41DA">
        <w:rPr>
          <w:rFonts w:ascii="Times New Roman" w:hAnsi="Times New Roman" w:cs="Times New Roman"/>
        </w:rPr>
        <w:t>provođenju</w:t>
      </w:r>
      <w:r w:rsidRPr="009D41DA">
        <w:rPr>
          <w:rFonts w:ascii="Times New Roman" w:hAnsi="Times New Roman" w:cs="Times New Roman"/>
        </w:rPr>
        <w:t xml:space="preserve"> svih oblika izbora</w:t>
      </w:r>
      <w:r w:rsidR="009D41DA">
        <w:rPr>
          <w:rFonts w:ascii="Times New Roman" w:hAnsi="Times New Roman" w:cs="Times New Roman"/>
        </w:rPr>
        <w:t>,</w:t>
      </w:r>
    </w:p>
    <w:p w14:paraId="2D0599E9" w14:textId="77777777"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obavlja poslove u vezi s osnivanjem i preustrojem mjesnih odbora, izborima za njihova tijela i poslove u vezi sa stvaranjem uvjeta za rad tijela mjesnih odbora, te obavlja stru</w:t>
      </w:r>
      <w:r w:rsidR="00B05602" w:rsidRPr="009D41DA">
        <w:rPr>
          <w:rFonts w:ascii="Times New Roman" w:hAnsi="Times New Roman" w:cs="Times New Roman"/>
        </w:rPr>
        <w:t>č</w:t>
      </w:r>
      <w:r w:rsidRPr="009D41DA">
        <w:rPr>
          <w:rFonts w:ascii="Times New Roman" w:hAnsi="Times New Roman" w:cs="Times New Roman"/>
        </w:rPr>
        <w:t>ne, administrativne i tehni</w:t>
      </w:r>
      <w:r w:rsidR="00B05602" w:rsidRPr="009D41DA">
        <w:rPr>
          <w:rFonts w:ascii="Times New Roman" w:hAnsi="Times New Roman" w:cs="Times New Roman"/>
        </w:rPr>
        <w:t>č</w:t>
      </w:r>
      <w:r w:rsidRPr="009D41DA">
        <w:rPr>
          <w:rFonts w:ascii="Times New Roman" w:hAnsi="Times New Roman" w:cs="Times New Roman"/>
        </w:rPr>
        <w:t xml:space="preserve">ke poslove i poslove </w:t>
      </w:r>
      <w:r w:rsidR="00B05602" w:rsidRPr="009D41DA">
        <w:rPr>
          <w:rFonts w:ascii="Times New Roman" w:hAnsi="Times New Roman" w:cs="Times New Roman"/>
        </w:rPr>
        <w:t>unapređenja</w:t>
      </w:r>
      <w:r w:rsidRPr="009D41DA">
        <w:rPr>
          <w:rFonts w:ascii="Times New Roman" w:hAnsi="Times New Roman" w:cs="Times New Roman"/>
        </w:rPr>
        <w:t xml:space="preserve"> mjesne samouprave</w:t>
      </w:r>
    </w:p>
    <w:p w14:paraId="43B51F01" w14:textId="6F85431A"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pruža pravne savjete s podru</w:t>
      </w:r>
      <w:r w:rsidR="00B05602" w:rsidRPr="009D41DA">
        <w:rPr>
          <w:rFonts w:ascii="Times New Roman" w:hAnsi="Times New Roman" w:cs="Times New Roman"/>
        </w:rPr>
        <w:t>č</w:t>
      </w:r>
      <w:r w:rsidRPr="009D41DA">
        <w:rPr>
          <w:rFonts w:ascii="Times New Roman" w:hAnsi="Times New Roman" w:cs="Times New Roman"/>
        </w:rPr>
        <w:t xml:space="preserve">ja pripreme, izrade i </w:t>
      </w:r>
      <w:r w:rsidR="00B05602" w:rsidRPr="009D41DA">
        <w:rPr>
          <w:rFonts w:ascii="Times New Roman" w:hAnsi="Times New Roman" w:cs="Times New Roman"/>
        </w:rPr>
        <w:t>provođenja</w:t>
      </w:r>
      <w:r w:rsidRPr="009D41DA">
        <w:rPr>
          <w:rFonts w:ascii="Times New Roman" w:hAnsi="Times New Roman" w:cs="Times New Roman"/>
        </w:rPr>
        <w:t xml:space="preserve"> propisa iz djelokruga općinskog na</w:t>
      </w:r>
      <w:r w:rsidR="00B05602" w:rsidRPr="009D41DA">
        <w:rPr>
          <w:rFonts w:ascii="Times New Roman" w:hAnsi="Times New Roman" w:cs="Times New Roman"/>
        </w:rPr>
        <w:t>č</w:t>
      </w:r>
      <w:r w:rsidRPr="009D41DA">
        <w:rPr>
          <w:rFonts w:ascii="Times New Roman" w:hAnsi="Times New Roman" w:cs="Times New Roman"/>
        </w:rPr>
        <w:t>elnika i općinskog vijeća</w:t>
      </w:r>
      <w:r w:rsidR="009D41DA">
        <w:rPr>
          <w:rFonts w:ascii="Times New Roman" w:hAnsi="Times New Roman" w:cs="Times New Roman"/>
        </w:rPr>
        <w:t>,</w:t>
      </w:r>
    </w:p>
    <w:p w14:paraId="233C57A3" w14:textId="679F90DC"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obavlja poslove praćenja i tuma</w:t>
      </w:r>
      <w:r w:rsidR="00B05602" w:rsidRPr="009D41DA">
        <w:rPr>
          <w:rFonts w:ascii="Times New Roman" w:hAnsi="Times New Roman" w:cs="Times New Roman"/>
        </w:rPr>
        <w:t>č</w:t>
      </w:r>
      <w:r w:rsidRPr="009D41DA">
        <w:rPr>
          <w:rFonts w:ascii="Times New Roman" w:hAnsi="Times New Roman" w:cs="Times New Roman"/>
        </w:rPr>
        <w:t>enja zakona i drugih propisa, stru</w:t>
      </w:r>
      <w:r w:rsidR="00B05602" w:rsidRPr="009D41DA">
        <w:rPr>
          <w:rFonts w:ascii="Times New Roman" w:hAnsi="Times New Roman" w:cs="Times New Roman"/>
        </w:rPr>
        <w:t>č</w:t>
      </w:r>
      <w:r w:rsidRPr="009D41DA">
        <w:rPr>
          <w:rFonts w:ascii="Times New Roman" w:hAnsi="Times New Roman" w:cs="Times New Roman"/>
        </w:rPr>
        <w:t>ne, savjetodavne, protokolarne i upravne poslove za potrebe općinskog na</w:t>
      </w:r>
      <w:r w:rsidR="00B05602" w:rsidRPr="009D41DA">
        <w:rPr>
          <w:rFonts w:ascii="Times New Roman" w:hAnsi="Times New Roman" w:cs="Times New Roman"/>
        </w:rPr>
        <w:t>č</w:t>
      </w:r>
      <w:r w:rsidRPr="009D41DA">
        <w:rPr>
          <w:rFonts w:ascii="Times New Roman" w:hAnsi="Times New Roman" w:cs="Times New Roman"/>
        </w:rPr>
        <w:t>elnika i predsjednika Općinskog vijeća</w:t>
      </w:r>
      <w:r w:rsidR="009D41DA">
        <w:rPr>
          <w:rFonts w:ascii="Times New Roman" w:hAnsi="Times New Roman" w:cs="Times New Roman"/>
        </w:rPr>
        <w:t>,</w:t>
      </w:r>
    </w:p>
    <w:p w14:paraId="5F02305C" w14:textId="0390DDF4"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priprema i organizira stru</w:t>
      </w:r>
      <w:r w:rsidR="00B05602" w:rsidRPr="009D41DA">
        <w:rPr>
          <w:rFonts w:ascii="Times New Roman" w:hAnsi="Times New Roman" w:cs="Times New Roman"/>
        </w:rPr>
        <w:t>č</w:t>
      </w:r>
      <w:r w:rsidRPr="009D41DA">
        <w:rPr>
          <w:rFonts w:ascii="Times New Roman" w:hAnsi="Times New Roman" w:cs="Times New Roman"/>
        </w:rPr>
        <w:t>ne i administrativno tehni</w:t>
      </w:r>
      <w:r w:rsidR="00B05602" w:rsidRPr="009D41DA">
        <w:rPr>
          <w:rFonts w:ascii="Times New Roman" w:hAnsi="Times New Roman" w:cs="Times New Roman"/>
        </w:rPr>
        <w:t>č</w:t>
      </w:r>
      <w:r w:rsidRPr="009D41DA">
        <w:rPr>
          <w:rFonts w:ascii="Times New Roman" w:hAnsi="Times New Roman" w:cs="Times New Roman"/>
        </w:rPr>
        <w:t>ke poslove vezane uz rad općinskog na</w:t>
      </w:r>
      <w:r w:rsidR="00B05602" w:rsidRPr="009D41DA">
        <w:rPr>
          <w:rFonts w:ascii="Times New Roman" w:hAnsi="Times New Roman" w:cs="Times New Roman"/>
        </w:rPr>
        <w:t>č</w:t>
      </w:r>
      <w:r w:rsidRPr="009D41DA">
        <w:rPr>
          <w:rFonts w:ascii="Times New Roman" w:hAnsi="Times New Roman" w:cs="Times New Roman"/>
        </w:rPr>
        <w:t>elnika, obavlja poslove pripreme općih i pojedina</w:t>
      </w:r>
      <w:r w:rsidR="00B05602" w:rsidRPr="009D41DA">
        <w:rPr>
          <w:rFonts w:ascii="Times New Roman" w:hAnsi="Times New Roman" w:cs="Times New Roman"/>
        </w:rPr>
        <w:t>č</w:t>
      </w:r>
      <w:r w:rsidRPr="009D41DA">
        <w:rPr>
          <w:rFonts w:ascii="Times New Roman" w:hAnsi="Times New Roman" w:cs="Times New Roman"/>
        </w:rPr>
        <w:t>nih akata iz djelokruga općinskog na</w:t>
      </w:r>
      <w:r w:rsidR="00B05602" w:rsidRPr="009D41DA">
        <w:rPr>
          <w:rFonts w:ascii="Times New Roman" w:hAnsi="Times New Roman" w:cs="Times New Roman"/>
        </w:rPr>
        <w:t>č</w:t>
      </w:r>
      <w:r w:rsidRPr="009D41DA">
        <w:rPr>
          <w:rFonts w:ascii="Times New Roman" w:hAnsi="Times New Roman" w:cs="Times New Roman"/>
        </w:rPr>
        <w:t>elnika kao i ostale poslove iz djelokruga općinskog na</w:t>
      </w:r>
      <w:r w:rsidR="00B05602" w:rsidRPr="009D41DA">
        <w:rPr>
          <w:rFonts w:ascii="Times New Roman" w:hAnsi="Times New Roman" w:cs="Times New Roman"/>
        </w:rPr>
        <w:t>č</w:t>
      </w:r>
      <w:r w:rsidRPr="009D41DA">
        <w:rPr>
          <w:rFonts w:ascii="Times New Roman" w:hAnsi="Times New Roman" w:cs="Times New Roman"/>
        </w:rPr>
        <w:t>elnika</w:t>
      </w:r>
      <w:r w:rsidR="009D41DA">
        <w:rPr>
          <w:rFonts w:ascii="Times New Roman" w:hAnsi="Times New Roman" w:cs="Times New Roman"/>
        </w:rPr>
        <w:t>,</w:t>
      </w:r>
    </w:p>
    <w:p w14:paraId="6244CE8D" w14:textId="058CBF3B"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poslove službenog protokola i organizacije službenih posjeta, sve</w:t>
      </w:r>
      <w:r w:rsidR="00B05602" w:rsidRPr="009D41DA">
        <w:rPr>
          <w:rFonts w:ascii="Times New Roman" w:hAnsi="Times New Roman" w:cs="Times New Roman"/>
        </w:rPr>
        <w:t>č</w:t>
      </w:r>
      <w:r w:rsidRPr="009D41DA">
        <w:rPr>
          <w:rFonts w:ascii="Times New Roman" w:hAnsi="Times New Roman" w:cs="Times New Roman"/>
        </w:rPr>
        <w:t>anih sjednica</w:t>
      </w:r>
      <w:r w:rsidR="009D41DA">
        <w:rPr>
          <w:rFonts w:ascii="Times New Roman" w:hAnsi="Times New Roman" w:cs="Times New Roman"/>
        </w:rPr>
        <w:t>,</w:t>
      </w:r>
      <w:r w:rsidRPr="009D41DA">
        <w:rPr>
          <w:rFonts w:ascii="Times New Roman" w:hAnsi="Times New Roman" w:cs="Times New Roman"/>
        </w:rPr>
        <w:t xml:space="preserve"> poslove promidžbe, poslove za </w:t>
      </w:r>
      <w:r w:rsidR="00B05602" w:rsidRPr="009D41DA">
        <w:rPr>
          <w:rFonts w:ascii="Times New Roman" w:hAnsi="Times New Roman" w:cs="Times New Roman"/>
        </w:rPr>
        <w:t>međuopćinsku</w:t>
      </w:r>
      <w:r w:rsidRPr="009D41DA">
        <w:rPr>
          <w:rFonts w:ascii="Times New Roman" w:hAnsi="Times New Roman" w:cs="Times New Roman"/>
        </w:rPr>
        <w:t xml:space="preserve">-gradsku i </w:t>
      </w:r>
      <w:r w:rsidR="00B05602" w:rsidRPr="009D41DA">
        <w:rPr>
          <w:rFonts w:ascii="Times New Roman" w:hAnsi="Times New Roman" w:cs="Times New Roman"/>
        </w:rPr>
        <w:t>međunarodnu</w:t>
      </w:r>
      <w:r w:rsidRPr="009D41DA">
        <w:rPr>
          <w:rFonts w:ascii="Times New Roman" w:hAnsi="Times New Roman" w:cs="Times New Roman"/>
        </w:rPr>
        <w:t xml:space="preserve"> suradnju, poslove vezane za odnose s javnošću i suradnju s predstavnicima medija, sudjeluje u </w:t>
      </w:r>
      <w:r w:rsidR="00B05602" w:rsidRPr="009D41DA">
        <w:rPr>
          <w:rFonts w:ascii="Times New Roman" w:hAnsi="Times New Roman" w:cs="Times New Roman"/>
        </w:rPr>
        <w:t>uređivanju</w:t>
      </w:r>
      <w:r w:rsidRPr="009D41DA">
        <w:rPr>
          <w:rFonts w:ascii="Times New Roman" w:hAnsi="Times New Roman" w:cs="Times New Roman"/>
        </w:rPr>
        <w:t xml:space="preserve"> službenih internet stranica Općine, te poslove prijema stranaka za općinskog na</w:t>
      </w:r>
      <w:r w:rsidR="00B05602" w:rsidRPr="009D41DA">
        <w:rPr>
          <w:rFonts w:ascii="Times New Roman" w:hAnsi="Times New Roman" w:cs="Times New Roman"/>
        </w:rPr>
        <w:t>č</w:t>
      </w:r>
      <w:r w:rsidRPr="009D41DA">
        <w:rPr>
          <w:rFonts w:ascii="Times New Roman" w:hAnsi="Times New Roman" w:cs="Times New Roman"/>
        </w:rPr>
        <w:t>elnika</w:t>
      </w:r>
      <w:r w:rsidR="009D41DA">
        <w:rPr>
          <w:rFonts w:ascii="Times New Roman" w:hAnsi="Times New Roman" w:cs="Times New Roman"/>
        </w:rPr>
        <w:t>,</w:t>
      </w:r>
    </w:p>
    <w:p w14:paraId="438E21F5" w14:textId="41661DA9"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obavlja opće i kadrovske poslove</w:t>
      </w:r>
      <w:r w:rsidR="009D41DA">
        <w:rPr>
          <w:rFonts w:ascii="Times New Roman" w:hAnsi="Times New Roman" w:cs="Times New Roman"/>
        </w:rPr>
        <w:t>,</w:t>
      </w:r>
    </w:p>
    <w:p w14:paraId="1EE0ECF4" w14:textId="35EF1266"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vodi potrebne evidencije iz podru</w:t>
      </w:r>
      <w:r w:rsidR="00B05602" w:rsidRPr="009D41DA">
        <w:rPr>
          <w:rFonts w:ascii="Times New Roman" w:hAnsi="Times New Roman" w:cs="Times New Roman"/>
        </w:rPr>
        <w:t>č</w:t>
      </w:r>
      <w:r w:rsidRPr="009D41DA">
        <w:rPr>
          <w:rFonts w:ascii="Times New Roman" w:hAnsi="Times New Roman" w:cs="Times New Roman"/>
        </w:rPr>
        <w:t>ja imovinsko pravnih odnosa, radnih odnosa, uredskog poslovanja i brige o o</w:t>
      </w:r>
      <w:r w:rsidR="00B05602" w:rsidRPr="009D41DA">
        <w:rPr>
          <w:rFonts w:ascii="Times New Roman" w:hAnsi="Times New Roman" w:cs="Times New Roman"/>
        </w:rPr>
        <w:t>č</w:t>
      </w:r>
      <w:r w:rsidRPr="009D41DA">
        <w:rPr>
          <w:rFonts w:ascii="Times New Roman" w:hAnsi="Times New Roman" w:cs="Times New Roman"/>
        </w:rPr>
        <w:t xml:space="preserve">uvanju arhivske </w:t>
      </w:r>
      <w:r w:rsidR="00B05602" w:rsidRPr="009D41DA">
        <w:rPr>
          <w:rFonts w:ascii="Times New Roman" w:hAnsi="Times New Roman" w:cs="Times New Roman"/>
        </w:rPr>
        <w:t>građe</w:t>
      </w:r>
      <w:r w:rsidR="009D41DA">
        <w:rPr>
          <w:rFonts w:ascii="Times New Roman" w:hAnsi="Times New Roman" w:cs="Times New Roman"/>
        </w:rPr>
        <w:t>,</w:t>
      </w:r>
    </w:p>
    <w:p w14:paraId="3895501F" w14:textId="2FA1B104"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obavlja poslove u svezi službeni</w:t>
      </w:r>
      <w:r w:rsidR="00B05602" w:rsidRPr="009D41DA">
        <w:rPr>
          <w:rFonts w:ascii="Times New Roman" w:hAnsi="Times New Roman" w:cs="Times New Roman"/>
        </w:rPr>
        <w:t>č</w:t>
      </w:r>
      <w:r w:rsidRPr="009D41DA">
        <w:rPr>
          <w:rFonts w:ascii="Times New Roman" w:hAnsi="Times New Roman" w:cs="Times New Roman"/>
        </w:rPr>
        <w:t>kih odnosa, izrada nacrta i prijedloga općih akata i izrada pojedina</w:t>
      </w:r>
      <w:r w:rsidR="00B05602" w:rsidRPr="009D41DA">
        <w:rPr>
          <w:rFonts w:ascii="Times New Roman" w:hAnsi="Times New Roman" w:cs="Times New Roman"/>
        </w:rPr>
        <w:t>č</w:t>
      </w:r>
      <w:r w:rsidRPr="009D41DA">
        <w:rPr>
          <w:rFonts w:ascii="Times New Roman" w:hAnsi="Times New Roman" w:cs="Times New Roman"/>
        </w:rPr>
        <w:t>nih upravnih i drugih akata iz oblasti radnih odnosa za službenike, namještenike i dužnosnike Općine</w:t>
      </w:r>
      <w:r w:rsidR="009D41DA">
        <w:rPr>
          <w:rFonts w:ascii="Times New Roman" w:hAnsi="Times New Roman" w:cs="Times New Roman"/>
        </w:rPr>
        <w:t>,</w:t>
      </w:r>
    </w:p>
    <w:p w14:paraId="3300081A" w14:textId="77777777"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obavlja poslove pisarnice, prijema i otpreme pošte i pisarni</w:t>
      </w:r>
      <w:r w:rsidR="00B05602" w:rsidRPr="009D41DA">
        <w:rPr>
          <w:rFonts w:ascii="Times New Roman" w:hAnsi="Times New Roman" w:cs="Times New Roman"/>
        </w:rPr>
        <w:t>č</w:t>
      </w:r>
      <w:r w:rsidRPr="009D41DA">
        <w:rPr>
          <w:rFonts w:ascii="Times New Roman" w:hAnsi="Times New Roman" w:cs="Times New Roman"/>
        </w:rPr>
        <w:t>ke poslove</w:t>
      </w:r>
      <w:r w:rsidR="009D41DA">
        <w:rPr>
          <w:rFonts w:ascii="Times New Roman" w:hAnsi="Times New Roman" w:cs="Times New Roman"/>
        </w:rPr>
        <w:t>,</w:t>
      </w:r>
    </w:p>
    <w:p w14:paraId="26B3BA38" w14:textId="77777777"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vodi brigu o održavanju prostora i opreme za potrebe svih upravnih tijela i službi Općine</w:t>
      </w:r>
      <w:r w:rsidR="009D41DA">
        <w:rPr>
          <w:rFonts w:ascii="Times New Roman" w:hAnsi="Times New Roman" w:cs="Times New Roman"/>
        </w:rPr>
        <w:t>,</w:t>
      </w:r>
    </w:p>
    <w:p w14:paraId="11777F9D" w14:textId="77777777"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vodi brigu o osiguranju službenika i namještenika, te o osiguranju imovine Općine, poslove protupožarne zaštite i zaštite na radu</w:t>
      </w:r>
      <w:r w:rsidR="009D41DA">
        <w:rPr>
          <w:rFonts w:ascii="Times New Roman" w:hAnsi="Times New Roman" w:cs="Times New Roman"/>
        </w:rPr>
        <w:t>,</w:t>
      </w:r>
    </w:p>
    <w:p w14:paraId="391EFDED" w14:textId="77777777"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 xml:space="preserve">obavlja poslove </w:t>
      </w:r>
      <w:r w:rsidR="00B05602" w:rsidRPr="009D41DA">
        <w:rPr>
          <w:rFonts w:ascii="Times New Roman" w:hAnsi="Times New Roman" w:cs="Times New Roman"/>
        </w:rPr>
        <w:t>č</w:t>
      </w:r>
      <w:r w:rsidRPr="009D41DA">
        <w:rPr>
          <w:rFonts w:ascii="Times New Roman" w:hAnsi="Times New Roman" w:cs="Times New Roman"/>
        </w:rPr>
        <w:t>išćenja i održavanja općinskih prostorija</w:t>
      </w:r>
      <w:r w:rsidR="009D41DA">
        <w:rPr>
          <w:rFonts w:ascii="Times New Roman" w:hAnsi="Times New Roman" w:cs="Times New Roman"/>
        </w:rPr>
        <w:t>,</w:t>
      </w:r>
    </w:p>
    <w:p w14:paraId="7C041591" w14:textId="77777777"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zastupa Općinu pred sudovima, državnim i drugim upravnim tijelima</w:t>
      </w:r>
      <w:r w:rsidR="009D41DA">
        <w:rPr>
          <w:rFonts w:ascii="Times New Roman" w:hAnsi="Times New Roman" w:cs="Times New Roman"/>
        </w:rPr>
        <w:t>,</w:t>
      </w:r>
    </w:p>
    <w:p w14:paraId="35E4E3AC" w14:textId="77777777" w:rsidR="009D41DA" w:rsidRDefault="00B05602"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sređuje</w:t>
      </w:r>
      <w:r w:rsidR="00204060" w:rsidRPr="009D41DA">
        <w:rPr>
          <w:rFonts w:ascii="Times New Roman" w:hAnsi="Times New Roman" w:cs="Times New Roman"/>
        </w:rPr>
        <w:t xml:space="preserve"> ili sudjeluje u </w:t>
      </w:r>
      <w:r w:rsidRPr="009D41DA">
        <w:rPr>
          <w:rFonts w:ascii="Times New Roman" w:hAnsi="Times New Roman" w:cs="Times New Roman"/>
        </w:rPr>
        <w:t>sređivanju</w:t>
      </w:r>
      <w:r w:rsidR="00204060" w:rsidRPr="009D41DA">
        <w:rPr>
          <w:rFonts w:ascii="Times New Roman" w:hAnsi="Times New Roman" w:cs="Times New Roman"/>
        </w:rPr>
        <w:t xml:space="preserve"> vlasni</w:t>
      </w:r>
      <w:r w:rsidRPr="009D41DA">
        <w:rPr>
          <w:rFonts w:ascii="Times New Roman" w:hAnsi="Times New Roman" w:cs="Times New Roman"/>
        </w:rPr>
        <w:t>č</w:t>
      </w:r>
      <w:r w:rsidR="00204060" w:rsidRPr="009D41DA">
        <w:rPr>
          <w:rFonts w:ascii="Times New Roman" w:hAnsi="Times New Roman" w:cs="Times New Roman"/>
        </w:rPr>
        <w:t>kih i drugih stvarno-pravnih odnosa na općinskim nekretninama, vodi evidencije općinskih nekretnina</w:t>
      </w:r>
    </w:p>
    <w:p w14:paraId="7DC48012" w14:textId="77777777"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 xml:space="preserve">pruža pomoć drugim upravnim tijelima u obliku pravnog savjetovanja za </w:t>
      </w:r>
      <w:r w:rsidR="00B05602" w:rsidRPr="009D41DA">
        <w:rPr>
          <w:rFonts w:ascii="Times New Roman" w:hAnsi="Times New Roman" w:cs="Times New Roman"/>
        </w:rPr>
        <w:t>vođenje</w:t>
      </w:r>
      <w:r w:rsidRPr="009D41DA">
        <w:rPr>
          <w:rFonts w:ascii="Times New Roman" w:hAnsi="Times New Roman" w:cs="Times New Roman"/>
        </w:rPr>
        <w:t xml:space="preserve"> poslova ovršnih postupaka radi naplate pripadajućih prora</w:t>
      </w:r>
      <w:r w:rsidR="00B05602" w:rsidRPr="009D41DA">
        <w:rPr>
          <w:rFonts w:ascii="Times New Roman" w:hAnsi="Times New Roman" w:cs="Times New Roman"/>
        </w:rPr>
        <w:t>č</w:t>
      </w:r>
      <w:r w:rsidRPr="009D41DA">
        <w:rPr>
          <w:rFonts w:ascii="Times New Roman" w:hAnsi="Times New Roman" w:cs="Times New Roman"/>
        </w:rPr>
        <w:t>unskih prihoda</w:t>
      </w:r>
    </w:p>
    <w:p w14:paraId="34BA75BF" w14:textId="77777777" w:rsidR="009D41DA" w:rsidRDefault="00B05602"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uređenje</w:t>
      </w:r>
      <w:r w:rsidR="00204060" w:rsidRPr="009D41DA">
        <w:rPr>
          <w:rFonts w:ascii="Times New Roman" w:hAnsi="Times New Roman" w:cs="Times New Roman"/>
        </w:rPr>
        <w:t xml:space="preserve"> prometa na podru</w:t>
      </w:r>
      <w:r w:rsidRPr="009D41DA">
        <w:rPr>
          <w:rFonts w:ascii="Times New Roman" w:hAnsi="Times New Roman" w:cs="Times New Roman"/>
        </w:rPr>
        <w:t>č</w:t>
      </w:r>
      <w:r w:rsidR="00204060" w:rsidRPr="009D41DA">
        <w:rPr>
          <w:rFonts w:ascii="Times New Roman" w:hAnsi="Times New Roman" w:cs="Times New Roman"/>
        </w:rPr>
        <w:t>ju općine</w:t>
      </w:r>
      <w:r w:rsidRPr="009D41DA">
        <w:rPr>
          <w:rFonts w:ascii="Times New Roman" w:hAnsi="Times New Roman" w:cs="Times New Roman"/>
        </w:rPr>
        <w:t xml:space="preserve">; </w:t>
      </w:r>
      <w:r w:rsidR="00204060" w:rsidRPr="009D41DA">
        <w:rPr>
          <w:rFonts w:ascii="Times New Roman" w:hAnsi="Times New Roman" w:cs="Times New Roman"/>
        </w:rPr>
        <w:t>obavljanje poslova u svezi prometnog i komunalnog redarstva i nadziranja komunalnog reda</w:t>
      </w:r>
    </w:p>
    <w:p w14:paraId="743D8157" w14:textId="77777777"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 xml:space="preserve">praćenje stanja u prostoru i </w:t>
      </w:r>
      <w:r w:rsidR="00B05602" w:rsidRPr="009D41DA">
        <w:rPr>
          <w:rFonts w:ascii="Times New Roman" w:hAnsi="Times New Roman" w:cs="Times New Roman"/>
        </w:rPr>
        <w:t>vođenje</w:t>
      </w:r>
      <w:r w:rsidRPr="009D41DA">
        <w:rPr>
          <w:rFonts w:ascii="Times New Roman" w:hAnsi="Times New Roman" w:cs="Times New Roman"/>
        </w:rPr>
        <w:t xml:space="preserve"> informacijskog sustava prostornog </w:t>
      </w:r>
      <w:r w:rsidR="00B05602" w:rsidRPr="009D41DA">
        <w:rPr>
          <w:rFonts w:ascii="Times New Roman" w:hAnsi="Times New Roman" w:cs="Times New Roman"/>
        </w:rPr>
        <w:t>uređenja</w:t>
      </w:r>
      <w:r w:rsidR="009D41DA">
        <w:rPr>
          <w:rFonts w:ascii="Times New Roman" w:hAnsi="Times New Roman" w:cs="Times New Roman"/>
        </w:rPr>
        <w:t>,</w:t>
      </w:r>
    </w:p>
    <w:p w14:paraId="05C73DB6" w14:textId="34799733"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priprema te praćenje izrade i donošenja dokumenata iz podru</w:t>
      </w:r>
      <w:r w:rsidR="00B05602" w:rsidRPr="009D41DA">
        <w:rPr>
          <w:rFonts w:ascii="Times New Roman" w:hAnsi="Times New Roman" w:cs="Times New Roman"/>
        </w:rPr>
        <w:t>č</w:t>
      </w:r>
      <w:r w:rsidRPr="009D41DA">
        <w:rPr>
          <w:rFonts w:ascii="Times New Roman" w:hAnsi="Times New Roman" w:cs="Times New Roman"/>
        </w:rPr>
        <w:t>ja prostornog i urbanisti</w:t>
      </w:r>
      <w:r w:rsidR="00B05602" w:rsidRPr="009D41DA">
        <w:rPr>
          <w:rFonts w:ascii="Times New Roman" w:hAnsi="Times New Roman" w:cs="Times New Roman"/>
        </w:rPr>
        <w:t>č</w:t>
      </w:r>
      <w:r w:rsidRPr="009D41DA">
        <w:rPr>
          <w:rFonts w:ascii="Times New Roman" w:hAnsi="Times New Roman" w:cs="Times New Roman"/>
        </w:rPr>
        <w:t xml:space="preserve">kog </w:t>
      </w:r>
      <w:r w:rsidR="00B05602" w:rsidRPr="009D41DA">
        <w:rPr>
          <w:rFonts w:ascii="Times New Roman" w:hAnsi="Times New Roman" w:cs="Times New Roman"/>
        </w:rPr>
        <w:t>uređenja</w:t>
      </w:r>
      <w:r w:rsidR="009D41DA">
        <w:rPr>
          <w:rFonts w:ascii="Times New Roman" w:hAnsi="Times New Roman" w:cs="Times New Roman"/>
        </w:rPr>
        <w:t>,</w:t>
      </w:r>
    </w:p>
    <w:p w14:paraId="46C4255D" w14:textId="37AA3D1F"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t xml:space="preserve">pripremanje, organiziranje i praćenje </w:t>
      </w:r>
      <w:r w:rsidR="00B05602" w:rsidRPr="009D41DA">
        <w:rPr>
          <w:rFonts w:ascii="Times New Roman" w:hAnsi="Times New Roman" w:cs="Times New Roman"/>
        </w:rPr>
        <w:t>provođenja</w:t>
      </w:r>
      <w:r w:rsidRPr="009D41DA">
        <w:rPr>
          <w:rFonts w:ascii="Times New Roman" w:hAnsi="Times New Roman" w:cs="Times New Roman"/>
        </w:rPr>
        <w:t xml:space="preserve"> mjera zaštite i </w:t>
      </w:r>
      <w:r w:rsidR="00B05602" w:rsidRPr="009D41DA">
        <w:rPr>
          <w:rFonts w:ascii="Times New Roman" w:hAnsi="Times New Roman" w:cs="Times New Roman"/>
        </w:rPr>
        <w:t>unapređenja</w:t>
      </w:r>
      <w:r w:rsidRPr="009D41DA">
        <w:rPr>
          <w:rFonts w:ascii="Times New Roman" w:hAnsi="Times New Roman" w:cs="Times New Roman"/>
        </w:rPr>
        <w:t xml:space="preserve"> okoliša</w:t>
      </w:r>
      <w:r w:rsidR="009D41DA">
        <w:rPr>
          <w:rFonts w:ascii="Times New Roman" w:hAnsi="Times New Roman" w:cs="Times New Roman"/>
        </w:rPr>
        <w:t>,</w:t>
      </w:r>
    </w:p>
    <w:p w14:paraId="23B4D6F5" w14:textId="267D6ADE" w:rsidR="009D41DA" w:rsidRDefault="00204060" w:rsidP="00970BB9">
      <w:pPr>
        <w:pStyle w:val="Odlomakpopisa"/>
        <w:numPr>
          <w:ilvl w:val="0"/>
          <w:numId w:val="49"/>
        </w:numPr>
        <w:ind w:left="426"/>
        <w:jc w:val="both"/>
        <w:rPr>
          <w:rFonts w:ascii="Times New Roman" w:hAnsi="Times New Roman" w:cs="Times New Roman"/>
        </w:rPr>
      </w:pPr>
      <w:r w:rsidRPr="009D41DA">
        <w:rPr>
          <w:rFonts w:ascii="Times New Roman" w:hAnsi="Times New Roman" w:cs="Times New Roman"/>
        </w:rPr>
        <w:lastRenderedPageBreak/>
        <w:t>koordinacija izrade tehni</w:t>
      </w:r>
      <w:r w:rsidR="00B05602" w:rsidRPr="009D41DA">
        <w:rPr>
          <w:rFonts w:ascii="Times New Roman" w:hAnsi="Times New Roman" w:cs="Times New Roman"/>
        </w:rPr>
        <w:t>č</w:t>
      </w:r>
      <w:r w:rsidRPr="009D41DA">
        <w:rPr>
          <w:rFonts w:ascii="Times New Roman" w:hAnsi="Times New Roman" w:cs="Times New Roman"/>
        </w:rPr>
        <w:t>ke dokumentacije za investicijske objekte komunalne infrastrukture i objekte održavanja komunalne infrastrukture</w:t>
      </w:r>
      <w:r w:rsidR="009D41DA">
        <w:rPr>
          <w:rFonts w:ascii="Times New Roman" w:hAnsi="Times New Roman" w:cs="Times New Roman"/>
        </w:rPr>
        <w:t>,</w:t>
      </w:r>
    </w:p>
    <w:p w14:paraId="3E51365F" w14:textId="4C9FB8B2" w:rsidR="009D41DA" w:rsidRDefault="00204060" w:rsidP="00970BB9">
      <w:pPr>
        <w:pStyle w:val="Odlomakpopisa"/>
        <w:numPr>
          <w:ilvl w:val="0"/>
          <w:numId w:val="49"/>
        </w:numPr>
        <w:ind w:left="426" w:hanging="284"/>
        <w:jc w:val="both"/>
        <w:rPr>
          <w:rFonts w:ascii="Times New Roman" w:hAnsi="Times New Roman" w:cs="Times New Roman"/>
        </w:rPr>
      </w:pPr>
      <w:r w:rsidRPr="009D41DA">
        <w:rPr>
          <w:rFonts w:ascii="Times New Roman" w:hAnsi="Times New Roman" w:cs="Times New Roman"/>
        </w:rPr>
        <w:t>koordinacija radova održavanja i izgradnje objekata komunalne infrastrukture</w:t>
      </w:r>
      <w:r w:rsidR="009D41DA">
        <w:rPr>
          <w:rFonts w:ascii="Times New Roman" w:hAnsi="Times New Roman" w:cs="Times New Roman"/>
        </w:rPr>
        <w:t>,</w:t>
      </w:r>
    </w:p>
    <w:p w14:paraId="7D00112B" w14:textId="77777777" w:rsidR="009D41DA" w:rsidRDefault="00B05602" w:rsidP="00970BB9">
      <w:pPr>
        <w:pStyle w:val="Odlomakpopisa"/>
        <w:numPr>
          <w:ilvl w:val="0"/>
          <w:numId w:val="49"/>
        </w:numPr>
        <w:ind w:left="426" w:hanging="284"/>
        <w:jc w:val="both"/>
        <w:rPr>
          <w:rFonts w:ascii="Times New Roman" w:hAnsi="Times New Roman" w:cs="Times New Roman"/>
        </w:rPr>
      </w:pPr>
      <w:r w:rsidRPr="009D41DA">
        <w:rPr>
          <w:rFonts w:ascii="Times New Roman" w:hAnsi="Times New Roman" w:cs="Times New Roman"/>
        </w:rPr>
        <w:t>uređenje</w:t>
      </w:r>
      <w:r w:rsidR="00204060" w:rsidRPr="009D41DA">
        <w:rPr>
          <w:rFonts w:ascii="Times New Roman" w:hAnsi="Times New Roman" w:cs="Times New Roman"/>
        </w:rPr>
        <w:t xml:space="preserve"> naselja, </w:t>
      </w:r>
      <w:r w:rsidRPr="009D41DA">
        <w:rPr>
          <w:rFonts w:ascii="Times New Roman" w:hAnsi="Times New Roman" w:cs="Times New Roman"/>
        </w:rPr>
        <w:t>unapređenje</w:t>
      </w:r>
      <w:r w:rsidR="00204060" w:rsidRPr="009D41DA">
        <w:rPr>
          <w:rFonts w:ascii="Times New Roman" w:hAnsi="Times New Roman" w:cs="Times New Roman"/>
        </w:rPr>
        <w:t xml:space="preserve"> kvalitete stanovanja, izgradnja i održavanje komunalnih objekata te izgradnja i održavanje komunalne infrastrukture</w:t>
      </w:r>
      <w:r w:rsidR="009D41DA">
        <w:rPr>
          <w:rFonts w:ascii="Times New Roman" w:hAnsi="Times New Roman" w:cs="Times New Roman"/>
        </w:rPr>
        <w:t>,</w:t>
      </w:r>
    </w:p>
    <w:p w14:paraId="30E75B9F" w14:textId="77777777" w:rsidR="009D41DA" w:rsidRDefault="00204060" w:rsidP="00970BB9">
      <w:pPr>
        <w:pStyle w:val="Odlomakpopisa"/>
        <w:numPr>
          <w:ilvl w:val="0"/>
          <w:numId w:val="49"/>
        </w:numPr>
        <w:ind w:left="426" w:hanging="284"/>
        <w:jc w:val="both"/>
        <w:rPr>
          <w:rFonts w:ascii="Times New Roman" w:hAnsi="Times New Roman" w:cs="Times New Roman"/>
        </w:rPr>
      </w:pPr>
      <w:r w:rsidRPr="009D41DA">
        <w:rPr>
          <w:rFonts w:ascii="Times New Roman" w:hAnsi="Times New Roman" w:cs="Times New Roman"/>
        </w:rPr>
        <w:t xml:space="preserve">uspostava i </w:t>
      </w:r>
      <w:r w:rsidR="00B05602" w:rsidRPr="009D41DA">
        <w:rPr>
          <w:rFonts w:ascii="Times New Roman" w:hAnsi="Times New Roman" w:cs="Times New Roman"/>
        </w:rPr>
        <w:t>vođenje</w:t>
      </w:r>
      <w:r w:rsidRPr="009D41DA">
        <w:rPr>
          <w:rFonts w:ascii="Times New Roman" w:hAnsi="Times New Roman" w:cs="Times New Roman"/>
        </w:rPr>
        <w:t xml:space="preserve"> informacijskog sustava prostornog </w:t>
      </w:r>
      <w:r w:rsidR="00B05602" w:rsidRPr="009D41DA">
        <w:rPr>
          <w:rFonts w:ascii="Times New Roman" w:hAnsi="Times New Roman" w:cs="Times New Roman"/>
        </w:rPr>
        <w:t xml:space="preserve">uređenja; </w:t>
      </w:r>
      <w:r w:rsidRPr="009D41DA">
        <w:rPr>
          <w:rFonts w:ascii="Times New Roman" w:hAnsi="Times New Roman" w:cs="Times New Roman"/>
        </w:rPr>
        <w:t xml:space="preserve">osnivanje i </w:t>
      </w:r>
      <w:r w:rsidR="00B05602" w:rsidRPr="009D41DA">
        <w:rPr>
          <w:rFonts w:ascii="Times New Roman" w:hAnsi="Times New Roman" w:cs="Times New Roman"/>
        </w:rPr>
        <w:t>vođenje</w:t>
      </w:r>
      <w:r w:rsidRPr="009D41DA">
        <w:rPr>
          <w:rFonts w:ascii="Times New Roman" w:hAnsi="Times New Roman" w:cs="Times New Roman"/>
        </w:rPr>
        <w:t xml:space="preserve"> katastra vodova te uspostava i </w:t>
      </w:r>
      <w:r w:rsidR="00B05602" w:rsidRPr="009D41DA">
        <w:rPr>
          <w:rFonts w:ascii="Times New Roman" w:hAnsi="Times New Roman" w:cs="Times New Roman"/>
        </w:rPr>
        <w:t>vođenje</w:t>
      </w:r>
      <w:r w:rsidRPr="009D41DA">
        <w:rPr>
          <w:rFonts w:ascii="Times New Roman" w:hAnsi="Times New Roman" w:cs="Times New Roman"/>
        </w:rPr>
        <w:t xml:space="preserve"> evidencije naselja, ulica i kućnih brojeva</w:t>
      </w:r>
      <w:r w:rsidR="009D41DA">
        <w:rPr>
          <w:rFonts w:ascii="Times New Roman" w:hAnsi="Times New Roman" w:cs="Times New Roman"/>
        </w:rPr>
        <w:t xml:space="preserve">, </w:t>
      </w:r>
    </w:p>
    <w:p w14:paraId="55EE298D" w14:textId="77777777" w:rsidR="009D41DA" w:rsidRDefault="00204060" w:rsidP="00970BB9">
      <w:pPr>
        <w:pStyle w:val="Odlomakpopisa"/>
        <w:numPr>
          <w:ilvl w:val="0"/>
          <w:numId w:val="49"/>
        </w:numPr>
        <w:ind w:left="426" w:hanging="284"/>
        <w:jc w:val="both"/>
        <w:rPr>
          <w:rFonts w:ascii="Times New Roman" w:hAnsi="Times New Roman" w:cs="Times New Roman"/>
        </w:rPr>
      </w:pPr>
      <w:r w:rsidRPr="009D41DA">
        <w:rPr>
          <w:rFonts w:ascii="Times New Roman" w:hAnsi="Times New Roman" w:cs="Times New Roman"/>
        </w:rPr>
        <w:t>ugovaranje zakupa javnih površina u vlasništvu Općine</w:t>
      </w:r>
      <w:r w:rsidR="009D41DA">
        <w:rPr>
          <w:rFonts w:ascii="Times New Roman" w:hAnsi="Times New Roman" w:cs="Times New Roman"/>
        </w:rPr>
        <w:t>,</w:t>
      </w:r>
    </w:p>
    <w:p w14:paraId="5056B4CA" w14:textId="157C8DB2" w:rsidR="009D41DA" w:rsidRDefault="00204060" w:rsidP="00970BB9">
      <w:pPr>
        <w:pStyle w:val="Odlomakpopisa"/>
        <w:numPr>
          <w:ilvl w:val="0"/>
          <w:numId w:val="49"/>
        </w:numPr>
        <w:ind w:left="426" w:hanging="284"/>
        <w:jc w:val="both"/>
        <w:rPr>
          <w:rFonts w:ascii="Times New Roman" w:hAnsi="Times New Roman" w:cs="Times New Roman"/>
        </w:rPr>
      </w:pPr>
      <w:r w:rsidRPr="009D41DA">
        <w:rPr>
          <w:rFonts w:ascii="Times New Roman" w:hAnsi="Times New Roman" w:cs="Times New Roman"/>
        </w:rPr>
        <w:t>poslovi vezane uz informiranje i ostvarivanje prava na pristup informacijama</w:t>
      </w:r>
      <w:r w:rsidR="009D41DA">
        <w:rPr>
          <w:rFonts w:ascii="Times New Roman" w:hAnsi="Times New Roman" w:cs="Times New Roman"/>
        </w:rPr>
        <w:t>,</w:t>
      </w:r>
    </w:p>
    <w:p w14:paraId="498B9189" w14:textId="6506C8EA" w:rsidR="009D41DA" w:rsidRDefault="00204060" w:rsidP="00970BB9">
      <w:pPr>
        <w:pStyle w:val="Odlomakpopisa"/>
        <w:numPr>
          <w:ilvl w:val="0"/>
          <w:numId w:val="49"/>
        </w:numPr>
        <w:ind w:left="426" w:hanging="284"/>
        <w:jc w:val="both"/>
        <w:rPr>
          <w:rFonts w:ascii="Times New Roman" w:hAnsi="Times New Roman" w:cs="Times New Roman"/>
        </w:rPr>
      </w:pPr>
      <w:r w:rsidRPr="009D41DA">
        <w:rPr>
          <w:rFonts w:ascii="Times New Roman" w:hAnsi="Times New Roman" w:cs="Times New Roman"/>
        </w:rPr>
        <w:t>obavlja tehni</w:t>
      </w:r>
      <w:r w:rsidR="00B05602" w:rsidRPr="009D41DA">
        <w:rPr>
          <w:rFonts w:ascii="Times New Roman" w:hAnsi="Times New Roman" w:cs="Times New Roman"/>
        </w:rPr>
        <w:t>č</w:t>
      </w:r>
      <w:r w:rsidRPr="009D41DA">
        <w:rPr>
          <w:rFonts w:ascii="Times New Roman" w:hAnsi="Times New Roman" w:cs="Times New Roman"/>
        </w:rPr>
        <w:t>ke i opće poslove za potrebe svih upravnih odjela</w:t>
      </w:r>
      <w:r w:rsidR="009D41DA">
        <w:rPr>
          <w:rFonts w:ascii="Times New Roman" w:hAnsi="Times New Roman" w:cs="Times New Roman"/>
        </w:rPr>
        <w:t>,</w:t>
      </w:r>
    </w:p>
    <w:p w14:paraId="0698B3FF" w14:textId="77777777" w:rsidR="009D41DA" w:rsidRDefault="00204060" w:rsidP="00970BB9">
      <w:pPr>
        <w:pStyle w:val="Odlomakpopisa"/>
        <w:numPr>
          <w:ilvl w:val="0"/>
          <w:numId w:val="49"/>
        </w:numPr>
        <w:ind w:left="426" w:hanging="284"/>
        <w:jc w:val="both"/>
        <w:rPr>
          <w:rFonts w:ascii="Times New Roman" w:hAnsi="Times New Roman" w:cs="Times New Roman"/>
        </w:rPr>
      </w:pPr>
      <w:r w:rsidRPr="009D41DA">
        <w:rPr>
          <w:rFonts w:ascii="Times New Roman" w:hAnsi="Times New Roman" w:cs="Times New Roman"/>
        </w:rPr>
        <w:t>obavlja poslove vezane uz radne odnose službenika i namještenika u svim upravnim odjelima</w:t>
      </w:r>
      <w:r w:rsidR="009D41DA">
        <w:rPr>
          <w:rFonts w:ascii="Times New Roman" w:hAnsi="Times New Roman" w:cs="Times New Roman"/>
        </w:rPr>
        <w:t>,</w:t>
      </w:r>
    </w:p>
    <w:p w14:paraId="26B7CF20" w14:textId="77777777" w:rsidR="009D41DA" w:rsidRDefault="00204060" w:rsidP="00970BB9">
      <w:pPr>
        <w:pStyle w:val="Odlomakpopisa"/>
        <w:numPr>
          <w:ilvl w:val="0"/>
          <w:numId w:val="49"/>
        </w:numPr>
        <w:ind w:left="426" w:hanging="284"/>
        <w:jc w:val="both"/>
        <w:rPr>
          <w:rFonts w:ascii="Times New Roman" w:hAnsi="Times New Roman" w:cs="Times New Roman"/>
        </w:rPr>
      </w:pPr>
      <w:r w:rsidRPr="009D41DA">
        <w:rPr>
          <w:rFonts w:ascii="Times New Roman" w:hAnsi="Times New Roman" w:cs="Times New Roman"/>
        </w:rPr>
        <w:t xml:space="preserve">poslove vezane uz održavanje i </w:t>
      </w:r>
      <w:r w:rsidR="00B05602" w:rsidRPr="009D41DA">
        <w:rPr>
          <w:rFonts w:ascii="Times New Roman" w:hAnsi="Times New Roman" w:cs="Times New Roman"/>
        </w:rPr>
        <w:t>unapređenje</w:t>
      </w:r>
      <w:r w:rsidRPr="009D41DA">
        <w:rPr>
          <w:rFonts w:ascii="Times New Roman" w:hAnsi="Times New Roman" w:cs="Times New Roman"/>
        </w:rPr>
        <w:t xml:space="preserve"> informati</w:t>
      </w:r>
      <w:r w:rsidR="00B05602" w:rsidRPr="009D41DA">
        <w:rPr>
          <w:rFonts w:ascii="Times New Roman" w:hAnsi="Times New Roman" w:cs="Times New Roman"/>
        </w:rPr>
        <w:t>č</w:t>
      </w:r>
      <w:r w:rsidRPr="009D41DA">
        <w:rPr>
          <w:rFonts w:ascii="Times New Roman" w:hAnsi="Times New Roman" w:cs="Times New Roman"/>
        </w:rPr>
        <w:t>kog sustava općinske uprave</w:t>
      </w:r>
      <w:r w:rsidR="009D41DA">
        <w:rPr>
          <w:rFonts w:ascii="Times New Roman" w:hAnsi="Times New Roman" w:cs="Times New Roman"/>
        </w:rPr>
        <w:t>,</w:t>
      </w:r>
    </w:p>
    <w:p w14:paraId="0502757C" w14:textId="77777777" w:rsidR="009D41DA" w:rsidRDefault="00204060" w:rsidP="00970BB9">
      <w:pPr>
        <w:pStyle w:val="Odlomakpopisa"/>
        <w:numPr>
          <w:ilvl w:val="0"/>
          <w:numId w:val="49"/>
        </w:numPr>
        <w:ind w:left="426" w:hanging="284"/>
        <w:jc w:val="both"/>
        <w:rPr>
          <w:rFonts w:ascii="Times New Roman" w:hAnsi="Times New Roman" w:cs="Times New Roman"/>
        </w:rPr>
      </w:pPr>
      <w:r w:rsidRPr="009D41DA">
        <w:rPr>
          <w:rFonts w:ascii="Times New Roman" w:hAnsi="Times New Roman" w:cs="Times New Roman"/>
        </w:rPr>
        <w:t>koordinira izradu i prati izvršenje plana i programa zaštite od požara i civilne zaštite, sukladno posebnim propisima</w:t>
      </w:r>
      <w:r w:rsidR="009D41DA">
        <w:rPr>
          <w:rFonts w:ascii="Times New Roman" w:hAnsi="Times New Roman" w:cs="Times New Roman"/>
        </w:rPr>
        <w:t>,</w:t>
      </w:r>
    </w:p>
    <w:p w14:paraId="14AEDC9E" w14:textId="56C685C5" w:rsidR="009D41DA" w:rsidRDefault="00204060" w:rsidP="00970BB9">
      <w:pPr>
        <w:pStyle w:val="Odlomakpopisa"/>
        <w:numPr>
          <w:ilvl w:val="0"/>
          <w:numId w:val="49"/>
        </w:numPr>
        <w:ind w:left="426" w:hanging="284"/>
        <w:jc w:val="both"/>
        <w:rPr>
          <w:rFonts w:ascii="Times New Roman" w:hAnsi="Times New Roman" w:cs="Times New Roman"/>
        </w:rPr>
      </w:pPr>
      <w:r w:rsidRPr="009D41DA">
        <w:rPr>
          <w:rFonts w:ascii="Times New Roman" w:hAnsi="Times New Roman" w:cs="Times New Roman"/>
        </w:rPr>
        <w:t>praćenje rada i upravljanja trgova</w:t>
      </w:r>
      <w:r w:rsidR="00B05602" w:rsidRPr="009D41DA">
        <w:rPr>
          <w:rFonts w:ascii="Times New Roman" w:hAnsi="Times New Roman" w:cs="Times New Roman"/>
        </w:rPr>
        <w:t>č</w:t>
      </w:r>
      <w:r w:rsidRPr="009D41DA">
        <w:rPr>
          <w:rFonts w:ascii="Times New Roman" w:hAnsi="Times New Roman" w:cs="Times New Roman"/>
        </w:rPr>
        <w:t>kim društvima i ustanovama kojima je Općina osniva</w:t>
      </w:r>
      <w:r w:rsidR="00B05602" w:rsidRPr="009D41DA">
        <w:rPr>
          <w:rFonts w:ascii="Times New Roman" w:hAnsi="Times New Roman" w:cs="Times New Roman"/>
        </w:rPr>
        <w:t>č</w:t>
      </w:r>
      <w:r w:rsidRPr="009D41DA">
        <w:rPr>
          <w:rFonts w:ascii="Times New Roman" w:hAnsi="Times New Roman" w:cs="Times New Roman"/>
        </w:rPr>
        <w:t>, pružanje stru</w:t>
      </w:r>
      <w:r w:rsidR="00B05602" w:rsidRPr="009D41DA">
        <w:rPr>
          <w:rFonts w:ascii="Times New Roman" w:hAnsi="Times New Roman" w:cs="Times New Roman"/>
        </w:rPr>
        <w:t>č</w:t>
      </w:r>
      <w:r w:rsidRPr="009D41DA">
        <w:rPr>
          <w:rFonts w:ascii="Times New Roman" w:hAnsi="Times New Roman" w:cs="Times New Roman"/>
        </w:rPr>
        <w:t>ne pomoći u realizaciji programa i rješavanju tekuće problematike</w:t>
      </w:r>
      <w:r w:rsidR="009D41DA">
        <w:rPr>
          <w:rFonts w:ascii="Times New Roman" w:hAnsi="Times New Roman" w:cs="Times New Roman"/>
        </w:rPr>
        <w:t>,</w:t>
      </w:r>
    </w:p>
    <w:p w14:paraId="64149C49" w14:textId="135248FB" w:rsidR="009D41DA" w:rsidRDefault="009D41DA" w:rsidP="00970BB9">
      <w:pPr>
        <w:pStyle w:val="Odlomakpopisa"/>
        <w:numPr>
          <w:ilvl w:val="0"/>
          <w:numId w:val="49"/>
        </w:numPr>
        <w:ind w:left="426" w:hanging="284"/>
        <w:jc w:val="both"/>
        <w:rPr>
          <w:rFonts w:ascii="Times New Roman" w:hAnsi="Times New Roman" w:cs="Times New Roman"/>
        </w:rPr>
      </w:pPr>
      <w:r>
        <w:rPr>
          <w:rFonts w:ascii="Times New Roman" w:hAnsi="Times New Roman" w:cs="Times New Roman"/>
        </w:rPr>
        <w:t>i</w:t>
      </w:r>
      <w:r w:rsidR="00204060" w:rsidRPr="009D41DA">
        <w:rPr>
          <w:rFonts w:ascii="Times New Roman" w:hAnsi="Times New Roman" w:cs="Times New Roman"/>
        </w:rPr>
        <w:t>zdavanje dozvola za obavljanje autotaksi prijevoza</w:t>
      </w:r>
      <w:r>
        <w:rPr>
          <w:rFonts w:ascii="Times New Roman" w:hAnsi="Times New Roman" w:cs="Times New Roman"/>
        </w:rPr>
        <w:t>,</w:t>
      </w:r>
    </w:p>
    <w:p w14:paraId="5D7B8216" w14:textId="77777777" w:rsidR="009D41DA" w:rsidRDefault="00204060" w:rsidP="00970BB9">
      <w:pPr>
        <w:pStyle w:val="Odlomakpopisa"/>
        <w:numPr>
          <w:ilvl w:val="0"/>
          <w:numId w:val="49"/>
        </w:numPr>
        <w:ind w:left="426" w:hanging="284"/>
        <w:jc w:val="both"/>
        <w:rPr>
          <w:rFonts w:ascii="Times New Roman" w:hAnsi="Times New Roman" w:cs="Times New Roman"/>
        </w:rPr>
      </w:pPr>
      <w:r w:rsidRPr="009D41DA">
        <w:rPr>
          <w:rFonts w:ascii="Times New Roman" w:hAnsi="Times New Roman" w:cs="Times New Roman"/>
        </w:rPr>
        <w:t xml:space="preserve">obavlja poslove koji se odnose na praćenje mogućnosti kandidiranja projekata od interesa za Općinu iz sredstava fondova EU, </w:t>
      </w:r>
      <w:r w:rsidR="00B05602" w:rsidRPr="009D41DA">
        <w:rPr>
          <w:rFonts w:ascii="Times New Roman" w:hAnsi="Times New Roman" w:cs="Times New Roman"/>
        </w:rPr>
        <w:t>surađuje</w:t>
      </w:r>
      <w:r w:rsidRPr="009D41DA">
        <w:rPr>
          <w:rFonts w:ascii="Times New Roman" w:hAnsi="Times New Roman" w:cs="Times New Roman"/>
        </w:rPr>
        <w:t xml:space="preserve"> s </w:t>
      </w:r>
      <w:r w:rsidR="00B05602" w:rsidRPr="009D41DA">
        <w:rPr>
          <w:rFonts w:ascii="Times New Roman" w:hAnsi="Times New Roman" w:cs="Times New Roman"/>
        </w:rPr>
        <w:t>međunarodnim</w:t>
      </w:r>
      <w:r w:rsidRPr="009D41DA">
        <w:rPr>
          <w:rFonts w:ascii="Times New Roman" w:hAnsi="Times New Roman" w:cs="Times New Roman"/>
        </w:rPr>
        <w:t xml:space="preserve"> i državnim institucijama i tijelima te razvojnim agencijama u planiranju, pripremi i provedbi razvojnih programa i projekata</w:t>
      </w:r>
      <w:r w:rsidR="009D41DA">
        <w:rPr>
          <w:rFonts w:ascii="Times New Roman" w:hAnsi="Times New Roman" w:cs="Times New Roman"/>
        </w:rPr>
        <w:t>,</w:t>
      </w:r>
    </w:p>
    <w:p w14:paraId="180ACAF9" w14:textId="77777777" w:rsidR="009D41DA" w:rsidRDefault="00204060" w:rsidP="00970BB9">
      <w:pPr>
        <w:pStyle w:val="Odlomakpopisa"/>
        <w:numPr>
          <w:ilvl w:val="0"/>
          <w:numId w:val="49"/>
        </w:numPr>
        <w:ind w:left="426" w:hanging="284"/>
        <w:jc w:val="both"/>
        <w:rPr>
          <w:rFonts w:ascii="Times New Roman" w:hAnsi="Times New Roman" w:cs="Times New Roman"/>
        </w:rPr>
      </w:pPr>
      <w:r w:rsidRPr="009D41DA">
        <w:rPr>
          <w:rFonts w:ascii="Times New Roman" w:hAnsi="Times New Roman" w:cs="Times New Roman"/>
        </w:rPr>
        <w:t xml:space="preserve">za potrebe iniciranja i </w:t>
      </w:r>
      <w:r w:rsidR="00B05602" w:rsidRPr="009D41DA">
        <w:rPr>
          <w:rFonts w:ascii="Times New Roman" w:hAnsi="Times New Roman" w:cs="Times New Roman"/>
        </w:rPr>
        <w:t>provođenja</w:t>
      </w:r>
      <w:r w:rsidRPr="009D41DA">
        <w:rPr>
          <w:rFonts w:ascii="Times New Roman" w:hAnsi="Times New Roman" w:cs="Times New Roman"/>
        </w:rPr>
        <w:t xml:space="preserve"> projekata u sklopu fondova EU odjel koordinira rad upravnih odjela Općine, trgova</w:t>
      </w:r>
      <w:r w:rsidR="00B05602" w:rsidRPr="009D41DA">
        <w:rPr>
          <w:rFonts w:ascii="Times New Roman" w:hAnsi="Times New Roman" w:cs="Times New Roman"/>
        </w:rPr>
        <w:t>č</w:t>
      </w:r>
      <w:r w:rsidRPr="009D41DA">
        <w:rPr>
          <w:rFonts w:ascii="Times New Roman" w:hAnsi="Times New Roman" w:cs="Times New Roman"/>
        </w:rPr>
        <w:t>kih društava i ustanova kojima je osniva</w:t>
      </w:r>
      <w:r w:rsidR="00B05602" w:rsidRPr="009D41DA">
        <w:rPr>
          <w:rFonts w:ascii="Times New Roman" w:hAnsi="Times New Roman" w:cs="Times New Roman"/>
        </w:rPr>
        <w:t>č</w:t>
      </w:r>
      <w:r w:rsidRPr="009D41DA">
        <w:rPr>
          <w:rFonts w:ascii="Times New Roman" w:hAnsi="Times New Roman" w:cs="Times New Roman"/>
        </w:rPr>
        <w:t xml:space="preserve"> Općina, te obavlja tehni</w:t>
      </w:r>
      <w:r w:rsidR="00B05602" w:rsidRPr="009D41DA">
        <w:rPr>
          <w:rFonts w:ascii="Times New Roman" w:hAnsi="Times New Roman" w:cs="Times New Roman"/>
        </w:rPr>
        <w:t>č</w:t>
      </w:r>
      <w:r w:rsidRPr="009D41DA">
        <w:rPr>
          <w:rFonts w:ascii="Times New Roman" w:hAnsi="Times New Roman" w:cs="Times New Roman"/>
        </w:rPr>
        <w:t xml:space="preserve">ke i konzultativne pomoći glede programa </w:t>
      </w:r>
      <w:r w:rsidR="00B05602" w:rsidRPr="009D41DA">
        <w:rPr>
          <w:rFonts w:ascii="Times New Roman" w:hAnsi="Times New Roman" w:cs="Times New Roman"/>
        </w:rPr>
        <w:t>međunarodne</w:t>
      </w:r>
      <w:r w:rsidRPr="009D41DA">
        <w:rPr>
          <w:rFonts w:ascii="Times New Roman" w:hAnsi="Times New Roman" w:cs="Times New Roman"/>
        </w:rPr>
        <w:t xml:space="preserve"> i </w:t>
      </w:r>
      <w:r w:rsidR="00B05602" w:rsidRPr="009D41DA">
        <w:rPr>
          <w:rFonts w:ascii="Times New Roman" w:hAnsi="Times New Roman" w:cs="Times New Roman"/>
        </w:rPr>
        <w:t>međuregionalne</w:t>
      </w:r>
      <w:r w:rsidRPr="009D41DA">
        <w:rPr>
          <w:rFonts w:ascii="Times New Roman" w:hAnsi="Times New Roman" w:cs="Times New Roman"/>
        </w:rPr>
        <w:t xml:space="preserve"> suradnje</w:t>
      </w:r>
      <w:r w:rsidR="009D41DA">
        <w:rPr>
          <w:rFonts w:ascii="Times New Roman" w:hAnsi="Times New Roman" w:cs="Times New Roman"/>
        </w:rPr>
        <w:t>,</w:t>
      </w:r>
    </w:p>
    <w:p w14:paraId="61D9E530" w14:textId="77777777" w:rsidR="009D41DA" w:rsidRDefault="00204060" w:rsidP="00970BB9">
      <w:pPr>
        <w:pStyle w:val="Odlomakpopisa"/>
        <w:numPr>
          <w:ilvl w:val="0"/>
          <w:numId w:val="49"/>
        </w:numPr>
        <w:ind w:left="426" w:hanging="284"/>
        <w:jc w:val="both"/>
        <w:rPr>
          <w:rFonts w:ascii="Times New Roman" w:hAnsi="Times New Roman" w:cs="Times New Roman"/>
        </w:rPr>
      </w:pPr>
      <w:r w:rsidRPr="009D41DA">
        <w:rPr>
          <w:rFonts w:ascii="Times New Roman" w:hAnsi="Times New Roman" w:cs="Times New Roman"/>
        </w:rPr>
        <w:t>prati i nadzire rad pravnih osoba kojima je osniva</w:t>
      </w:r>
      <w:r w:rsidR="00B05602" w:rsidRPr="009D41DA">
        <w:rPr>
          <w:rFonts w:ascii="Times New Roman" w:hAnsi="Times New Roman" w:cs="Times New Roman"/>
        </w:rPr>
        <w:t>č</w:t>
      </w:r>
      <w:r w:rsidRPr="009D41DA">
        <w:rPr>
          <w:rFonts w:ascii="Times New Roman" w:hAnsi="Times New Roman" w:cs="Times New Roman"/>
        </w:rPr>
        <w:t xml:space="preserve"> Općina, a koji se bave poslovima pripreme projekata i povla</w:t>
      </w:r>
      <w:r w:rsidR="00B05602" w:rsidRPr="009D41DA">
        <w:rPr>
          <w:rFonts w:ascii="Times New Roman" w:hAnsi="Times New Roman" w:cs="Times New Roman"/>
        </w:rPr>
        <w:t>č</w:t>
      </w:r>
      <w:r w:rsidRPr="009D41DA">
        <w:rPr>
          <w:rFonts w:ascii="Times New Roman" w:hAnsi="Times New Roman" w:cs="Times New Roman"/>
        </w:rPr>
        <w:t>enjem sredstava iz EU fondova</w:t>
      </w:r>
      <w:r w:rsidR="009D41DA">
        <w:rPr>
          <w:rFonts w:ascii="Times New Roman" w:hAnsi="Times New Roman" w:cs="Times New Roman"/>
        </w:rPr>
        <w:t>,</w:t>
      </w:r>
    </w:p>
    <w:p w14:paraId="64B72E5E" w14:textId="77777777" w:rsidR="009D41DA" w:rsidRDefault="00B05602" w:rsidP="00970BB9">
      <w:pPr>
        <w:pStyle w:val="Odlomakpopisa"/>
        <w:numPr>
          <w:ilvl w:val="0"/>
          <w:numId w:val="49"/>
        </w:numPr>
        <w:ind w:left="426" w:hanging="284"/>
        <w:jc w:val="both"/>
        <w:rPr>
          <w:rFonts w:ascii="Times New Roman" w:hAnsi="Times New Roman" w:cs="Times New Roman"/>
        </w:rPr>
      </w:pPr>
      <w:r w:rsidRPr="009D41DA">
        <w:rPr>
          <w:rFonts w:ascii="Times New Roman" w:hAnsi="Times New Roman" w:cs="Times New Roman"/>
        </w:rPr>
        <w:t>vođenjem</w:t>
      </w:r>
      <w:r w:rsidR="00204060" w:rsidRPr="009D41DA">
        <w:rPr>
          <w:rFonts w:ascii="Times New Roman" w:hAnsi="Times New Roman" w:cs="Times New Roman"/>
        </w:rPr>
        <w:t xml:space="preserve"> baze podataka o </w:t>
      </w:r>
      <w:r w:rsidRPr="009D41DA">
        <w:rPr>
          <w:rFonts w:ascii="Times New Roman" w:hAnsi="Times New Roman" w:cs="Times New Roman"/>
        </w:rPr>
        <w:t>Međunarodnim</w:t>
      </w:r>
      <w:r w:rsidR="00204060" w:rsidRPr="009D41DA">
        <w:rPr>
          <w:rFonts w:ascii="Times New Roman" w:hAnsi="Times New Roman" w:cs="Times New Roman"/>
        </w:rPr>
        <w:t xml:space="preserve"> i EU projektima na podru</w:t>
      </w:r>
      <w:r w:rsidRPr="009D41DA">
        <w:rPr>
          <w:rFonts w:ascii="Times New Roman" w:hAnsi="Times New Roman" w:cs="Times New Roman"/>
        </w:rPr>
        <w:t>č</w:t>
      </w:r>
      <w:r w:rsidR="00204060" w:rsidRPr="009D41DA">
        <w:rPr>
          <w:rFonts w:ascii="Times New Roman" w:hAnsi="Times New Roman" w:cs="Times New Roman"/>
        </w:rPr>
        <w:t>ju Općine</w:t>
      </w:r>
      <w:r w:rsidR="009D41DA">
        <w:rPr>
          <w:rFonts w:ascii="Times New Roman" w:hAnsi="Times New Roman" w:cs="Times New Roman"/>
        </w:rPr>
        <w:t>,</w:t>
      </w:r>
    </w:p>
    <w:p w14:paraId="6B1484E5" w14:textId="25C07E3A" w:rsidR="00204060" w:rsidRPr="009D41DA" w:rsidRDefault="00204060" w:rsidP="00970BB9">
      <w:pPr>
        <w:pStyle w:val="Odlomakpopisa"/>
        <w:numPr>
          <w:ilvl w:val="0"/>
          <w:numId w:val="49"/>
        </w:numPr>
        <w:ind w:left="426" w:hanging="284"/>
        <w:jc w:val="both"/>
        <w:rPr>
          <w:rFonts w:ascii="Times New Roman" w:hAnsi="Times New Roman" w:cs="Times New Roman"/>
        </w:rPr>
      </w:pPr>
      <w:r w:rsidRPr="009D41DA">
        <w:rPr>
          <w:rFonts w:ascii="Times New Roman" w:hAnsi="Times New Roman" w:cs="Times New Roman"/>
        </w:rPr>
        <w:t xml:space="preserve">suradnja s državnim i drugim tijelima te pravnim osobama nadležnim za poslove navedene u ovom </w:t>
      </w:r>
      <w:r w:rsidR="00B05602" w:rsidRPr="009D41DA">
        <w:rPr>
          <w:rFonts w:ascii="Times New Roman" w:hAnsi="Times New Roman" w:cs="Times New Roman"/>
        </w:rPr>
        <w:t>č</w:t>
      </w:r>
      <w:r w:rsidRPr="009D41DA">
        <w:rPr>
          <w:rFonts w:ascii="Times New Roman" w:hAnsi="Times New Roman" w:cs="Times New Roman"/>
        </w:rPr>
        <w:t xml:space="preserve">lanku, te </w:t>
      </w:r>
      <w:r w:rsidR="00B05602" w:rsidRPr="009D41DA">
        <w:rPr>
          <w:rFonts w:ascii="Times New Roman" w:hAnsi="Times New Roman" w:cs="Times New Roman"/>
        </w:rPr>
        <w:t>provođenje</w:t>
      </w:r>
      <w:r w:rsidRPr="009D41DA">
        <w:rPr>
          <w:rFonts w:ascii="Times New Roman" w:hAnsi="Times New Roman" w:cs="Times New Roman"/>
        </w:rPr>
        <w:t xml:space="preserve"> postupaka u upravnim stvarima iz svog djelokruga, obavlja i druge poslove koji su mu stavljeni u nadležnost.</w:t>
      </w:r>
      <w:r w:rsidR="004E4724">
        <w:rPr>
          <w:rStyle w:val="Referencafusnote"/>
          <w:rFonts w:ascii="Times New Roman" w:hAnsi="Times New Roman" w:cs="Times New Roman"/>
        </w:rPr>
        <w:footnoteReference w:id="37"/>
      </w:r>
    </w:p>
    <w:p w14:paraId="7300594B" w14:textId="77777777" w:rsidR="009D41DA" w:rsidRDefault="0045054C" w:rsidP="00204060">
      <w:pPr>
        <w:jc w:val="both"/>
        <w:rPr>
          <w:rFonts w:ascii="Times New Roman" w:hAnsi="Times New Roman" w:cs="Times New Roman"/>
        </w:rPr>
      </w:pPr>
      <w:r w:rsidRPr="00320635">
        <w:rPr>
          <w:rFonts w:ascii="Times New Roman" w:hAnsi="Times New Roman" w:cs="Times New Roman"/>
          <w:b/>
          <w:bCs/>
          <w:i/>
          <w:iCs/>
        </w:rPr>
        <w:t>Upravni odjel za financije, gospodarstvo i društvene djelatnosti</w:t>
      </w:r>
      <w:r w:rsidRPr="0045054C">
        <w:rPr>
          <w:rFonts w:ascii="Times New Roman" w:hAnsi="Times New Roman" w:cs="Times New Roman"/>
        </w:rPr>
        <w:t xml:space="preserve"> obavlja stru</w:t>
      </w:r>
      <w:r>
        <w:rPr>
          <w:rFonts w:ascii="Times New Roman" w:hAnsi="Times New Roman" w:cs="Times New Roman"/>
        </w:rPr>
        <w:t>č</w:t>
      </w:r>
      <w:r w:rsidRPr="0045054C">
        <w:rPr>
          <w:rFonts w:ascii="Times New Roman" w:hAnsi="Times New Roman" w:cs="Times New Roman"/>
        </w:rPr>
        <w:t>ne, administrativne i tehničke poslove, a osobito poslove koji se odnose na</w:t>
      </w:r>
      <w:r>
        <w:rPr>
          <w:rFonts w:ascii="Times New Roman" w:hAnsi="Times New Roman" w:cs="Times New Roman"/>
        </w:rPr>
        <w:t>:</w:t>
      </w:r>
    </w:p>
    <w:p w14:paraId="1B760DB2" w14:textId="77777777" w:rsidR="009D41DA" w:rsidRDefault="0045054C" w:rsidP="00970BB9">
      <w:pPr>
        <w:pStyle w:val="Odlomakpopisa"/>
        <w:numPr>
          <w:ilvl w:val="0"/>
          <w:numId w:val="50"/>
        </w:numPr>
        <w:ind w:left="426"/>
        <w:jc w:val="both"/>
        <w:rPr>
          <w:rFonts w:ascii="Times New Roman" w:hAnsi="Times New Roman" w:cs="Times New Roman"/>
        </w:rPr>
      </w:pPr>
      <w:r w:rsidRPr="009D41DA">
        <w:rPr>
          <w:rFonts w:ascii="Times New Roman" w:hAnsi="Times New Roman" w:cs="Times New Roman"/>
        </w:rPr>
        <w:t>izradu i izvršenje Proračuna Općine, izrada obračuna Proračuna, poslove praćenja realizacije Proračuna, poslove likvidature financijskih dokumenata za Proračun i općinsku upravu</w:t>
      </w:r>
      <w:r w:rsidR="009D41DA" w:rsidRPr="009D41DA">
        <w:rPr>
          <w:rFonts w:ascii="Times New Roman" w:hAnsi="Times New Roman" w:cs="Times New Roman"/>
        </w:rPr>
        <w:t>,</w:t>
      </w:r>
    </w:p>
    <w:p w14:paraId="46A51405" w14:textId="77777777" w:rsidR="009D41DA" w:rsidRDefault="0045054C" w:rsidP="00970BB9">
      <w:pPr>
        <w:pStyle w:val="Odlomakpopisa"/>
        <w:numPr>
          <w:ilvl w:val="0"/>
          <w:numId w:val="50"/>
        </w:numPr>
        <w:ind w:left="426"/>
        <w:jc w:val="both"/>
        <w:rPr>
          <w:rFonts w:ascii="Times New Roman" w:hAnsi="Times New Roman" w:cs="Times New Roman"/>
        </w:rPr>
      </w:pPr>
      <w:r w:rsidRPr="009D41DA">
        <w:rPr>
          <w:rFonts w:ascii="Times New Roman" w:hAnsi="Times New Roman" w:cs="Times New Roman"/>
        </w:rPr>
        <w:t>poslove kontrole korištenja sredstava doznačenih korisnicima proračunskih sredstava iz svoje nadležnosti</w:t>
      </w:r>
      <w:r w:rsidR="009D41DA">
        <w:rPr>
          <w:rFonts w:ascii="Times New Roman" w:hAnsi="Times New Roman" w:cs="Times New Roman"/>
        </w:rPr>
        <w:t>,</w:t>
      </w:r>
    </w:p>
    <w:p w14:paraId="0C79D7D7" w14:textId="77777777" w:rsidR="0069530E" w:rsidRDefault="0045054C" w:rsidP="00970BB9">
      <w:pPr>
        <w:pStyle w:val="Odlomakpopisa"/>
        <w:numPr>
          <w:ilvl w:val="0"/>
          <w:numId w:val="50"/>
        </w:numPr>
        <w:ind w:left="426"/>
        <w:jc w:val="both"/>
        <w:rPr>
          <w:rFonts w:ascii="Times New Roman" w:hAnsi="Times New Roman" w:cs="Times New Roman"/>
        </w:rPr>
      </w:pPr>
      <w:r w:rsidRPr="009D41DA">
        <w:rPr>
          <w:rFonts w:ascii="Times New Roman" w:hAnsi="Times New Roman" w:cs="Times New Roman"/>
        </w:rPr>
        <w:t xml:space="preserve">predlaže mjere u cilju dobrog gospodarenja u ustanovama i koordinira s korisnicima proračunskih sredstava iz nadležnosti upravnog odjela, sudjeluje u osiguravanju </w:t>
      </w:r>
      <w:r w:rsidRPr="009D41DA">
        <w:rPr>
          <w:rFonts w:ascii="Times New Roman" w:hAnsi="Times New Roman" w:cs="Times New Roman"/>
        </w:rPr>
        <w:lastRenderedPageBreak/>
        <w:t>financijskih i materijalnih uvjeta za redovnu i programsku djelatnost trgovačkih društava i ustanova kojima je Općina osnivač ili u kojima ima udjele ili osnivačka prava</w:t>
      </w:r>
      <w:r w:rsidR="0069530E">
        <w:rPr>
          <w:rFonts w:ascii="Times New Roman" w:hAnsi="Times New Roman" w:cs="Times New Roman"/>
        </w:rPr>
        <w:t>,</w:t>
      </w:r>
    </w:p>
    <w:p w14:paraId="6B207F3D" w14:textId="77777777" w:rsidR="0069530E" w:rsidRDefault="0045054C" w:rsidP="00970BB9">
      <w:pPr>
        <w:pStyle w:val="Odlomakpopisa"/>
        <w:numPr>
          <w:ilvl w:val="0"/>
          <w:numId w:val="50"/>
        </w:numPr>
        <w:ind w:left="426" w:hanging="349"/>
        <w:jc w:val="both"/>
        <w:rPr>
          <w:rFonts w:ascii="Times New Roman" w:hAnsi="Times New Roman" w:cs="Times New Roman"/>
        </w:rPr>
      </w:pPr>
      <w:r w:rsidRPr="009D41DA">
        <w:rPr>
          <w:rFonts w:ascii="Times New Roman" w:hAnsi="Times New Roman" w:cs="Times New Roman"/>
        </w:rPr>
        <w:t>poslove u svezi pripreme i predaje izjave o fiskalnoj odgovornosti - poslove vezane uz kontrolu Izjava o fiskalnoj odgovornosti korisnika proračunskih sredstava iz svoje nadležnosti</w:t>
      </w:r>
      <w:r w:rsidR="0069530E">
        <w:rPr>
          <w:rFonts w:ascii="Times New Roman" w:hAnsi="Times New Roman" w:cs="Times New Roman"/>
        </w:rPr>
        <w:t>,</w:t>
      </w:r>
    </w:p>
    <w:p w14:paraId="2267074B" w14:textId="0B663589" w:rsidR="0069530E" w:rsidRDefault="0045054C" w:rsidP="00970BB9">
      <w:pPr>
        <w:pStyle w:val="Odlomakpopisa"/>
        <w:numPr>
          <w:ilvl w:val="0"/>
          <w:numId w:val="50"/>
        </w:numPr>
        <w:ind w:left="426" w:hanging="349"/>
        <w:jc w:val="both"/>
        <w:rPr>
          <w:rFonts w:ascii="Times New Roman" w:hAnsi="Times New Roman" w:cs="Times New Roman"/>
        </w:rPr>
      </w:pPr>
      <w:r w:rsidRPr="009D41DA">
        <w:rPr>
          <w:rFonts w:ascii="Times New Roman" w:hAnsi="Times New Roman" w:cs="Times New Roman"/>
        </w:rPr>
        <w:t>kontrolu na licu mjesta kod primatelja novčanih sredstava iz općinskog proračuna; redovito praćenje likvidnosti radi izvršavanja planiranog proračuna i radi najave mogućih novih ugovornih obveza</w:t>
      </w:r>
      <w:r w:rsidR="0069530E">
        <w:rPr>
          <w:rFonts w:ascii="Times New Roman" w:hAnsi="Times New Roman" w:cs="Times New Roman"/>
        </w:rPr>
        <w:t>,</w:t>
      </w:r>
    </w:p>
    <w:p w14:paraId="2E1253FE" w14:textId="77777777" w:rsidR="0069530E" w:rsidRDefault="0045054C" w:rsidP="00970BB9">
      <w:pPr>
        <w:pStyle w:val="Odlomakpopisa"/>
        <w:numPr>
          <w:ilvl w:val="0"/>
          <w:numId w:val="50"/>
        </w:numPr>
        <w:ind w:left="426" w:hanging="349"/>
        <w:jc w:val="both"/>
        <w:rPr>
          <w:rFonts w:ascii="Times New Roman" w:hAnsi="Times New Roman" w:cs="Times New Roman"/>
        </w:rPr>
      </w:pPr>
      <w:r w:rsidRPr="009D41DA">
        <w:rPr>
          <w:rFonts w:ascii="Times New Roman" w:hAnsi="Times New Roman" w:cs="Times New Roman"/>
        </w:rPr>
        <w:t>blagajničko poslovanje, poslovi obračuna i isplate plaća za službenike i namještenike Općine</w:t>
      </w:r>
      <w:r w:rsidR="0069530E">
        <w:rPr>
          <w:rFonts w:ascii="Times New Roman" w:hAnsi="Times New Roman" w:cs="Times New Roman"/>
        </w:rPr>
        <w:t>,</w:t>
      </w:r>
    </w:p>
    <w:p w14:paraId="420DC185" w14:textId="77777777" w:rsidR="0069530E" w:rsidRDefault="0045054C" w:rsidP="00970BB9">
      <w:pPr>
        <w:pStyle w:val="Odlomakpopisa"/>
        <w:numPr>
          <w:ilvl w:val="0"/>
          <w:numId w:val="50"/>
        </w:numPr>
        <w:ind w:left="426" w:hanging="349"/>
        <w:jc w:val="both"/>
        <w:rPr>
          <w:rFonts w:ascii="Times New Roman" w:hAnsi="Times New Roman" w:cs="Times New Roman"/>
        </w:rPr>
      </w:pPr>
      <w:r w:rsidRPr="009D41DA">
        <w:rPr>
          <w:rFonts w:ascii="Times New Roman" w:hAnsi="Times New Roman" w:cs="Times New Roman"/>
        </w:rPr>
        <w:t>uspostavu evidencije o imovini Općine Josipdol - poslove razreza i naplate općinskih poreza i drugih prihoda</w:t>
      </w:r>
      <w:r w:rsidR="0069530E">
        <w:rPr>
          <w:rFonts w:ascii="Times New Roman" w:hAnsi="Times New Roman" w:cs="Times New Roman"/>
        </w:rPr>
        <w:t>,</w:t>
      </w:r>
    </w:p>
    <w:p w14:paraId="00ACBC6E" w14:textId="77777777" w:rsidR="0069530E" w:rsidRDefault="0045054C" w:rsidP="00970BB9">
      <w:pPr>
        <w:pStyle w:val="Odlomakpopisa"/>
        <w:numPr>
          <w:ilvl w:val="0"/>
          <w:numId w:val="50"/>
        </w:numPr>
        <w:ind w:left="426" w:hanging="349"/>
        <w:jc w:val="both"/>
        <w:rPr>
          <w:rFonts w:ascii="Times New Roman" w:hAnsi="Times New Roman" w:cs="Times New Roman"/>
        </w:rPr>
      </w:pPr>
      <w:r w:rsidRPr="009D41DA">
        <w:rPr>
          <w:rFonts w:ascii="Times New Roman" w:hAnsi="Times New Roman" w:cs="Times New Roman"/>
        </w:rPr>
        <w:t>prisilnu naplatu poreza, naknada i doprinosa koji su prihod proračuna Općine</w:t>
      </w:r>
      <w:r w:rsidR="0069530E">
        <w:rPr>
          <w:rFonts w:ascii="Times New Roman" w:hAnsi="Times New Roman" w:cs="Times New Roman"/>
        </w:rPr>
        <w:t>,</w:t>
      </w:r>
    </w:p>
    <w:p w14:paraId="1D07F964" w14:textId="55F72DCB" w:rsidR="0069530E" w:rsidRDefault="0045054C" w:rsidP="00970BB9">
      <w:pPr>
        <w:pStyle w:val="Odlomakpopisa"/>
        <w:numPr>
          <w:ilvl w:val="0"/>
          <w:numId w:val="50"/>
        </w:numPr>
        <w:ind w:left="426" w:hanging="349"/>
        <w:jc w:val="both"/>
        <w:rPr>
          <w:rFonts w:ascii="Times New Roman" w:hAnsi="Times New Roman" w:cs="Times New Roman"/>
        </w:rPr>
      </w:pPr>
      <w:r w:rsidRPr="009D41DA">
        <w:rPr>
          <w:rFonts w:ascii="Times New Roman" w:hAnsi="Times New Roman" w:cs="Times New Roman"/>
        </w:rPr>
        <w:t>zadovoljavanje potreba stanovnika u kulturi, zaštita i očuvanje kulturne baštine te upravljanje kulturnim objektima</w:t>
      </w:r>
      <w:r w:rsidR="0069530E">
        <w:rPr>
          <w:rFonts w:ascii="Times New Roman" w:hAnsi="Times New Roman" w:cs="Times New Roman"/>
        </w:rPr>
        <w:t>,</w:t>
      </w:r>
    </w:p>
    <w:p w14:paraId="3423AC7D" w14:textId="77777777" w:rsidR="0069530E" w:rsidRDefault="0045054C" w:rsidP="00970BB9">
      <w:pPr>
        <w:pStyle w:val="Odlomakpopisa"/>
        <w:numPr>
          <w:ilvl w:val="0"/>
          <w:numId w:val="50"/>
        </w:numPr>
        <w:ind w:left="426" w:hanging="349"/>
        <w:jc w:val="both"/>
        <w:rPr>
          <w:rFonts w:ascii="Times New Roman" w:hAnsi="Times New Roman" w:cs="Times New Roman"/>
        </w:rPr>
      </w:pPr>
      <w:r w:rsidRPr="009D41DA">
        <w:rPr>
          <w:rFonts w:ascii="Times New Roman" w:hAnsi="Times New Roman" w:cs="Times New Roman"/>
        </w:rPr>
        <w:t xml:space="preserve">obavlja poslove koji obuhvaćaju brigu o djeci, predškolski odgoj i obrazovanje, sport, zdravstvo, zdravstvenu zaštitu, socijalnu skrb i brigu o starima i nemoćnima, hrvatske branitelje iz Domovinskog rata, udruge i rad s mladima, </w:t>
      </w:r>
      <w:r w:rsidR="007B2750" w:rsidRPr="009D41DA">
        <w:rPr>
          <w:rFonts w:ascii="Times New Roman" w:hAnsi="Times New Roman" w:cs="Times New Roman"/>
        </w:rPr>
        <w:t>usklađivanje</w:t>
      </w:r>
      <w:r w:rsidRPr="009D41DA">
        <w:rPr>
          <w:rFonts w:ascii="Times New Roman" w:hAnsi="Times New Roman" w:cs="Times New Roman"/>
        </w:rPr>
        <w:t xml:space="preserve"> rada ustanova, organizacija i udruga koje djeluju u odnosnom području, odnosno poslove u vezi javnih potreba od interesa za Općinu, analizira i sudjeluje u davanju prijedloga za odabir programa javnih potreba prema područjima javnih potreba, obavlja poslove vezane uz stipendiranje učenika i studenata, priprema socijalne programe i programe javnih potreba i izvješća o ostvarenju navedenih programa, predlaže mjere za zaštitu i </w:t>
      </w:r>
      <w:r w:rsidR="007B2750" w:rsidRPr="009D41DA">
        <w:rPr>
          <w:rFonts w:ascii="Times New Roman" w:hAnsi="Times New Roman" w:cs="Times New Roman"/>
        </w:rPr>
        <w:t>unapređenje</w:t>
      </w:r>
      <w:r w:rsidRPr="009D41DA">
        <w:rPr>
          <w:rFonts w:ascii="Times New Roman" w:hAnsi="Times New Roman" w:cs="Times New Roman"/>
        </w:rPr>
        <w:t xml:space="preserve"> socijalne skrbi na razini Općine, predlaže i provodi različite oblike pomoći socijalno ugroženim osobama</w:t>
      </w:r>
      <w:r w:rsidR="0069530E">
        <w:rPr>
          <w:rFonts w:ascii="Times New Roman" w:hAnsi="Times New Roman" w:cs="Times New Roman"/>
        </w:rPr>
        <w:t>,</w:t>
      </w:r>
    </w:p>
    <w:p w14:paraId="3352A611" w14:textId="77777777" w:rsidR="0069530E" w:rsidRDefault="0045054C" w:rsidP="00970BB9">
      <w:pPr>
        <w:pStyle w:val="Odlomakpopisa"/>
        <w:numPr>
          <w:ilvl w:val="0"/>
          <w:numId w:val="50"/>
        </w:numPr>
        <w:ind w:left="426" w:hanging="349"/>
        <w:jc w:val="both"/>
        <w:rPr>
          <w:rFonts w:ascii="Times New Roman" w:hAnsi="Times New Roman" w:cs="Times New Roman"/>
        </w:rPr>
      </w:pPr>
      <w:r w:rsidRPr="009D41DA">
        <w:rPr>
          <w:rFonts w:ascii="Times New Roman" w:hAnsi="Times New Roman" w:cs="Times New Roman"/>
        </w:rPr>
        <w:t xml:space="preserve">obavljanje analitičko-planskih poslova vezanih za stanje i razvoj gospodarstva, izrada programa potpora i praćenje njihova izvršenja radi </w:t>
      </w:r>
      <w:r w:rsidR="007B2750" w:rsidRPr="009D41DA">
        <w:rPr>
          <w:rFonts w:ascii="Times New Roman" w:hAnsi="Times New Roman" w:cs="Times New Roman"/>
        </w:rPr>
        <w:t>unapređenja</w:t>
      </w:r>
      <w:r w:rsidRPr="009D41DA">
        <w:rPr>
          <w:rFonts w:ascii="Times New Roman" w:hAnsi="Times New Roman" w:cs="Times New Roman"/>
        </w:rPr>
        <w:t xml:space="preserve"> gospodarstva, malog i srednjeg poduzetništva i obrta na području općine</w:t>
      </w:r>
      <w:r w:rsidR="0069530E">
        <w:rPr>
          <w:rFonts w:ascii="Times New Roman" w:hAnsi="Times New Roman" w:cs="Times New Roman"/>
        </w:rPr>
        <w:t>,</w:t>
      </w:r>
    </w:p>
    <w:p w14:paraId="3AB15363" w14:textId="77777777" w:rsidR="0069530E" w:rsidRDefault="0045054C" w:rsidP="00970BB9">
      <w:pPr>
        <w:pStyle w:val="Odlomakpopisa"/>
        <w:numPr>
          <w:ilvl w:val="0"/>
          <w:numId w:val="50"/>
        </w:numPr>
        <w:ind w:left="426" w:hanging="349"/>
        <w:jc w:val="both"/>
        <w:rPr>
          <w:rFonts w:ascii="Times New Roman" w:hAnsi="Times New Roman" w:cs="Times New Roman"/>
        </w:rPr>
      </w:pPr>
      <w:r w:rsidRPr="009D41DA">
        <w:rPr>
          <w:rFonts w:ascii="Times New Roman" w:hAnsi="Times New Roman" w:cs="Times New Roman"/>
        </w:rPr>
        <w:t xml:space="preserve">obavljanje analitičko-planskih poslova vezanih za stanje i razvoj poljoprivrede, izrada programa potpora i praćenje njihova izvršenja radi </w:t>
      </w:r>
      <w:r w:rsidR="007B2750" w:rsidRPr="009D41DA">
        <w:rPr>
          <w:rFonts w:ascii="Times New Roman" w:hAnsi="Times New Roman" w:cs="Times New Roman"/>
        </w:rPr>
        <w:t>unapređenja</w:t>
      </w:r>
      <w:r w:rsidRPr="009D41DA">
        <w:rPr>
          <w:rFonts w:ascii="Times New Roman" w:hAnsi="Times New Roman" w:cs="Times New Roman"/>
        </w:rPr>
        <w:t xml:space="preserve"> poljoprivrede i ruralnog razvoja na području općine</w:t>
      </w:r>
      <w:r w:rsidR="0069530E">
        <w:rPr>
          <w:rFonts w:ascii="Times New Roman" w:hAnsi="Times New Roman" w:cs="Times New Roman"/>
        </w:rPr>
        <w:t>,</w:t>
      </w:r>
    </w:p>
    <w:p w14:paraId="23BACB3E" w14:textId="77777777" w:rsidR="0069530E" w:rsidRDefault="0045054C" w:rsidP="00970BB9">
      <w:pPr>
        <w:pStyle w:val="Odlomakpopisa"/>
        <w:numPr>
          <w:ilvl w:val="0"/>
          <w:numId w:val="50"/>
        </w:numPr>
        <w:ind w:left="426" w:hanging="349"/>
        <w:jc w:val="both"/>
        <w:rPr>
          <w:rFonts w:ascii="Times New Roman" w:hAnsi="Times New Roman" w:cs="Times New Roman"/>
        </w:rPr>
      </w:pPr>
      <w:r w:rsidRPr="009D41DA">
        <w:rPr>
          <w:rFonts w:ascii="Times New Roman" w:hAnsi="Times New Roman" w:cs="Times New Roman"/>
        </w:rPr>
        <w:t>suradnja s gospodarstvenicima, malim i srednjim poduzetnicima i obrtnicima vezano za poboljšanje uvjeta poslovanja, rješavanja njihovih problema, a u svrhu stvaranja povoljne poduzetničke klime</w:t>
      </w:r>
      <w:r w:rsidR="0069530E">
        <w:rPr>
          <w:rFonts w:ascii="Times New Roman" w:hAnsi="Times New Roman" w:cs="Times New Roman"/>
        </w:rPr>
        <w:t>,</w:t>
      </w:r>
    </w:p>
    <w:p w14:paraId="622C1711" w14:textId="77777777" w:rsidR="0069530E" w:rsidRDefault="0045054C" w:rsidP="00970BB9">
      <w:pPr>
        <w:pStyle w:val="Odlomakpopisa"/>
        <w:numPr>
          <w:ilvl w:val="0"/>
          <w:numId w:val="50"/>
        </w:numPr>
        <w:ind w:left="426" w:hanging="349"/>
        <w:jc w:val="both"/>
        <w:rPr>
          <w:rFonts w:ascii="Times New Roman" w:hAnsi="Times New Roman" w:cs="Times New Roman"/>
        </w:rPr>
      </w:pPr>
      <w:r w:rsidRPr="009D41DA">
        <w:rPr>
          <w:rFonts w:ascii="Times New Roman" w:hAnsi="Times New Roman" w:cs="Times New Roman"/>
        </w:rPr>
        <w:t>poticanje poduzetničkih aktivnosti i korištenje prostornih kapaciteta u vlasništvu Općine</w:t>
      </w:r>
    </w:p>
    <w:p w14:paraId="055706A8" w14:textId="77777777" w:rsidR="0069530E" w:rsidRDefault="0045054C" w:rsidP="00970BB9">
      <w:pPr>
        <w:pStyle w:val="Odlomakpopisa"/>
        <w:numPr>
          <w:ilvl w:val="0"/>
          <w:numId w:val="50"/>
        </w:numPr>
        <w:ind w:left="426" w:hanging="349"/>
        <w:jc w:val="both"/>
        <w:rPr>
          <w:rFonts w:ascii="Times New Roman" w:hAnsi="Times New Roman" w:cs="Times New Roman"/>
        </w:rPr>
      </w:pPr>
      <w:r w:rsidRPr="009D41DA">
        <w:rPr>
          <w:rFonts w:ascii="Times New Roman" w:hAnsi="Times New Roman" w:cs="Times New Roman"/>
        </w:rPr>
        <w:t>poslove imenovane osobe za nepravilnosti u skladu sa zakonima i drugim propisima</w:t>
      </w:r>
      <w:r w:rsidR="0069530E">
        <w:rPr>
          <w:rFonts w:ascii="Times New Roman" w:hAnsi="Times New Roman" w:cs="Times New Roman"/>
        </w:rPr>
        <w:t>,</w:t>
      </w:r>
    </w:p>
    <w:p w14:paraId="25B4E6AF" w14:textId="77777777" w:rsidR="0069530E" w:rsidRDefault="0045054C" w:rsidP="00970BB9">
      <w:pPr>
        <w:pStyle w:val="Odlomakpopisa"/>
        <w:numPr>
          <w:ilvl w:val="0"/>
          <w:numId w:val="50"/>
        </w:numPr>
        <w:ind w:left="426" w:hanging="349"/>
        <w:jc w:val="both"/>
        <w:rPr>
          <w:rFonts w:ascii="Times New Roman" w:hAnsi="Times New Roman" w:cs="Times New Roman"/>
        </w:rPr>
      </w:pPr>
      <w:r w:rsidRPr="009D41DA">
        <w:rPr>
          <w:rFonts w:ascii="Times New Roman" w:hAnsi="Times New Roman" w:cs="Times New Roman"/>
        </w:rPr>
        <w:t>poslove u svezi s radnopravnim odnosima službenika i namještenika u odjelu</w:t>
      </w:r>
      <w:r w:rsidR="0069530E">
        <w:rPr>
          <w:rFonts w:ascii="Times New Roman" w:hAnsi="Times New Roman" w:cs="Times New Roman"/>
        </w:rPr>
        <w:t>,</w:t>
      </w:r>
    </w:p>
    <w:p w14:paraId="0086CFD6" w14:textId="77777777" w:rsidR="0069530E" w:rsidRDefault="0045054C" w:rsidP="00970BB9">
      <w:pPr>
        <w:pStyle w:val="Odlomakpopisa"/>
        <w:numPr>
          <w:ilvl w:val="0"/>
          <w:numId w:val="50"/>
        </w:numPr>
        <w:ind w:left="426" w:hanging="349"/>
        <w:jc w:val="both"/>
        <w:rPr>
          <w:rFonts w:ascii="Times New Roman" w:hAnsi="Times New Roman" w:cs="Times New Roman"/>
        </w:rPr>
      </w:pPr>
      <w:r w:rsidRPr="009D41DA">
        <w:rPr>
          <w:rFonts w:ascii="Times New Roman" w:hAnsi="Times New Roman" w:cs="Times New Roman"/>
        </w:rPr>
        <w:t>pripremanje stručnih prijedloga, nacrta i prijedloga akata i drugih materijala iz djelokruga rada odjela</w:t>
      </w:r>
      <w:r w:rsidR="0069530E">
        <w:rPr>
          <w:rFonts w:ascii="Times New Roman" w:hAnsi="Times New Roman" w:cs="Times New Roman"/>
        </w:rPr>
        <w:t>,</w:t>
      </w:r>
    </w:p>
    <w:p w14:paraId="649AA203" w14:textId="77777777" w:rsidR="0069530E" w:rsidRDefault="0045054C" w:rsidP="00970BB9">
      <w:pPr>
        <w:pStyle w:val="Odlomakpopisa"/>
        <w:numPr>
          <w:ilvl w:val="0"/>
          <w:numId w:val="50"/>
        </w:numPr>
        <w:ind w:left="426" w:hanging="349"/>
        <w:jc w:val="both"/>
        <w:rPr>
          <w:rFonts w:ascii="Times New Roman" w:hAnsi="Times New Roman" w:cs="Times New Roman"/>
        </w:rPr>
      </w:pPr>
      <w:r w:rsidRPr="009D41DA">
        <w:rPr>
          <w:rFonts w:ascii="Times New Roman" w:hAnsi="Times New Roman" w:cs="Times New Roman"/>
        </w:rPr>
        <w:t xml:space="preserve">planira i evidentira javne nabave, </w:t>
      </w:r>
      <w:r w:rsidR="007B2750" w:rsidRPr="009D41DA">
        <w:rPr>
          <w:rFonts w:ascii="Times New Roman" w:hAnsi="Times New Roman" w:cs="Times New Roman"/>
        </w:rPr>
        <w:t>izrađuje</w:t>
      </w:r>
      <w:r w:rsidRPr="009D41DA">
        <w:rPr>
          <w:rFonts w:ascii="Times New Roman" w:hAnsi="Times New Roman" w:cs="Times New Roman"/>
        </w:rPr>
        <w:t xml:space="preserve"> godišnji plan nabave, </w:t>
      </w:r>
      <w:r w:rsidR="007B2750" w:rsidRPr="009D41DA">
        <w:rPr>
          <w:rFonts w:ascii="Times New Roman" w:hAnsi="Times New Roman" w:cs="Times New Roman"/>
        </w:rPr>
        <w:t>izrađuje</w:t>
      </w:r>
      <w:r w:rsidRPr="009D41DA">
        <w:rPr>
          <w:rFonts w:ascii="Times New Roman" w:hAnsi="Times New Roman" w:cs="Times New Roman"/>
        </w:rPr>
        <w:t xml:space="preserve"> interni akt kojim se </w:t>
      </w:r>
      <w:r w:rsidR="007B2750" w:rsidRPr="009D41DA">
        <w:rPr>
          <w:rFonts w:ascii="Times New Roman" w:hAnsi="Times New Roman" w:cs="Times New Roman"/>
        </w:rPr>
        <w:t>uređuje</w:t>
      </w:r>
      <w:r w:rsidRPr="009D41DA">
        <w:rPr>
          <w:rFonts w:ascii="Times New Roman" w:hAnsi="Times New Roman" w:cs="Times New Roman"/>
        </w:rPr>
        <w:t xml:space="preserve"> pitanje nabave za koje nije potrebno provoditi postupak javne nabave, vodi evidenciju provedenih postupaka javnih nabava, vodi postupke javne nabave za potrebe svih upravnih tijela Općine, a proračunskim korisnicima Općine po potrebi daje stručne savjete</w:t>
      </w:r>
      <w:r w:rsidR="0069530E">
        <w:rPr>
          <w:rFonts w:ascii="Times New Roman" w:hAnsi="Times New Roman" w:cs="Times New Roman"/>
        </w:rPr>
        <w:t>,</w:t>
      </w:r>
    </w:p>
    <w:p w14:paraId="46C9449D" w14:textId="77777777" w:rsidR="0069530E" w:rsidRDefault="007B2750" w:rsidP="00970BB9">
      <w:pPr>
        <w:pStyle w:val="Odlomakpopisa"/>
        <w:numPr>
          <w:ilvl w:val="0"/>
          <w:numId w:val="50"/>
        </w:numPr>
        <w:ind w:left="426"/>
        <w:jc w:val="both"/>
        <w:rPr>
          <w:rFonts w:ascii="Times New Roman" w:hAnsi="Times New Roman" w:cs="Times New Roman"/>
        </w:rPr>
      </w:pPr>
      <w:r w:rsidRPr="009D41DA">
        <w:rPr>
          <w:rFonts w:ascii="Times New Roman" w:hAnsi="Times New Roman" w:cs="Times New Roman"/>
        </w:rPr>
        <w:lastRenderedPageBreak/>
        <w:t>izrađuje</w:t>
      </w:r>
      <w:r w:rsidR="0045054C" w:rsidRPr="009D41DA">
        <w:rPr>
          <w:rFonts w:ascii="Times New Roman" w:hAnsi="Times New Roman" w:cs="Times New Roman"/>
        </w:rPr>
        <w:t xml:space="preserve"> akte i sudjeluje u postupku za dodjelu koncesija, upis u registar, prati izvršavanje koncesijskih ugovora i </w:t>
      </w:r>
      <w:r w:rsidRPr="009D41DA">
        <w:rPr>
          <w:rFonts w:ascii="Times New Roman" w:hAnsi="Times New Roman" w:cs="Times New Roman"/>
        </w:rPr>
        <w:t>izrađuje</w:t>
      </w:r>
      <w:r w:rsidR="0045054C" w:rsidRPr="009D41DA">
        <w:rPr>
          <w:rFonts w:ascii="Times New Roman" w:hAnsi="Times New Roman" w:cs="Times New Roman"/>
        </w:rPr>
        <w:t xml:space="preserve"> propisana izvješć</w:t>
      </w:r>
      <w:r w:rsidR="0069530E">
        <w:rPr>
          <w:rFonts w:ascii="Times New Roman" w:hAnsi="Times New Roman" w:cs="Times New Roman"/>
        </w:rPr>
        <w:t>a,</w:t>
      </w:r>
    </w:p>
    <w:p w14:paraId="583ABF22" w14:textId="77777777" w:rsidR="0069530E" w:rsidRDefault="0069530E" w:rsidP="00970BB9">
      <w:pPr>
        <w:pStyle w:val="Odlomakpopisa"/>
        <w:numPr>
          <w:ilvl w:val="0"/>
          <w:numId w:val="50"/>
        </w:numPr>
        <w:ind w:left="426" w:hanging="284"/>
        <w:jc w:val="both"/>
        <w:rPr>
          <w:rFonts w:ascii="Times New Roman" w:hAnsi="Times New Roman" w:cs="Times New Roman"/>
        </w:rPr>
      </w:pPr>
      <w:r>
        <w:rPr>
          <w:rFonts w:ascii="Times New Roman" w:hAnsi="Times New Roman" w:cs="Times New Roman"/>
        </w:rPr>
        <w:t>o</w:t>
      </w:r>
      <w:r w:rsidR="0045054C" w:rsidRPr="009D41DA">
        <w:rPr>
          <w:rFonts w:ascii="Times New Roman" w:hAnsi="Times New Roman" w:cs="Times New Roman"/>
        </w:rPr>
        <w:t>bavlja poslove organizacije manifestacija, obilježavanja blagdana i sl</w:t>
      </w:r>
      <w:r w:rsidR="007B2750" w:rsidRPr="009D41DA">
        <w:rPr>
          <w:rFonts w:ascii="Times New Roman" w:hAnsi="Times New Roman" w:cs="Times New Roman"/>
        </w:rPr>
        <w:t>.</w:t>
      </w:r>
      <w:r>
        <w:rPr>
          <w:rFonts w:ascii="Times New Roman" w:hAnsi="Times New Roman" w:cs="Times New Roman"/>
        </w:rPr>
        <w:t>,</w:t>
      </w:r>
    </w:p>
    <w:p w14:paraId="0EB072F4" w14:textId="12C98688" w:rsidR="0045054C" w:rsidRPr="009D41DA" w:rsidRDefault="0045054C" w:rsidP="00970BB9">
      <w:pPr>
        <w:pStyle w:val="Odlomakpopisa"/>
        <w:numPr>
          <w:ilvl w:val="0"/>
          <w:numId w:val="50"/>
        </w:numPr>
        <w:ind w:left="426" w:hanging="284"/>
        <w:jc w:val="both"/>
        <w:rPr>
          <w:rFonts w:ascii="Times New Roman" w:hAnsi="Times New Roman" w:cs="Times New Roman"/>
        </w:rPr>
      </w:pPr>
      <w:r w:rsidRPr="009D41DA">
        <w:rPr>
          <w:rFonts w:ascii="Times New Roman" w:hAnsi="Times New Roman" w:cs="Times New Roman"/>
        </w:rPr>
        <w:t>druge poslove koji mu posebnim zakonom i drugim propisima te odlukama Općinskog vijeća i općinskog načelnika budu stavljeni u nadležnost.</w:t>
      </w:r>
      <w:r w:rsidR="004E4724">
        <w:rPr>
          <w:rStyle w:val="Referencafusnote"/>
          <w:rFonts w:ascii="Times New Roman" w:hAnsi="Times New Roman" w:cs="Times New Roman"/>
        </w:rPr>
        <w:footnoteReference w:id="38"/>
      </w:r>
    </w:p>
    <w:p w14:paraId="26CBCEFF" w14:textId="0C233215" w:rsidR="009910C0" w:rsidRDefault="007B2750" w:rsidP="00204060">
      <w:pPr>
        <w:jc w:val="both"/>
        <w:rPr>
          <w:rFonts w:ascii="Times New Roman" w:hAnsi="Times New Roman" w:cs="Times New Roman"/>
        </w:rPr>
      </w:pPr>
      <w:r>
        <w:rPr>
          <w:rFonts w:ascii="Times New Roman" w:hAnsi="Times New Roman" w:cs="Times New Roman"/>
        </w:rPr>
        <w:t>Upravnim tijelima upravlja pročelnik</w:t>
      </w:r>
      <w:r w:rsidR="004E4724">
        <w:rPr>
          <w:rFonts w:ascii="Times New Roman" w:hAnsi="Times New Roman" w:cs="Times New Roman"/>
        </w:rPr>
        <w:t xml:space="preserve"> kojeg imenuje i razrješuje Načelnik.</w:t>
      </w:r>
      <w:r w:rsidR="001D42C2">
        <w:rPr>
          <w:rStyle w:val="Referencafusnote"/>
          <w:rFonts w:ascii="Times New Roman" w:hAnsi="Times New Roman" w:cs="Times New Roman"/>
        </w:rPr>
        <w:footnoteReference w:id="39"/>
      </w:r>
    </w:p>
    <w:p w14:paraId="2C69730F" w14:textId="7503C513" w:rsidR="009910C0" w:rsidRDefault="009910C0" w:rsidP="009910C0">
      <w:pPr>
        <w:pStyle w:val="Naslov1"/>
      </w:pPr>
      <w:bookmarkStart w:id="16" w:name="_Toc180154992"/>
      <w:r>
        <w:t>Analiza stanja</w:t>
      </w:r>
      <w:bookmarkEnd w:id="16"/>
    </w:p>
    <w:p w14:paraId="2E317AF1" w14:textId="4F9DF124" w:rsidR="009D3642" w:rsidRDefault="009D3642" w:rsidP="009D3642">
      <w:pPr>
        <w:spacing w:line="276" w:lineRule="auto"/>
        <w:jc w:val="both"/>
        <w:rPr>
          <w:rFonts w:ascii="Times New Roman" w:hAnsi="Times New Roman" w:cs="Times New Roman"/>
        </w:rPr>
      </w:pPr>
      <w:r w:rsidRPr="00D474C1">
        <w:rPr>
          <w:rFonts w:ascii="Times New Roman" w:hAnsi="Times New Roman" w:cs="Times New Roman"/>
        </w:rPr>
        <w:t xml:space="preserve">Analiza stanja je proces prikupljanja, procjene i interpretacije informacija kako bi se stekao uvid u trenutačno stanje ili situaciju nekog sustava, organizacije, ili problema. Ova vrsta analize omogućava donositeljima odluka da bolje razumiju kontekst u kojem djeluju i identificiraju ključne izazove, mogućnosti ili nedostatke. U poglavlju analiza stanja tako se analiziraju: financijski izvještaji </w:t>
      </w:r>
      <w:r w:rsidR="0069530E">
        <w:rPr>
          <w:rFonts w:ascii="Times New Roman" w:hAnsi="Times New Roman" w:cs="Times New Roman"/>
        </w:rPr>
        <w:t>Općine</w:t>
      </w:r>
      <w:r w:rsidRPr="00D474C1">
        <w:rPr>
          <w:rFonts w:ascii="Times New Roman" w:hAnsi="Times New Roman" w:cs="Times New Roman"/>
        </w:rPr>
        <w:t xml:space="preserve">, </w:t>
      </w:r>
      <w:r w:rsidR="0069530E" w:rsidRPr="00DE4E7F">
        <w:rPr>
          <w:rFonts w:ascii="Times New Roman" w:hAnsi="Times New Roman" w:cs="Times New Roman"/>
        </w:rPr>
        <w:t xml:space="preserve">i to </w:t>
      </w:r>
      <w:r w:rsidR="0069530E" w:rsidRPr="00D474C1">
        <w:rPr>
          <w:rFonts w:ascii="Times New Roman" w:hAnsi="Times New Roman" w:cs="Times New Roman"/>
        </w:rPr>
        <w:t xml:space="preserve">konkretno </w:t>
      </w:r>
      <w:r w:rsidR="0069530E">
        <w:rPr>
          <w:rFonts w:ascii="Times New Roman" w:hAnsi="Times New Roman" w:cs="Times New Roman"/>
        </w:rPr>
        <w:t>prihodi i rashodi</w:t>
      </w:r>
      <w:r w:rsidRPr="00D474C1">
        <w:rPr>
          <w:rFonts w:ascii="Times New Roman" w:hAnsi="Times New Roman" w:cs="Times New Roman"/>
        </w:rPr>
        <w:t xml:space="preserve">, bilanca te financijski pokazatelji, djelatnosti </w:t>
      </w:r>
      <w:r w:rsidR="0069530E">
        <w:rPr>
          <w:rFonts w:ascii="Times New Roman" w:hAnsi="Times New Roman" w:cs="Times New Roman"/>
        </w:rPr>
        <w:t>Općine</w:t>
      </w:r>
      <w:r w:rsidRPr="00D474C1">
        <w:rPr>
          <w:rFonts w:ascii="Times New Roman" w:hAnsi="Times New Roman" w:cs="Times New Roman"/>
        </w:rPr>
        <w:t xml:space="preserve"> te ljudski kapaciteti. Na temelju prikazanih podataka izrađuje se SWOT analiza </w:t>
      </w:r>
      <w:r w:rsidR="0069530E">
        <w:rPr>
          <w:rFonts w:ascii="Times New Roman" w:hAnsi="Times New Roman" w:cs="Times New Roman"/>
        </w:rPr>
        <w:t>Općine</w:t>
      </w:r>
      <w:r w:rsidRPr="00D474C1">
        <w:rPr>
          <w:rFonts w:ascii="Times New Roman" w:hAnsi="Times New Roman" w:cs="Times New Roman"/>
        </w:rPr>
        <w:t xml:space="preserve">, odnosno identifikacija unutarnjih i vanjskih čimbenika koja je neophodna za daljnje oblikovanje strateških i specifičnih ciljeva. </w:t>
      </w:r>
    </w:p>
    <w:p w14:paraId="4799A6B1" w14:textId="2A0DEDE3" w:rsidR="00ED09CC" w:rsidRDefault="009D3642" w:rsidP="009D3642">
      <w:pPr>
        <w:pStyle w:val="Naslov2"/>
      </w:pPr>
      <w:bookmarkStart w:id="17" w:name="_Toc180154993"/>
      <w:r>
        <w:t>Financijski izvještaj</w:t>
      </w:r>
      <w:bookmarkEnd w:id="17"/>
    </w:p>
    <w:p w14:paraId="2817B725" w14:textId="0EDB7233" w:rsidR="00F810AA" w:rsidRDefault="00F810AA" w:rsidP="00F810AA">
      <w:pPr>
        <w:spacing w:line="276" w:lineRule="auto"/>
        <w:jc w:val="both"/>
        <w:rPr>
          <w:rFonts w:ascii="Times New Roman" w:hAnsi="Times New Roman" w:cs="Times New Roman"/>
        </w:rPr>
      </w:pPr>
      <w:r w:rsidRPr="00D474C1">
        <w:rPr>
          <w:rFonts w:ascii="Times New Roman" w:hAnsi="Times New Roman" w:cs="Times New Roman"/>
        </w:rPr>
        <w:t xml:space="preserve">Financijski izvještaji su dokumenti koji pružaju detaljne informacije o financijskom položaju, performansama i rezultatima poslovanja neke </w:t>
      </w:r>
      <w:r>
        <w:rPr>
          <w:rFonts w:ascii="Times New Roman" w:hAnsi="Times New Roman" w:cs="Times New Roman"/>
        </w:rPr>
        <w:t xml:space="preserve">Općine. </w:t>
      </w:r>
      <w:r w:rsidRPr="00D474C1">
        <w:rPr>
          <w:rFonts w:ascii="Times New Roman" w:hAnsi="Times New Roman" w:cs="Times New Roman"/>
        </w:rPr>
        <w:t xml:space="preserve">Ovi izvještaji služe kao ključni alati za analizu i procjenu financijskog stanja </w:t>
      </w:r>
      <w:r>
        <w:rPr>
          <w:rFonts w:ascii="Times New Roman" w:hAnsi="Times New Roman" w:cs="Times New Roman"/>
        </w:rPr>
        <w:t xml:space="preserve">Općine Josipdol </w:t>
      </w:r>
      <w:r w:rsidRPr="00D474C1">
        <w:rPr>
          <w:rFonts w:ascii="Times New Roman" w:hAnsi="Times New Roman" w:cs="Times New Roman"/>
        </w:rPr>
        <w:t>te su važni za donošenje poslovnih odluka, praćenje performansi i komuniciranje s dionicima.</w:t>
      </w:r>
    </w:p>
    <w:p w14:paraId="6C2541BB" w14:textId="134487B9" w:rsidR="00F303E7" w:rsidRPr="009B27F4" w:rsidRDefault="00F303E7" w:rsidP="00F303E7">
      <w:pPr>
        <w:pStyle w:val="Opisslike"/>
        <w:keepNext/>
        <w:jc w:val="center"/>
        <w:rPr>
          <w:rFonts w:ascii="Times New Roman" w:hAnsi="Times New Roman" w:cs="Times New Roman"/>
          <w:color w:val="auto"/>
        </w:rPr>
      </w:pPr>
      <w:bookmarkStart w:id="18" w:name="_Toc176440901"/>
      <w:r w:rsidRPr="009B27F4">
        <w:rPr>
          <w:rFonts w:ascii="Times New Roman" w:hAnsi="Times New Roman" w:cs="Times New Roman"/>
          <w:color w:val="auto"/>
        </w:rPr>
        <w:lastRenderedPageBreak/>
        <w:t xml:space="preserve">Tablica </w:t>
      </w:r>
      <w:r w:rsidRPr="009B27F4">
        <w:rPr>
          <w:rFonts w:ascii="Times New Roman" w:hAnsi="Times New Roman" w:cs="Times New Roman"/>
          <w:color w:val="auto"/>
        </w:rPr>
        <w:fldChar w:fldCharType="begin"/>
      </w:r>
      <w:r w:rsidRPr="009B27F4">
        <w:rPr>
          <w:rFonts w:ascii="Times New Roman" w:hAnsi="Times New Roman" w:cs="Times New Roman"/>
          <w:color w:val="auto"/>
        </w:rPr>
        <w:instrText xml:space="preserve"> SEQ Tablica \* ARABIC </w:instrText>
      </w:r>
      <w:r w:rsidRPr="009B27F4">
        <w:rPr>
          <w:rFonts w:ascii="Times New Roman" w:hAnsi="Times New Roman" w:cs="Times New Roman"/>
          <w:color w:val="auto"/>
        </w:rPr>
        <w:fldChar w:fldCharType="separate"/>
      </w:r>
      <w:r w:rsidR="00EA2D33">
        <w:rPr>
          <w:rFonts w:ascii="Times New Roman" w:hAnsi="Times New Roman" w:cs="Times New Roman"/>
          <w:noProof/>
          <w:color w:val="auto"/>
        </w:rPr>
        <w:t>2</w:t>
      </w:r>
      <w:r w:rsidRPr="009B27F4">
        <w:rPr>
          <w:rFonts w:ascii="Times New Roman" w:hAnsi="Times New Roman" w:cs="Times New Roman"/>
          <w:color w:val="auto"/>
        </w:rPr>
        <w:fldChar w:fldCharType="end"/>
      </w:r>
      <w:r w:rsidRPr="009B27F4">
        <w:rPr>
          <w:rFonts w:ascii="Times New Roman" w:hAnsi="Times New Roman" w:cs="Times New Roman"/>
          <w:color w:val="auto"/>
        </w:rPr>
        <w:t xml:space="preserve"> Financijski izvještaj Općine Josipdol</w:t>
      </w:r>
      <w:r w:rsidR="00DF5872" w:rsidRPr="009B27F4">
        <w:rPr>
          <w:rFonts w:ascii="Times New Roman" w:hAnsi="Times New Roman" w:cs="Times New Roman"/>
          <w:color w:val="auto"/>
        </w:rPr>
        <w:t xml:space="preserve">. Izvor: </w:t>
      </w:r>
      <w:r w:rsidR="00C90DD4" w:rsidRPr="009B27F4">
        <w:rPr>
          <w:rFonts w:ascii="Times New Roman" w:hAnsi="Times New Roman" w:cs="Times New Roman"/>
          <w:color w:val="auto"/>
        </w:rPr>
        <w:t xml:space="preserve">Financijski izvještaj za </w:t>
      </w:r>
      <w:r w:rsidR="00A7617E" w:rsidRPr="009B27F4">
        <w:rPr>
          <w:rFonts w:ascii="Times New Roman" w:hAnsi="Times New Roman" w:cs="Times New Roman"/>
          <w:color w:val="auto"/>
        </w:rPr>
        <w:t xml:space="preserve">2021., </w:t>
      </w:r>
      <w:r w:rsidR="00C90DD4" w:rsidRPr="009B27F4">
        <w:rPr>
          <w:rFonts w:ascii="Times New Roman" w:hAnsi="Times New Roman" w:cs="Times New Roman"/>
          <w:color w:val="auto"/>
        </w:rPr>
        <w:t>2022. godinu i 2023. godinu</w:t>
      </w:r>
      <w:bookmarkEnd w:id="18"/>
      <w:r w:rsidR="00C90DD4" w:rsidRPr="009B27F4">
        <w:rPr>
          <w:rFonts w:ascii="Times New Roman" w:hAnsi="Times New Roman" w:cs="Times New Roman"/>
          <w:color w:val="auto"/>
        </w:rPr>
        <w:t xml:space="preserve"> </w:t>
      </w:r>
    </w:p>
    <w:tbl>
      <w:tblPr>
        <w:tblStyle w:val="Obinatablica5"/>
        <w:tblpPr w:leftFromText="180" w:rightFromText="180" w:vertAnchor="page" w:horzAnchor="margin" w:tblpXSpec="center" w:tblpY="1897"/>
        <w:tblW w:w="9688" w:type="dxa"/>
        <w:tblLook w:val="04A0" w:firstRow="1" w:lastRow="0" w:firstColumn="1" w:lastColumn="0" w:noHBand="0" w:noVBand="1"/>
      </w:tblPr>
      <w:tblGrid>
        <w:gridCol w:w="1358"/>
        <w:gridCol w:w="2970"/>
        <w:gridCol w:w="2020"/>
        <w:gridCol w:w="1670"/>
        <w:gridCol w:w="1670"/>
      </w:tblGrid>
      <w:tr w:rsidR="0069157F" w:rsidRPr="00A436ED" w14:paraId="6E2FE500" w14:textId="77777777" w:rsidTr="00CF2B41">
        <w:trPr>
          <w:cnfStyle w:val="100000000000" w:firstRow="1" w:lastRow="0" w:firstColumn="0" w:lastColumn="0" w:oddVBand="0" w:evenVBand="0" w:oddHBand="0" w:evenHBand="0" w:firstRowFirstColumn="0" w:firstRowLastColumn="0" w:lastRowFirstColumn="0" w:lastRowLastColumn="0"/>
          <w:trHeight w:val="530"/>
        </w:trPr>
        <w:tc>
          <w:tcPr>
            <w:cnfStyle w:val="001000000100" w:firstRow="0" w:lastRow="0" w:firstColumn="1" w:lastColumn="0" w:oddVBand="0" w:evenVBand="0" w:oddHBand="0" w:evenHBand="0" w:firstRowFirstColumn="1" w:firstRowLastColumn="0" w:lastRowFirstColumn="0" w:lastRowLastColumn="0"/>
            <w:tcW w:w="1358" w:type="dxa"/>
            <w:shd w:val="clear" w:color="auto" w:fill="D9D9D9" w:themeFill="background1" w:themeFillShade="D9"/>
          </w:tcPr>
          <w:p w14:paraId="5DDE0A0E" w14:textId="77777777" w:rsidR="00F303E7" w:rsidRPr="00E55111" w:rsidRDefault="00F303E7" w:rsidP="00F303E7">
            <w:pPr>
              <w:spacing w:line="278" w:lineRule="auto"/>
              <w:rPr>
                <w:rFonts w:ascii="Times New Roman" w:hAnsi="Times New Roman" w:cs="Times New Roman"/>
                <w:b/>
                <w:bCs/>
              </w:rPr>
            </w:pPr>
          </w:p>
          <w:p w14:paraId="2A34A6AF" w14:textId="77777777" w:rsidR="00F303E7" w:rsidRPr="00E55111" w:rsidRDefault="00F303E7" w:rsidP="00F303E7">
            <w:pPr>
              <w:spacing w:line="278" w:lineRule="auto"/>
              <w:rPr>
                <w:rFonts w:ascii="Times New Roman" w:hAnsi="Times New Roman" w:cs="Times New Roman"/>
                <w:b/>
                <w:bCs/>
              </w:rPr>
            </w:pPr>
            <w:r w:rsidRPr="00E55111">
              <w:rPr>
                <w:rFonts w:ascii="Times New Roman" w:hAnsi="Times New Roman" w:cs="Times New Roman"/>
                <w:b/>
                <w:bCs/>
              </w:rPr>
              <w:t>Obrazac</w:t>
            </w:r>
          </w:p>
        </w:tc>
        <w:tc>
          <w:tcPr>
            <w:tcW w:w="2970" w:type="dxa"/>
            <w:shd w:val="clear" w:color="auto" w:fill="D9D9D9" w:themeFill="background1" w:themeFillShade="D9"/>
          </w:tcPr>
          <w:p w14:paraId="40EB5B1F" w14:textId="77777777" w:rsidR="00F303E7" w:rsidRPr="00E55111" w:rsidRDefault="00F303E7" w:rsidP="00F303E7">
            <w:pPr>
              <w:spacing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p>
          <w:p w14:paraId="20137C0C" w14:textId="77777777" w:rsidR="00F303E7" w:rsidRPr="00E55111" w:rsidRDefault="00F303E7" w:rsidP="00F303E7">
            <w:pPr>
              <w:spacing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E55111">
              <w:rPr>
                <w:rFonts w:ascii="Times New Roman" w:hAnsi="Times New Roman" w:cs="Times New Roman"/>
                <w:b/>
                <w:bCs/>
              </w:rPr>
              <w:t>Opis stavke</w:t>
            </w:r>
          </w:p>
        </w:tc>
        <w:tc>
          <w:tcPr>
            <w:tcW w:w="2020" w:type="dxa"/>
            <w:shd w:val="clear" w:color="auto" w:fill="D9D9D9" w:themeFill="background1" w:themeFillShade="D9"/>
          </w:tcPr>
          <w:p w14:paraId="268A8C49" w14:textId="77777777" w:rsidR="00F303E7" w:rsidRPr="00E55111" w:rsidRDefault="00F303E7" w:rsidP="00F303E7">
            <w:pPr>
              <w:spacing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p>
          <w:p w14:paraId="2C34A1A4" w14:textId="77777777" w:rsidR="00F303E7" w:rsidRPr="00E55111" w:rsidRDefault="00F303E7" w:rsidP="00F303E7">
            <w:pPr>
              <w:spacing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E55111">
              <w:rPr>
                <w:rFonts w:ascii="Times New Roman" w:hAnsi="Times New Roman" w:cs="Times New Roman"/>
                <w:b/>
                <w:bCs/>
              </w:rPr>
              <w:t>2021.</w:t>
            </w:r>
          </w:p>
        </w:tc>
        <w:tc>
          <w:tcPr>
            <w:tcW w:w="1670" w:type="dxa"/>
            <w:shd w:val="clear" w:color="auto" w:fill="D9D9D9" w:themeFill="background1" w:themeFillShade="D9"/>
          </w:tcPr>
          <w:p w14:paraId="7A29D13D" w14:textId="77777777" w:rsidR="00F303E7" w:rsidRPr="00E55111" w:rsidRDefault="00F303E7" w:rsidP="00F303E7">
            <w:pPr>
              <w:spacing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p>
          <w:p w14:paraId="314D07FF" w14:textId="77777777" w:rsidR="00F303E7" w:rsidRPr="00E55111" w:rsidRDefault="00F303E7" w:rsidP="00F303E7">
            <w:pPr>
              <w:spacing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E55111">
              <w:rPr>
                <w:rFonts w:ascii="Times New Roman" w:hAnsi="Times New Roman" w:cs="Times New Roman"/>
                <w:b/>
                <w:bCs/>
              </w:rPr>
              <w:t>2022.</w:t>
            </w:r>
          </w:p>
        </w:tc>
        <w:tc>
          <w:tcPr>
            <w:tcW w:w="1670" w:type="dxa"/>
            <w:shd w:val="clear" w:color="auto" w:fill="D9D9D9" w:themeFill="background1" w:themeFillShade="D9"/>
          </w:tcPr>
          <w:p w14:paraId="73389EC5" w14:textId="77777777" w:rsidR="00F303E7" w:rsidRPr="00E55111" w:rsidRDefault="00F303E7" w:rsidP="00F303E7">
            <w:pPr>
              <w:spacing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p>
          <w:p w14:paraId="5E2FE34D" w14:textId="77777777" w:rsidR="00F303E7" w:rsidRPr="00E55111" w:rsidRDefault="00F303E7" w:rsidP="00F303E7">
            <w:pPr>
              <w:spacing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E55111">
              <w:rPr>
                <w:rFonts w:ascii="Times New Roman" w:hAnsi="Times New Roman" w:cs="Times New Roman"/>
                <w:b/>
                <w:bCs/>
              </w:rPr>
              <w:t>2023.</w:t>
            </w:r>
          </w:p>
        </w:tc>
      </w:tr>
      <w:tr w:rsidR="00F303E7" w:rsidRPr="00A436ED" w14:paraId="4496760D" w14:textId="77777777" w:rsidTr="00CF2B4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58" w:type="dxa"/>
            <w:vMerge w:val="restart"/>
          </w:tcPr>
          <w:p w14:paraId="3E711DA5" w14:textId="77777777" w:rsidR="00F303E7" w:rsidRPr="00E55111" w:rsidRDefault="00F303E7" w:rsidP="00F303E7">
            <w:pPr>
              <w:spacing w:line="278" w:lineRule="auto"/>
              <w:rPr>
                <w:rFonts w:ascii="Times New Roman" w:hAnsi="Times New Roman" w:cs="Times New Roman"/>
                <w:b/>
                <w:bCs/>
              </w:rPr>
            </w:pPr>
            <w:bookmarkStart w:id="19" w:name="_Hlk169684044"/>
          </w:p>
          <w:p w14:paraId="148B2B78" w14:textId="77777777" w:rsidR="00F303E7" w:rsidRPr="00E55111" w:rsidRDefault="00F303E7" w:rsidP="00F303E7">
            <w:pPr>
              <w:spacing w:line="278" w:lineRule="auto"/>
              <w:rPr>
                <w:rFonts w:ascii="Times New Roman" w:hAnsi="Times New Roman" w:cs="Times New Roman"/>
                <w:b/>
                <w:bCs/>
              </w:rPr>
            </w:pPr>
          </w:p>
          <w:p w14:paraId="3A0F5CFB" w14:textId="77777777" w:rsidR="00F303E7" w:rsidRPr="00E55111" w:rsidRDefault="00F303E7" w:rsidP="00F303E7">
            <w:pPr>
              <w:spacing w:line="278" w:lineRule="auto"/>
              <w:rPr>
                <w:rFonts w:ascii="Times New Roman" w:hAnsi="Times New Roman" w:cs="Times New Roman"/>
                <w:b/>
                <w:bCs/>
              </w:rPr>
            </w:pPr>
            <w:r w:rsidRPr="00E55111">
              <w:rPr>
                <w:rFonts w:ascii="Times New Roman" w:hAnsi="Times New Roman" w:cs="Times New Roman"/>
                <w:b/>
                <w:bCs/>
              </w:rPr>
              <w:t>PR-RAS</w:t>
            </w:r>
          </w:p>
        </w:tc>
        <w:tc>
          <w:tcPr>
            <w:tcW w:w="2970" w:type="dxa"/>
          </w:tcPr>
          <w:p w14:paraId="7A6EE079" w14:textId="77777777" w:rsidR="00F303E7" w:rsidRPr="00E55111" w:rsidRDefault="00F303E7" w:rsidP="00F303E7">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PRIHODI POSLOVANJA</w:t>
            </w:r>
          </w:p>
        </w:tc>
        <w:tc>
          <w:tcPr>
            <w:tcW w:w="2020" w:type="dxa"/>
          </w:tcPr>
          <w:p w14:paraId="0AA67341" w14:textId="709128F0" w:rsidR="00F303E7" w:rsidRPr="00E55111" w:rsidRDefault="009A2F99" w:rsidP="00762D7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F99">
              <w:rPr>
                <w:rFonts w:ascii="Times New Roman" w:hAnsi="Times New Roman" w:cs="Times New Roman"/>
              </w:rPr>
              <w:t>1.957.63</w:t>
            </w:r>
            <w:r w:rsidR="00A439D9">
              <w:rPr>
                <w:rFonts w:ascii="Times New Roman" w:hAnsi="Times New Roman" w:cs="Times New Roman"/>
              </w:rPr>
              <w:t>1,56</w:t>
            </w:r>
          </w:p>
        </w:tc>
        <w:tc>
          <w:tcPr>
            <w:tcW w:w="1670" w:type="dxa"/>
          </w:tcPr>
          <w:p w14:paraId="2EA02A4E" w14:textId="210C00AE" w:rsidR="00F303E7" w:rsidRPr="00E55111" w:rsidRDefault="00FE6A57" w:rsidP="00522D9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E6A57">
              <w:rPr>
                <w:rFonts w:ascii="Times New Roman" w:hAnsi="Times New Roman" w:cs="Times New Roman"/>
              </w:rPr>
              <w:t>1.777.58</w:t>
            </w:r>
            <w:r w:rsidR="00452008">
              <w:rPr>
                <w:rFonts w:ascii="Times New Roman" w:hAnsi="Times New Roman" w:cs="Times New Roman"/>
              </w:rPr>
              <w:t>0,</w:t>
            </w:r>
            <w:r w:rsidR="00FF2179">
              <w:rPr>
                <w:rFonts w:ascii="Times New Roman" w:hAnsi="Times New Roman" w:cs="Times New Roman"/>
              </w:rPr>
              <w:t>60</w:t>
            </w:r>
          </w:p>
        </w:tc>
        <w:tc>
          <w:tcPr>
            <w:tcW w:w="1670" w:type="dxa"/>
          </w:tcPr>
          <w:p w14:paraId="5183B3D3" w14:textId="7950B78C" w:rsidR="00F303E7" w:rsidRPr="00E55111" w:rsidRDefault="00C64C53" w:rsidP="00374C08">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2.139.20</w:t>
            </w:r>
            <w:r w:rsidR="00452008">
              <w:rPr>
                <w:rFonts w:ascii="Times New Roman" w:hAnsi="Times New Roman" w:cs="Times New Roman"/>
              </w:rPr>
              <w:t>3,72</w:t>
            </w:r>
          </w:p>
        </w:tc>
      </w:tr>
      <w:bookmarkEnd w:id="19"/>
      <w:tr w:rsidR="00F303E7" w:rsidRPr="00A436ED" w14:paraId="365B4817" w14:textId="77777777" w:rsidTr="00CF2B41">
        <w:trPr>
          <w:trHeight w:val="124"/>
        </w:trPr>
        <w:tc>
          <w:tcPr>
            <w:cnfStyle w:val="001000000000" w:firstRow="0" w:lastRow="0" w:firstColumn="1" w:lastColumn="0" w:oddVBand="0" w:evenVBand="0" w:oddHBand="0" w:evenHBand="0" w:firstRowFirstColumn="0" w:firstRowLastColumn="0" w:lastRowFirstColumn="0" w:lastRowLastColumn="0"/>
            <w:tcW w:w="1358" w:type="dxa"/>
            <w:vMerge/>
          </w:tcPr>
          <w:p w14:paraId="5B3BA6BD" w14:textId="77777777" w:rsidR="00F303E7" w:rsidRPr="00E55111" w:rsidRDefault="00F303E7" w:rsidP="00F303E7">
            <w:pPr>
              <w:spacing w:line="278" w:lineRule="auto"/>
              <w:rPr>
                <w:rFonts w:ascii="Times New Roman" w:hAnsi="Times New Roman" w:cs="Times New Roman"/>
                <w:b/>
                <w:bCs/>
              </w:rPr>
            </w:pPr>
          </w:p>
        </w:tc>
        <w:tc>
          <w:tcPr>
            <w:tcW w:w="2970" w:type="dxa"/>
          </w:tcPr>
          <w:p w14:paraId="1A788E95" w14:textId="77777777" w:rsidR="00F303E7" w:rsidRPr="00E55111" w:rsidRDefault="00F303E7" w:rsidP="00F303E7">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RASHODI POSLOVANJA</w:t>
            </w:r>
          </w:p>
        </w:tc>
        <w:tc>
          <w:tcPr>
            <w:tcW w:w="2020" w:type="dxa"/>
          </w:tcPr>
          <w:p w14:paraId="1E02AF84" w14:textId="1D2F9BFE" w:rsidR="00F303E7" w:rsidRPr="00E55111" w:rsidRDefault="009F0DDA" w:rsidP="00762D7C">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0DDA">
              <w:rPr>
                <w:rFonts w:ascii="Times New Roman" w:hAnsi="Times New Roman" w:cs="Times New Roman"/>
              </w:rPr>
              <w:t>1.327.79</w:t>
            </w:r>
            <w:r w:rsidR="008A70F0">
              <w:rPr>
                <w:rFonts w:ascii="Times New Roman" w:hAnsi="Times New Roman" w:cs="Times New Roman"/>
              </w:rPr>
              <w:t>4,55</w:t>
            </w:r>
          </w:p>
        </w:tc>
        <w:tc>
          <w:tcPr>
            <w:tcW w:w="1670" w:type="dxa"/>
          </w:tcPr>
          <w:p w14:paraId="68141612" w14:textId="38741450" w:rsidR="00F303E7" w:rsidRPr="00E55111" w:rsidRDefault="009F0DDA" w:rsidP="00522D9C">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0DDA">
              <w:rPr>
                <w:rFonts w:ascii="Times New Roman" w:hAnsi="Times New Roman" w:cs="Times New Roman"/>
              </w:rPr>
              <w:t>1.407.17</w:t>
            </w:r>
            <w:r w:rsidR="00FF2179">
              <w:rPr>
                <w:rFonts w:ascii="Times New Roman" w:hAnsi="Times New Roman" w:cs="Times New Roman"/>
              </w:rPr>
              <w:t>2,85</w:t>
            </w:r>
          </w:p>
        </w:tc>
        <w:tc>
          <w:tcPr>
            <w:tcW w:w="1670" w:type="dxa"/>
          </w:tcPr>
          <w:p w14:paraId="659F9671" w14:textId="25BC9450" w:rsidR="00F303E7" w:rsidRPr="00E55111" w:rsidRDefault="00A76173" w:rsidP="00374C08">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1.193.41</w:t>
            </w:r>
            <w:r w:rsidR="00844508">
              <w:rPr>
                <w:rFonts w:ascii="Times New Roman" w:hAnsi="Times New Roman" w:cs="Times New Roman"/>
              </w:rPr>
              <w:t>8</w:t>
            </w:r>
            <w:r w:rsidR="00FF2179">
              <w:rPr>
                <w:rFonts w:ascii="Times New Roman" w:hAnsi="Times New Roman" w:cs="Times New Roman"/>
              </w:rPr>
              <w:t>,43</w:t>
            </w:r>
          </w:p>
        </w:tc>
      </w:tr>
      <w:tr w:rsidR="00F303E7" w:rsidRPr="00A436ED" w14:paraId="5A1636FB" w14:textId="77777777" w:rsidTr="00CF2B41">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358" w:type="dxa"/>
            <w:vMerge/>
          </w:tcPr>
          <w:p w14:paraId="66E9686E" w14:textId="77777777" w:rsidR="00F303E7" w:rsidRPr="00E55111" w:rsidRDefault="00F303E7" w:rsidP="00F303E7">
            <w:pPr>
              <w:spacing w:line="278" w:lineRule="auto"/>
              <w:rPr>
                <w:rFonts w:ascii="Times New Roman" w:hAnsi="Times New Roman" w:cs="Times New Roman"/>
                <w:b/>
                <w:bCs/>
              </w:rPr>
            </w:pPr>
          </w:p>
        </w:tc>
        <w:tc>
          <w:tcPr>
            <w:tcW w:w="2970" w:type="dxa"/>
          </w:tcPr>
          <w:p w14:paraId="23582824" w14:textId="77777777" w:rsidR="00F303E7" w:rsidRPr="00E55111" w:rsidRDefault="00F303E7" w:rsidP="00F303E7">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Višak prihoda i primitaka raspoloživ u sljedećem razdoblju</w:t>
            </w:r>
          </w:p>
        </w:tc>
        <w:tc>
          <w:tcPr>
            <w:tcW w:w="2020" w:type="dxa"/>
          </w:tcPr>
          <w:p w14:paraId="0808C14D" w14:textId="4A9C33E1" w:rsidR="00F303E7" w:rsidRPr="00E55111" w:rsidRDefault="00762D7C" w:rsidP="00762D7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62D7C">
              <w:rPr>
                <w:rFonts w:ascii="Times New Roman" w:hAnsi="Times New Roman" w:cs="Times New Roman"/>
              </w:rPr>
              <w:t>442.096</w:t>
            </w:r>
            <w:r w:rsidR="00B51EDF">
              <w:rPr>
                <w:rFonts w:ascii="Times New Roman" w:hAnsi="Times New Roman" w:cs="Times New Roman"/>
              </w:rPr>
              <w:t>,36</w:t>
            </w:r>
          </w:p>
        </w:tc>
        <w:tc>
          <w:tcPr>
            <w:tcW w:w="1670" w:type="dxa"/>
          </w:tcPr>
          <w:p w14:paraId="52EC60BE" w14:textId="59F31780" w:rsidR="00F303E7" w:rsidRPr="00E55111" w:rsidRDefault="00B37154" w:rsidP="00522D9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154">
              <w:rPr>
                <w:rFonts w:ascii="Times New Roman" w:hAnsi="Times New Roman" w:cs="Times New Roman"/>
              </w:rPr>
              <w:t>513.79</w:t>
            </w:r>
            <w:r w:rsidR="00FF2179">
              <w:rPr>
                <w:rFonts w:ascii="Times New Roman" w:hAnsi="Times New Roman" w:cs="Times New Roman"/>
              </w:rPr>
              <w:t>2,</w:t>
            </w:r>
            <w:r w:rsidR="009A045D">
              <w:rPr>
                <w:rFonts w:ascii="Times New Roman" w:hAnsi="Times New Roman" w:cs="Times New Roman"/>
              </w:rPr>
              <w:t>83</w:t>
            </w:r>
          </w:p>
        </w:tc>
        <w:tc>
          <w:tcPr>
            <w:tcW w:w="1670" w:type="dxa"/>
          </w:tcPr>
          <w:p w14:paraId="51483496" w14:textId="6C32097B" w:rsidR="00F303E7" w:rsidRPr="00F303E7" w:rsidRDefault="00037067" w:rsidP="00374C08">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1.614.849</w:t>
            </w:r>
            <w:r w:rsidR="009A045D">
              <w:rPr>
                <w:rFonts w:ascii="Times New Roman" w:hAnsi="Times New Roman" w:cs="Times New Roman"/>
              </w:rPr>
              <w:t>,30</w:t>
            </w:r>
          </w:p>
        </w:tc>
      </w:tr>
      <w:tr w:rsidR="00F303E7" w:rsidRPr="00A436ED" w14:paraId="5E7715C4" w14:textId="77777777" w:rsidTr="00CF2B41">
        <w:trPr>
          <w:trHeight w:val="124"/>
        </w:trPr>
        <w:tc>
          <w:tcPr>
            <w:cnfStyle w:val="001000000000" w:firstRow="0" w:lastRow="0" w:firstColumn="1" w:lastColumn="0" w:oddVBand="0" w:evenVBand="0" w:oddHBand="0" w:evenHBand="0" w:firstRowFirstColumn="0" w:firstRowLastColumn="0" w:lastRowFirstColumn="0" w:lastRowLastColumn="0"/>
            <w:tcW w:w="1358" w:type="dxa"/>
            <w:vMerge/>
          </w:tcPr>
          <w:p w14:paraId="214828E1" w14:textId="77777777" w:rsidR="00F303E7" w:rsidRPr="00E55111" w:rsidRDefault="00F303E7" w:rsidP="00F303E7">
            <w:pPr>
              <w:spacing w:line="278" w:lineRule="auto"/>
              <w:rPr>
                <w:rFonts w:ascii="Times New Roman" w:hAnsi="Times New Roman" w:cs="Times New Roman"/>
                <w:b/>
                <w:bCs/>
              </w:rPr>
            </w:pPr>
          </w:p>
        </w:tc>
        <w:tc>
          <w:tcPr>
            <w:tcW w:w="2970" w:type="dxa"/>
          </w:tcPr>
          <w:p w14:paraId="68551694" w14:textId="77777777" w:rsidR="00F303E7" w:rsidRPr="00E55111" w:rsidRDefault="00F303E7" w:rsidP="00F303E7">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Manjak prihoda i primitaka za pokriće u sljedećem razdoblju</w:t>
            </w:r>
          </w:p>
        </w:tc>
        <w:tc>
          <w:tcPr>
            <w:tcW w:w="2020" w:type="dxa"/>
          </w:tcPr>
          <w:p w14:paraId="2350199D" w14:textId="26314464" w:rsidR="00F303E7" w:rsidRPr="00E55111" w:rsidRDefault="00F303E7" w:rsidP="00762D7C">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70" w:type="dxa"/>
          </w:tcPr>
          <w:p w14:paraId="52F35A73" w14:textId="68B6F7B1" w:rsidR="00F303E7" w:rsidRPr="00E55111" w:rsidRDefault="00522D9C" w:rsidP="00522D9C">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670" w:type="dxa"/>
          </w:tcPr>
          <w:p w14:paraId="5CE1D361" w14:textId="55086C2A" w:rsidR="00F303E7" w:rsidRPr="00F303E7" w:rsidRDefault="00C23729" w:rsidP="00374C08">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F303E7" w:rsidRPr="00A436ED" w14:paraId="3FA3F6F1" w14:textId="77777777" w:rsidTr="00CF2B4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58" w:type="dxa"/>
            <w:vMerge w:val="restart"/>
          </w:tcPr>
          <w:p w14:paraId="198ADEC4" w14:textId="77777777" w:rsidR="00F303E7" w:rsidRPr="00E55111" w:rsidRDefault="00F303E7" w:rsidP="00F303E7">
            <w:pPr>
              <w:spacing w:line="278" w:lineRule="auto"/>
              <w:rPr>
                <w:rFonts w:ascii="Times New Roman" w:hAnsi="Times New Roman" w:cs="Times New Roman"/>
                <w:b/>
                <w:bCs/>
              </w:rPr>
            </w:pPr>
          </w:p>
          <w:p w14:paraId="7F90C184" w14:textId="77777777" w:rsidR="00F303E7" w:rsidRPr="00E55111" w:rsidRDefault="00F303E7" w:rsidP="00F303E7">
            <w:pPr>
              <w:spacing w:line="278" w:lineRule="auto"/>
              <w:rPr>
                <w:rFonts w:ascii="Times New Roman" w:hAnsi="Times New Roman" w:cs="Times New Roman"/>
                <w:b/>
                <w:bCs/>
              </w:rPr>
            </w:pPr>
            <w:r w:rsidRPr="00E55111">
              <w:rPr>
                <w:rFonts w:ascii="Times New Roman" w:hAnsi="Times New Roman" w:cs="Times New Roman"/>
                <w:b/>
                <w:bCs/>
              </w:rPr>
              <w:t>BILANCA</w:t>
            </w:r>
          </w:p>
        </w:tc>
        <w:tc>
          <w:tcPr>
            <w:tcW w:w="2970" w:type="dxa"/>
          </w:tcPr>
          <w:p w14:paraId="6F5CED9F" w14:textId="77777777" w:rsidR="00F303E7" w:rsidRPr="00E55111" w:rsidRDefault="00F303E7" w:rsidP="00F303E7">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Nefinancijska imovina</w:t>
            </w:r>
          </w:p>
        </w:tc>
        <w:tc>
          <w:tcPr>
            <w:tcW w:w="2020" w:type="dxa"/>
          </w:tcPr>
          <w:p w14:paraId="5B14D297" w14:textId="1E09E78C" w:rsidR="00F303E7" w:rsidRPr="00E55111" w:rsidRDefault="00F54AB5" w:rsidP="00762D7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4AB5">
              <w:rPr>
                <w:rFonts w:ascii="Times New Roman" w:hAnsi="Times New Roman" w:cs="Times New Roman"/>
              </w:rPr>
              <w:t>4.159.200</w:t>
            </w:r>
            <w:r w:rsidR="00B51EDF">
              <w:rPr>
                <w:rFonts w:ascii="Times New Roman" w:hAnsi="Times New Roman" w:cs="Times New Roman"/>
              </w:rPr>
              <w:t>,48</w:t>
            </w:r>
          </w:p>
        </w:tc>
        <w:tc>
          <w:tcPr>
            <w:tcW w:w="1670" w:type="dxa"/>
          </w:tcPr>
          <w:p w14:paraId="48DFBF00" w14:textId="1FC6C385" w:rsidR="00F303E7" w:rsidRPr="00E55111" w:rsidRDefault="00522D9C" w:rsidP="00522D9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2D9C">
              <w:rPr>
                <w:rFonts w:ascii="Times New Roman" w:hAnsi="Times New Roman" w:cs="Times New Roman"/>
              </w:rPr>
              <w:t>4.247.42</w:t>
            </w:r>
            <w:r w:rsidR="009A045D">
              <w:rPr>
                <w:rFonts w:ascii="Times New Roman" w:hAnsi="Times New Roman" w:cs="Times New Roman"/>
              </w:rPr>
              <w:t>8,84</w:t>
            </w:r>
          </w:p>
        </w:tc>
        <w:tc>
          <w:tcPr>
            <w:tcW w:w="1670" w:type="dxa"/>
          </w:tcPr>
          <w:p w14:paraId="4AAF3C2A" w14:textId="616A496E" w:rsidR="00F303E7" w:rsidRPr="00F303E7" w:rsidRDefault="00C23729" w:rsidP="00374C08">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4.264.02</w:t>
            </w:r>
            <w:r w:rsidR="009A045D">
              <w:rPr>
                <w:rFonts w:ascii="Times New Roman" w:hAnsi="Times New Roman" w:cs="Times New Roman"/>
              </w:rPr>
              <w:t>5,75</w:t>
            </w:r>
          </w:p>
        </w:tc>
      </w:tr>
      <w:tr w:rsidR="00F303E7" w:rsidRPr="00A436ED" w14:paraId="45096FBC" w14:textId="77777777" w:rsidTr="00CF2B41">
        <w:trPr>
          <w:trHeight w:val="124"/>
        </w:trPr>
        <w:tc>
          <w:tcPr>
            <w:cnfStyle w:val="001000000000" w:firstRow="0" w:lastRow="0" w:firstColumn="1" w:lastColumn="0" w:oddVBand="0" w:evenVBand="0" w:oddHBand="0" w:evenHBand="0" w:firstRowFirstColumn="0" w:firstRowLastColumn="0" w:lastRowFirstColumn="0" w:lastRowLastColumn="0"/>
            <w:tcW w:w="1358" w:type="dxa"/>
            <w:vMerge/>
          </w:tcPr>
          <w:p w14:paraId="104553AB" w14:textId="77777777" w:rsidR="00F303E7" w:rsidRPr="00E55111" w:rsidRDefault="00F303E7" w:rsidP="00F303E7">
            <w:pPr>
              <w:spacing w:line="278" w:lineRule="auto"/>
              <w:rPr>
                <w:rFonts w:ascii="Times New Roman" w:hAnsi="Times New Roman" w:cs="Times New Roman"/>
                <w:b/>
                <w:bCs/>
              </w:rPr>
            </w:pPr>
          </w:p>
        </w:tc>
        <w:tc>
          <w:tcPr>
            <w:tcW w:w="2970" w:type="dxa"/>
          </w:tcPr>
          <w:p w14:paraId="4EA791F9" w14:textId="77777777" w:rsidR="00F303E7" w:rsidRPr="00E55111" w:rsidRDefault="00F303E7" w:rsidP="00F303E7">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Financijska imovina</w:t>
            </w:r>
          </w:p>
        </w:tc>
        <w:tc>
          <w:tcPr>
            <w:tcW w:w="2020" w:type="dxa"/>
          </w:tcPr>
          <w:p w14:paraId="0D97E8E8" w14:textId="5ECCB8D5" w:rsidR="00F303E7" w:rsidRPr="00E55111" w:rsidRDefault="00F54AB5" w:rsidP="00762D7C">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4AB5">
              <w:rPr>
                <w:rFonts w:ascii="Times New Roman" w:hAnsi="Times New Roman" w:cs="Times New Roman"/>
              </w:rPr>
              <w:t>429.853</w:t>
            </w:r>
            <w:r w:rsidR="00800C9C">
              <w:rPr>
                <w:rFonts w:ascii="Times New Roman" w:hAnsi="Times New Roman" w:cs="Times New Roman"/>
              </w:rPr>
              <w:t>,34</w:t>
            </w:r>
          </w:p>
        </w:tc>
        <w:tc>
          <w:tcPr>
            <w:tcW w:w="1670" w:type="dxa"/>
          </w:tcPr>
          <w:p w14:paraId="17CED1E4" w14:textId="2B3D1E59" w:rsidR="00F303E7" w:rsidRPr="00E55111" w:rsidRDefault="0058259C" w:rsidP="00522D9C">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425.41</w:t>
            </w:r>
            <w:r w:rsidR="009A045D">
              <w:rPr>
                <w:rFonts w:ascii="Times New Roman" w:hAnsi="Times New Roman" w:cs="Times New Roman"/>
              </w:rPr>
              <w:t>7,99</w:t>
            </w:r>
          </w:p>
        </w:tc>
        <w:tc>
          <w:tcPr>
            <w:tcW w:w="1670" w:type="dxa"/>
          </w:tcPr>
          <w:p w14:paraId="7456E7D9" w14:textId="6A2A94E4" w:rsidR="00F303E7" w:rsidRPr="00F303E7" w:rsidRDefault="00AC1FFA" w:rsidP="00374C08">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3.944.828</w:t>
            </w:r>
            <w:r w:rsidR="009A045D">
              <w:rPr>
                <w:rFonts w:ascii="Times New Roman" w:hAnsi="Times New Roman" w:cs="Times New Roman"/>
              </w:rPr>
              <w:t>,25</w:t>
            </w:r>
          </w:p>
        </w:tc>
      </w:tr>
      <w:tr w:rsidR="00F303E7" w:rsidRPr="00A436ED" w14:paraId="51868B6A" w14:textId="77777777" w:rsidTr="00CF2B41">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358" w:type="dxa"/>
            <w:vMerge/>
          </w:tcPr>
          <w:p w14:paraId="16105B89" w14:textId="77777777" w:rsidR="00F303E7" w:rsidRPr="00E55111" w:rsidRDefault="00F303E7" w:rsidP="00F303E7">
            <w:pPr>
              <w:spacing w:line="278" w:lineRule="auto"/>
              <w:rPr>
                <w:rFonts w:ascii="Times New Roman" w:hAnsi="Times New Roman" w:cs="Times New Roman"/>
                <w:b/>
                <w:bCs/>
              </w:rPr>
            </w:pPr>
          </w:p>
        </w:tc>
        <w:tc>
          <w:tcPr>
            <w:tcW w:w="2970" w:type="dxa"/>
          </w:tcPr>
          <w:p w14:paraId="0C946140" w14:textId="77777777" w:rsidR="00F303E7" w:rsidRPr="00E55111" w:rsidRDefault="00F303E7" w:rsidP="00F303E7">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Obveze</w:t>
            </w:r>
          </w:p>
        </w:tc>
        <w:tc>
          <w:tcPr>
            <w:tcW w:w="2020" w:type="dxa"/>
          </w:tcPr>
          <w:p w14:paraId="33639CDB" w14:textId="328CDAE8" w:rsidR="00F303E7" w:rsidRPr="00E55111" w:rsidRDefault="00F54AB5" w:rsidP="00762D7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4AB5">
              <w:rPr>
                <w:rFonts w:ascii="Times New Roman" w:hAnsi="Times New Roman" w:cs="Times New Roman"/>
              </w:rPr>
              <w:t>177.0</w:t>
            </w:r>
            <w:r w:rsidR="00AC600C">
              <w:rPr>
                <w:rFonts w:ascii="Times New Roman" w:hAnsi="Times New Roman" w:cs="Times New Roman"/>
              </w:rPr>
              <w:t>49,70</w:t>
            </w:r>
          </w:p>
        </w:tc>
        <w:tc>
          <w:tcPr>
            <w:tcW w:w="1670" w:type="dxa"/>
          </w:tcPr>
          <w:p w14:paraId="0F8557C7" w14:textId="1B4F959B" w:rsidR="00F303E7" w:rsidRPr="00E55111" w:rsidRDefault="0058259C" w:rsidP="00522D9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216.386</w:t>
            </w:r>
            <w:r w:rsidR="00474401">
              <w:rPr>
                <w:rFonts w:ascii="Times New Roman" w:hAnsi="Times New Roman" w:cs="Times New Roman"/>
              </w:rPr>
              <w:t>,41</w:t>
            </w:r>
          </w:p>
        </w:tc>
        <w:tc>
          <w:tcPr>
            <w:tcW w:w="1670" w:type="dxa"/>
          </w:tcPr>
          <w:p w14:paraId="09851515" w14:textId="14DBA5BF" w:rsidR="00F303E7" w:rsidRPr="00F303E7" w:rsidRDefault="00AC1FFA" w:rsidP="00374C08">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161.44</w:t>
            </w:r>
            <w:r w:rsidR="00474401">
              <w:rPr>
                <w:rFonts w:ascii="Times New Roman" w:hAnsi="Times New Roman" w:cs="Times New Roman"/>
              </w:rPr>
              <w:t>5,95</w:t>
            </w:r>
          </w:p>
        </w:tc>
      </w:tr>
      <w:tr w:rsidR="00F303E7" w:rsidRPr="00A436ED" w14:paraId="68EB488F" w14:textId="77777777" w:rsidTr="00CF2B41">
        <w:trPr>
          <w:trHeight w:val="124"/>
        </w:trPr>
        <w:tc>
          <w:tcPr>
            <w:cnfStyle w:val="001000000000" w:firstRow="0" w:lastRow="0" w:firstColumn="1" w:lastColumn="0" w:oddVBand="0" w:evenVBand="0" w:oddHBand="0" w:evenHBand="0" w:firstRowFirstColumn="0" w:firstRowLastColumn="0" w:lastRowFirstColumn="0" w:lastRowLastColumn="0"/>
            <w:tcW w:w="1358" w:type="dxa"/>
            <w:vMerge/>
          </w:tcPr>
          <w:p w14:paraId="319F319B" w14:textId="77777777" w:rsidR="00F303E7" w:rsidRPr="00E55111" w:rsidRDefault="00F303E7" w:rsidP="00F303E7">
            <w:pPr>
              <w:spacing w:line="278" w:lineRule="auto"/>
              <w:rPr>
                <w:rFonts w:ascii="Times New Roman" w:hAnsi="Times New Roman" w:cs="Times New Roman"/>
                <w:b/>
                <w:bCs/>
              </w:rPr>
            </w:pPr>
          </w:p>
        </w:tc>
        <w:tc>
          <w:tcPr>
            <w:tcW w:w="2970" w:type="dxa"/>
          </w:tcPr>
          <w:p w14:paraId="433EE7D1" w14:textId="77777777" w:rsidR="00F303E7" w:rsidRPr="00E55111" w:rsidRDefault="00F303E7" w:rsidP="00F303E7">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Vlastiti izvori</w:t>
            </w:r>
          </w:p>
        </w:tc>
        <w:tc>
          <w:tcPr>
            <w:tcW w:w="2020" w:type="dxa"/>
          </w:tcPr>
          <w:p w14:paraId="5F5014F7" w14:textId="5FC66005" w:rsidR="00F303E7" w:rsidRPr="00E55111" w:rsidRDefault="008E6DA1" w:rsidP="00762D7C">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6DA1">
              <w:rPr>
                <w:rFonts w:ascii="Times New Roman" w:hAnsi="Times New Roman" w:cs="Times New Roman"/>
              </w:rPr>
              <w:t>4.412.004</w:t>
            </w:r>
            <w:r w:rsidR="008110E9">
              <w:rPr>
                <w:rFonts w:ascii="Times New Roman" w:hAnsi="Times New Roman" w:cs="Times New Roman"/>
              </w:rPr>
              <w:t>,11</w:t>
            </w:r>
          </w:p>
        </w:tc>
        <w:tc>
          <w:tcPr>
            <w:tcW w:w="1670" w:type="dxa"/>
          </w:tcPr>
          <w:p w14:paraId="1E4131FB" w14:textId="518765C0" w:rsidR="00F303E7" w:rsidRPr="00E55111" w:rsidRDefault="0058259C" w:rsidP="00522D9C">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4.456.460</w:t>
            </w:r>
            <w:r w:rsidR="00474401">
              <w:rPr>
                <w:rFonts w:ascii="Times New Roman" w:hAnsi="Times New Roman" w:cs="Times New Roman"/>
              </w:rPr>
              <w:t>,42</w:t>
            </w:r>
          </w:p>
        </w:tc>
        <w:tc>
          <w:tcPr>
            <w:tcW w:w="1670" w:type="dxa"/>
          </w:tcPr>
          <w:p w14:paraId="46273363" w14:textId="4770F9B6" w:rsidR="00F303E7" w:rsidRPr="00F303E7" w:rsidRDefault="00AC1FFA" w:rsidP="00374C08">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8.047.408</w:t>
            </w:r>
            <w:r w:rsidR="00474401">
              <w:rPr>
                <w:rFonts w:ascii="Times New Roman" w:hAnsi="Times New Roman" w:cs="Times New Roman"/>
              </w:rPr>
              <w:t>,05</w:t>
            </w:r>
          </w:p>
        </w:tc>
      </w:tr>
      <w:tr w:rsidR="00F303E7" w:rsidRPr="00A436ED" w14:paraId="1758B3F0" w14:textId="77777777" w:rsidTr="00CF2B4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58" w:type="dxa"/>
            <w:vMerge w:val="restart"/>
          </w:tcPr>
          <w:p w14:paraId="254B8FDC" w14:textId="77777777" w:rsidR="00F303E7" w:rsidRPr="00E55111" w:rsidRDefault="00F303E7" w:rsidP="00F303E7">
            <w:pPr>
              <w:spacing w:line="278" w:lineRule="auto"/>
              <w:rPr>
                <w:rFonts w:ascii="Times New Roman" w:hAnsi="Times New Roman" w:cs="Times New Roman"/>
                <w:b/>
                <w:bCs/>
              </w:rPr>
            </w:pPr>
          </w:p>
          <w:p w14:paraId="5EDAB2B4" w14:textId="77777777" w:rsidR="00F303E7" w:rsidRPr="00E55111" w:rsidRDefault="00F303E7" w:rsidP="00F303E7">
            <w:pPr>
              <w:spacing w:line="278" w:lineRule="auto"/>
              <w:rPr>
                <w:rFonts w:ascii="Times New Roman" w:hAnsi="Times New Roman" w:cs="Times New Roman"/>
                <w:b/>
                <w:bCs/>
              </w:rPr>
            </w:pPr>
          </w:p>
          <w:p w14:paraId="07067DAF" w14:textId="77777777" w:rsidR="00F303E7" w:rsidRPr="00E55111" w:rsidRDefault="00F303E7" w:rsidP="00F303E7">
            <w:pPr>
              <w:spacing w:line="278" w:lineRule="auto"/>
              <w:rPr>
                <w:rFonts w:ascii="Times New Roman" w:hAnsi="Times New Roman" w:cs="Times New Roman"/>
                <w:b/>
                <w:bCs/>
              </w:rPr>
            </w:pPr>
          </w:p>
          <w:p w14:paraId="1F105155" w14:textId="77777777" w:rsidR="00F303E7" w:rsidRPr="00E55111" w:rsidRDefault="00F303E7" w:rsidP="00F303E7">
            <w:pPr>
              <w:spacing w:line="278" w:lineRule="auto"/>
              <w:rPr>
                <w:rFonts w:ascii="Times New Roman" w:hAnsi="Times New Roman" w:cs="Times New Roman"/>
                <w:b/>
                <w:bCs/>
              </w:rPr>
            </w:pPr>
            <w:r w:rsidRPr="00E55111">
              <w:rPr>
                <w:rFonts w:ascii="Times New Roman" w:hAnsi="Times New Roman" w:cs="Times New Roman"/>
                <w:b/>
                <w:bCs/>
              </w:rPr>
              <w:t>RAS-funkcijski</w:t>
            </w:r>
          </w:p>
        </w:tc>
        <w:tc>
          <w:tcPr>
            <w:tcW w:w="2970" w:type="dxa"/>
          </w:tcPr>
          <w:p w14:paraId="500CEA8B" w14:textId="77777777" w:rsidR="00F303E7" w:rsidRPr="00E55111" w:rsidRDefault="00F303E7" w:rsidP="00F303E7">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Opće javne usluga</w:t>
            </w:r>
          </w:p>
        </w:tc>
        <w:tc>
          <w:tcPr>
            <w:tcW w:w="2020" w:type="dxa"/>
          </w:tcPr>
          <w:p w14:paraId="1A8EA6F9" w14:textId="07DF9AA1" w:rsidR="00F303E7" w:rsidRPr="00E55111" w:rsidRDefault="00B72173" w:rsidP="00762D7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623.944</w:t>
            </w:r>
            <w:r w:rsidR="00912378">
              <w:rPr>
                <w:rFonts w:ascii="Times New Roman" w:hAnsi="Times New Roman" w:cs="Times New Roman"/>
              </w:rPr>
              <w:t>,25</w:t>
            </w:r>
          </w:p>
        </w:tc>
        <w:tc>
          <w:tcPr>
            <w:tcW w:w="1670" w:type="dxa"/>
          </w:tcPr>
          <w:p w14:paraId="6DA85514" w14:textId="0E4C10BB" w:rsidR="00F303E7" w:rsidRPr="00E55111" w:rsidRDefault="0058259C" w:rsidP="00522D9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300.53</w:t>
            </w:r>
            <w:r w:rsidR="00C41038">
              <w:rPr>
                <w:rFonts w:ascii="Times New Roman" w:hAnsi="Times New Roman" w:cs="Times New Roman"/>
              </w:rPr>
              <w:t>3,92</w:t>
            </w:r>
          </w:p>
        </w:tc>
        <w:tc>
          <w:tcPr>
            <w:tcW w:w="1670" w:type="dxa"/>
          </w:tcPr>
          <w:p w14:paraId="6DD4CA10" w14:textId="4172C02A" w:rsidR="00F303E7" w:rsidRPr="00F303E7" w:rsidRDefault="00AC1FFA" w:rsidP="00374C08">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411.09</w:t>
            </w:r>
            <w:r w:rsidR="00C41038">
              <w:rPr>
                <w:rFonts w:ascii="Times New Roman" w:hAnsi="Times New Roman" w:cs="Times New Roman"/>
              </w:rPr>
              <w:t>8,82</w:t>
            </w:r>
          </w:p>
        </w:tc>
      </w:tr>
      <w:tr w:rsidR="00F303E7" w:rsidRPr="00A436ED" w14:paraId="1EC2EA27" w14:textId="77777777" w:rsidTr="00CF2B41">
        <w:trPr>
          <w:trHeight w:val="124"/>
        </w:trPr>
        <w:tc>
          <w:tcPr>
            <w:cnfStyle w:val="001000000000" w:firstRow="0" w:lastRow="0" w:firstColumn="1" w:lastColumn="0" w:oddVBand="0" w:evenVBand="0" w:oddHBand="0" w:evenHBand="0" w:firstRowFirstColumn="0" w:firstRowLastColumn="0" w:lastRowFirstColumn="0" w:lastRowLastColumn="0"/>
            <w:tcW w:w="1358" w:type="dxa"/>
            <w:vMerge/>
          </w:tcPr>
          <w:p w14:paraId="40FBB5DC" w14:textId="77777777" w:rsidR="00F303E7" w:rsidRPr="00E55111" w:rsidRDefault="00F303E7" w:rsidP="00F303E7">
            <w:pPr>
              <w:spacing w:line="278" w:lineRule="auto"/>
              <w:rPr>
                <w:rFonts w:ascii="Times New Roman" w:hAnsi="Times New Roman" w:cs="Times New Roman"/>
                <w:b/>
                <w:bCs/>
              </w:rPr>
            </w:pPr>
          </w:p>
        </w:tc>
        <w:tc>
          <w:tcPr>
            <w:tcW w:w="2970" w:type="dxa"/>
          </w:tcPr>
          <w:p w14:paraId="137C9131" w14:textId="77777777" w:rsidR="00F303E7" w:rsidRPr="00E55111" w:rsidRDefault="00F303E7" w:rsidP="00F303E7">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Ekonomski poslovi</w:t>
            </w:r>
          </w:p>
        </w:tc>
        <w:tc>
          <w:tcPr>
            <w:tcW w:w="2020" w:type="dxa"/>
          </w:tcPr>
          <w:p w14:paraId="2CDAB73B" w14:textId="685EC3D5" w:rsidR="00F303E7" w:rsidRPr="00E55111" w:rsidRDefault="00EB4E98" w:rsidP="00762D7C">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670" w:type="dxa"/>
          </w:tcPr>
          <w:p w14:paraId="5DB40F46" w14:textId="1626BBA5" w:rsidR="00F303E7" w:rsidRPr="00E55111" w:rsidRDefault="008D5A0C" w:rsidP="00522D9C">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670" w:type="dxa"/>
          </w:tcPr>
          <w:p w14:paraId="5FBADD26" w14:textId="5B4F7653" w:rsidR="00F303E7" w:rsidRPr="00F303E7" w:rsidRDefault="00E26CA7" w:rsidP="00374C08">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45.244</w:t>
            </w:r>
            <w:r w:rsidR="00C41038">
              <w:rPr>
                <w:rFonts w:ascii="Times New Roman" w:hAnsi="Times New Roman" w:cs="Times New Roman"/>
              </w:rPr>
              <w:t>,43</w:t>
            </w:r>
          </w:p>
        </w:tc>
      </w:tr>
      <w:tr w:rsidR="00F303E7" w:rsidRPr="00A436ED" w14:paraId="6B9C48C3" w14:textId="77777777" w:rsidTr="00CF2B41">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358" w:type="dxa"/>
            <w:vMerge/>
          </w:tcPr>
          <w:p w14:paraId="369D8A7F" w14:textId="77777777" w:rsidR="00F303E7" w:rsidRPr="00E55111" w:rsidRDefault="00F303E7" w:rsidP="00F303E7">
            <w:pPr>
              <w:spacing w:line="278" w:lineRule="auto"/>
              <w:rPr>
                <w:rFonts w:ascii="Times New Roman" w:hAnsi="Times New Roman" w:cs="Times New Roman"/>
                <w:b/>
                <w:bCs/>
              </w:rPr>
            </w:pPr>
          </w:p>
        </w:tc>
        <w:tc>
          <w:tcPr>
            <w:tcW w:w="2970" w:type="dxa"/>
          </w:tcPr>
          <w:p w14:paraId="54D70A0B" w14:textId="77777777" w:rsidR="00F303E7" w:rsidRPr="00E55111" w:rsidRDefault="00F303E7" w:rsidP="00F303E7">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Rashodi vezani za stanovanje i kom. pogodnosti koji nisu drugdje svrstani</w:t>
            </w:r>
          </w:p>
        </w:tc>
        <w:tc>
          <w:tcPr>
            <w:tcW w:w="2020" w:type="dxa"/>
          </w:tcPr>
          <w:p w14:paraId="58A93504" w14:textId="168BBCBD" w:rsidR="00F303E7" w:rsidRPr="00E55111" w:rsidRDefault="00EB4E98" w:rsidP="00762D7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670" w:type="dxa"/>
          </w:tcPr>
          <w:p w14:paraId="6E63BF4E" w14:textId="7CE7244D" w:rsidR="00F303E7" w:rsidRPr="00E55111" w:rsidRDefault="008D5A0C" w:rsidP="00522D9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15.927</w:t>
            </w:r>
            <w:r w:rsidR="00B82D53">
              <w:rPr>
                <w:rFonts w:ascii="Times New Roman" w:hAnsi="Times New Roman" w:cs="Times New Roman"/>
              </w:rPr>
              <w:t>,00</w:t>
            </w:r>
          </w:p>
        </w:tc>
        <w:tc>
          <w:tcPr>
            <w:tcW w:w="1670" w:type="dxa"/>
          </w:tcPr>
          <w:p w14:paraId="03AEFFE9" w14:textId="78A494FD" w:rsidR="00F303E7" w:rsidRPr="00F303E7" w:rsidRDefault="00E26CA7" w:rsidP="00374C08">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19.29</w:t>
            </w:r>
            <w:r w:rsidR="00C41038">
              <w:rPr>
                <w:rFonts w:ascii="Times New Roman" w:hAnsi="Times New Roman" w:cs="Times New Roman"/>
              </w:rPr>
              <w:t>3,73</w:t>
            </w:r>
          </w:p>
        </w:tc>
      </w:tr>
      <w:tr w:rsidR="00F303E7" w:rsidRPr="00A436ED" w14:paraId="366103E6" w14:textId="77777777" w:rsidTr="00CF2B41">
        <w:trPr>
          <w:trHeight w:val="124"/>
        </w:trPr>
        <w:tc>
          <w:tcPr>
            <w:cnfStyle w:val="001000000000" w:firstRow="0" w:lastRow="0" w:firstColumn="1" w:lastColumn="0" w:oddVBand="0" w:evenVBand="0" w:oddHBand="0" w:evenHBand="0" w:firstRowFirstColumn="0" w:firstRowLastColumn="0" w:lastRowFirstColumn="0" w:lastRowLastColumn="0"/>
            <w:tcW w:w="1358" w:type="dxa"/>
            <w:vMerge/>
          </w:tcPr>
          <w:p w14:paraId="65A046BE" w14:textId="77777777" w:rsidR="00F303E7" w:rsidRPr="00E55111" w:rsidRDefault="00F303E7" w:rsidP="00F303E7">
            <w:pPr>
              <w:spacing w:line="278" w:lineRule="auto"/>
              <w:rPr>
                <w:rFonts w:ascii="Times New Roman" w:hAnsi="Times New Roman" w:cs="Times New Roman"/>
                <w:b/>
                <w:bCs/>
              </w:rPr>
            </w:pPr>
          </w:p>
        </w:tc>
        <w:tc>
          <w:tcPr>
            <w:tcW w:w="2970" w:type="dxa"/>
          </w:tcPr>
          <w:p w14:paraId="50C6C210" w14:textId="77777777" w:rsidR="00F303E7" w:rsidRPr="00E55111" w:rsidRDefault="00F303E7" w:rsidP="00F303E7">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Obrazovanje</w:t>
            </w:r>
          </w:p>
        </w:tc>
        <w:tc>
          <w:tcPr>
            <w:tcW w:w="2020" w:type="dxa"/>
          </w:tcPr>
          <w:p w14:paraId="740FADE3" w14:textId="7824FEBC" w:rsidR="00F303E7" w:rsidRPr="00E55111" w:rsidRDefault="00517E07" w:rsidP="00762D7C">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375.38</w:t>
            </w:r>
            <w:r w:rsidR="00AC4FFB">
              <w:rPr>
                <w:rFonts w:ascii="Times New Roman" w:hAnsi="Times New Roman" w:cs="Times New Roman"/>
              </w:rPr>
              <w:t>1,64</w:t>
            </w:r>
          </w:p>
        </w:tc>
        <w:tc>
          <w:tcPr>
            <w:tcW w:w="1670" w:type="dxa"/>
          </w:tcPr>
          <w:p w14:paraId="188EC1A6" w14:textId="1D61ED96" w:rsidR="00F303E7" w:rsidRPr="00E55111" w:rsidRDefault="008D5A0C" w:rsidP="00522D9C">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456.6</w:t>
            </w:r>
            <w:r w:rsidR="00006207">
              <w:rPr>
                <w:rFonts w:ascii="Times New Roman" w:hAnsi="Times New Roman" w:cs="Times New Roman"/>
              </w:rPr>
              <w:t>4</w:t>
            </w:r>
            <w:r w:rsidR="00B82D53">
              <w:rPr>
                <w:rFonts w:ascii="Times New Roman" w:hAnsi="Times New Roman" w:cs="Times New Roman"/>
              </w:rPr>
              <w:t>5,79</w:t>
            </w:r>
          </w:p>
        </w:tc>
        <w:tc>
          <w:tcPr>
            <w:tcW w:w="1670" w:type="dxa"/>
          </w:tcPr>
          <w:p w14:paraId="37A7AB3D" w14:textId="5EA38CBA" w:rsidR="00F303E7" w:rsidRPr="00F303E7" w:rsidRDefault="00E26CA7" w:rsidP="00374C08">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43.385</w:t>
            </w:r>
            <w:r w:rsidR="00DF5872">
              <w:rPr>
                <w:rFonts w:ascii="Times New Roman" w:hAnsi="Times New Roman" w:cs="Times New Roman"/>
              </w:rPr>
              <w:t>,24</w:t>
            </w:r>
          </w:p>
        </w:tc>
      </w:tr>
      <w:tr w:rsidR="00F303E7" w:rsidRPr="00A436ED" w14:paraId="63B76980" w14:textId="77777777" w:rsidTr="00CF2B41">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1358" w:type="dxa"/>
            <w:vMerge/>
          </w:tcPr>
          <w:p w14:paraId="42DF65FF" w14:textId="77777777" w:rsidR="00F303E7" w:rsidRPr="00E55111" w:rsidRDefault="00F303E7" w:rsidP="00F303E7">
            <w:pPr>
              <w:spacing w:line="278" w:lineRule="auto"/>
              <w:rPr>
                <w:rFonts w:ascii="Times New Roman" w:hAnsi="Times New Roman" w:cs="Times New Roman"/>
                <w:b/>
                <w:bCs/>
              </w:rPr>
            </w:pPr>
          </w:p>
        </w:tc>
        <w:tc>
          <w:tcPr>
            <w:tcW w:w="2970" w:type="dxa"/>
          </w:tcPr>
          <w:p w14:paraId="0F58C081" w14:textId="77777777" w:rsidR="00F303E7" w:rsidRPr="00E55111" w:rsidRDefault="00F303E7" w:rsidP="00F303E7">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Kontrolni zbroj</w:t>
            </w:r>
          </w:p>
        </w:tc>
        <w:tc>
          <w:tcPr>
            <w:tcW w:w="2020" w:type="dxa"/>
          </w:tcPr>
          <w:p w14:paraId="5ADDD8AC" w14:textId="351CA191" w:rsidR="00F303E7" w:rsidRPr="00E55111" w:rsidRDefault="0059647B" w:rsidP="00762D7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2.140.847</w:t>
            </w:r>
            <w:r w:rsidR="00E00FAB">
              <w:rPr>
                <w:rFonts w:ascii="Times New Roman" w:hAnsi="Times New Roman" w:cs="Times New Roman"/>
              </w:rPr>
              <w:t>,30</w:t>
            </w:r>
          </w:p>
        </w:tc>
        <w:tc>
          <w:tcPr>
            <w:tcW w:w="1670" w:type="dxa"/>
          </w:tcPr>
          <w:p w14:paraId="0BCE2716" w14:textId="1EB0ACB8" w:rsidR="00F303E7" w:rsidRPr="00E55111" w:rsidRDefault="00006207" w:rsidP="00522D9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1.598.117</w:t>
            </w:r>
            <w:r w:rsidR="00B82D53">
              <w:rPr>
                <w:rFonts w:ascii="Times New Roman" w:hAnsi="Times New Roman" w:cs="Times New Roman"/>
              </w:rPr>
              <w:t>,37</w:t>
            </w:r>
          </w:p>
        </w:tc>
        <w:tc>
          <w:tcPr>
            <w:tcW w:w="1670" w:type="dxa"/>
          </w:tcPr>
          <w:p w14:paraId="7EBE4058" w14:textId="63E824FA" w:rsidR="00F303E7" w:rsidRPr="00F303E7" w:rsidRDefault="00E26CA7" w:rsidP="00374C08">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1.292.57</w:t>
            </w:r>
            <w:r w:rsidR="00B82D53">
              <w:rPr>
                <w:rFonts w:ascii="Times New Roman" w:hAnsi="Times New Roman" w:cs="Times New Roman"/>
              </w:rPr>
              <w:t>6,51</w:t>
            </w:r>
          </w:p>
        </w:tc>
      </w:tr>
      <w:tr w:rsidR="00F303E7" w:rsidRPr="00A436ED" w14:paraId="5C2CE5EF" w14:textId="77777777" w:rsidTr="00CF2B41">
        <w:trPr>
          <w:trHeight w:val="553"/>
        </w:trPr>
        <w:tc>
          <w:tcPr>
            <w:cnfStyle w:val="001000000000" w:firstRow="0" w:lastRow="0" w:firstColumn="1" w:lastColumn="0" w:oddVBand="0" w:evenVBand="0" w:oddHBand="0" w:evenHBand="0" w:firstRowFirstColumn="0" w:firstRowLastColumn="0" w:lastRowFirstColumn="0" w:lastRowLastColumn="0"/>
            <w:tcW w:w="1358" w:type="dxa"/>
            <w:vMerge w:val="restart"/>
          </w:tcPr>
          <w:p w14:paraId="0E574552" w14:textId="77777777" w:rsidR="00F303E7" w:rsidRPr="00E55111" w:rsidRDefault="00F303E7" w:rsidP="00F303E7">
            <w:pPr>
              <w:spacing w:line="278" w:lineRule="auto"/>
              <w:rPr>
                <w:rFonts w:ascii="Times New Roman" w:hAnsi="Times New Roman" w:cs="Times New Roman"/>
                <w:b/>
                <w:bCs/>
              </w:rPr>
            </w:pPr>
          </w:p>
          <w:p w14:paraId="450B0AE5" w14:textId="77777777" w:rsidR="00F303E7" w:rsidRPr="00E55111" w:rsidRDefault="00F303E7" w:rsidP="00F303E7">
            <w:pPr>
              <w:spacing w:line="278" w:lineRule="auto"/>
              <w:rPr>
                <w:rFonts w:ascii="Times New Roman" w:hAnsi="Times New Roman" w:cs="Times New Roman"/>
                <w:b/>
                <w:bCs/>
              </w:rPr>
            </w:pPr>
          </w:p>
          <w:p w14:paraId="53ADBE32" w14:textId="77777777" w:rsidR="00F303E7" w:rsidRPr="00E55111" w:rsidRDefault="00F303E7" w:rsidP="00F303E7">
            <w:pPr>
              <w:spacing w:line="278" w:lineRule="auto"/>
              <w:rPr>
                <w:rFonts w:ascii="Times New Roman" w:hAnsi="Times New Roman" w:cs="Times New Roman"/>
                <w:b/>
                <w:bCs/>
              </w:rPr>
            </w:pPr>
            <w:r w:rsidRPr="00E55111">
              <w:rPr>
                <w:rFonts w:ascii="Times New Roman" w:hAnsi="Times New Roman" w:cs="Times New Roman"/>
                <w:b/>
                <w:bCs/>
              </w:rPr>
              <w:t>P-VRIO</w:t>
            </w:r>
          </w:p>
        </w:tc>
        <w:tc>
          <w:tcPr>
            <w:tcW w:w="2970" w:type="dxa"/>
          </w:tcPr>
          <w:p w14:paraId="4B66572F" w14:textId="77777777" w:rsidR="00F303E7" w:rsidRPr="00E55111" w:rsidRDefault="00F303E7" w:rsidP="00F303E7">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Promjene u vrijednosti i obujmu imovine</w:t>
            </w:r>
          </w:p>
        </w:tc>
        <w:tc>
          <w:tcPr>
            <w:tcW w:w="2020" w:type="dxa"/>
          </w:tcPr>
          <w:p w14:paraId="302B89CE" w14:textId="694D805B" w:rsidR="00F303E7" w:rsidRPr="00E55111" w:rsidRDefault="0059647B" w:rsidP="00762D7C">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670" w:type="dxa"/>
          </w:tcPr>
          <w:p w14:paraId="1152749D" w14:textId="6C5E9921" w:rsidR="00F303E7" w:rsidRPr="00E55111" w:rsidRDefault="00006207" w:rsidP="00522D9C">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670" w:type="dxa"/>
          </w:tcPr>
          <w:p w14:paraId="2350572C" w14:textId="6B675A0B" w:rsidR="00F303E7" w:rsidRPr="00F303E7" w:rsidRDefault="00E26CA7" w:rsidP="00374C08">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F303E7" w:rsidRPr="00A436ED" w14:paraId="0D3228B1" w14:textId="77777777" w:rsidTr="00CF2B41">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358" w:type="dxa"/>
            <w:vMerge/>
          </w:tcPr>
          <w:p w14:paraId="417DEF72" w14:textId="77777777" w:rsidR="00F303E7" w:rsidRPr="00E55111" w:rsidRDefault="00F303E7" w:rsidP="00F303E7">
            <w:pPr>
              <w:spacing w:line="278" w:lineRule="auto"/>
              <w:rPr>
                <w:rFonts w:ascii="Times New Roman" w:hAnsi="Times New Roman" w:cs="Times New Roman"/>
                <w:b/>
                <w:bCs/>
              </w:rPr>
            </w:pPr>
          </w:p>
        </w:tc>
        <w:tc>
          <w:tcPr>
            <w:tcW w:w="2970" w:type="dxa"/>
          </w:tcPr>
          <w:p w14:paraId="1757B84A" w14:textId="77777777" w:rsidR="00F303E7" w:rsidRPr="00E55111" w:rsidRDefault="00F303E7" w:rsidP="00F303E7">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Promjene u obujmu imovine</w:t>
            </w:r>
          </w:p>
        </w:tc>
        <w:tc>
          <w:tcPr>
            <w:tcW w:w="2020" w:type="dxa"/>
          </w:tcPr>
          <w:p w14:paraId="1B45BA7D" w14:textId="5D420B0F" w:rsidR="00F303E7" w:rsidRPr="00E55111" w:rsidRDefault="0059647B" w:rsidP="00762D7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670" w:type="dxa"/>
          </w:tcPr>
          <w:p w14:paraId="5D100B73" w14:textId="04257C2E" w:rsidR="00F303E7" w:rsidRPr="00E55111" w:rsidRDefault="00006207" w:rsidP="00522D9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670" w:type="dxa"/>
          </w:tcPr>
          <w:p w14:paraId="4B9423E7" w14:textId="62CDB7D8" w:rsidR="00F303E7" w:rsidRPr="00F303E7" w:rsidRDefault="00E26CA7" w:rsidP="00374C08">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F303E7" w:rsidRPr="00A436ED" w14:paraId="2CF06CAE" w14:textId="77777777" w:rsidTr="00CF2B41">
        <w:trPr>
          <w:trHeight w:val="124"/>
        </w:trPr>
        <w:tc>
          <w:tcPr>
            <w:cnfStyle w:val="001000000000" w:firstRow="0" w:lastRow="0" w:firstColumn="1" w:lastColumn="0" w:oddVBand="0" w:evenVBand="0" w:oddHBand="0" w:evenHBand="0" w:firstRowFirstColumn="0" w:firstRowLastColumn="0" w:lastRowFirstColumn="0" w:lastRowLastColumn="0"/>
            <w:tcW w:w="1358" w:type="dxa"/>
            <w:vMerge/>
          </w:tcPr>
          <w:p w14:paraId="584FC49F" w14:textId="77777777" w:rsidR="00F303E7" w:rsidRPr="00E55111" w:rsidRDefault="00F303E7" w:rsidP="00F303E7">
            <w:pPr>
              <w:spacing w:line="278" w:lineRule="auto"/>
              <w:rPr>
                <w:rFonts w:ascii="Times New Roman" w:hAnsi="Times New Roman" w:cs="Times New Roman"/>
                <w:b/>
                <w:bCs/>
              </w:rPr>
            </w:pPr>
          </w:p>
        </w:tc>
        <w:tc>
          <w:tcPr>
            <w:tcW w:w="2970" w:type="dxa"/>
          </w:tcPr>
          <w:p w14:paraId="0736FC0E" w14:textId="77777777" w:rsidR="00F303E7" w:rsidRPr="00E55111" w:rsidRDefault="00F303E7" w:rsidP="00F303E7">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Promjene u vrijednosti (revalorizacija) i obujmu obveza</w:t>
            </w:r>
          </w:p>
        </w:tc>
        <w:tc>
          <w:tcPr>
            <w:tcW w:w="2020" w:type="dxa"/>
          </w:tcPr>
          <w:p w14:paraId="637054F7" w14:textId="49AF1CC9" w:rsidR="00F303E7" w:rsidRPr="00E55111" w:rsidRDefault="0059647B" w:rsidP="00762D7C">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670" w:type="dxa"/>
          </w:tcPr>
          <w:p w14:paraId="67786431" w14:textId="2D19A77C" w:rsidR="00F303E7" w:rsidRPr="00E55111" w:rsidRDefault="00006207" w:rsidP="00522D9C">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670" w:type="dxa"/>
          </w:tcPr>
          <w:p w14:paraId="10A88B30" w14:textId="4BE34E1F" w:rsidR="00F303E7" w:rsidRPr="00F303E7" w:rsidRDefault="00E26CA7" w:rsidP="00374C08">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F303E7" w:rsidRPr="00A436ED" w14:paraId="0188BC3F" w14:textId="77777777" w:rsidTr="00CF2B41">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358" w:type="dxa"/>
            <w:vMerge/>
          </w:tcPr>
          <w:p w14:paraId="1E862A8D" w14:textId="77777777" w:rsidR="00F303E7" w:rsidRPr="00E55111" w:rsidRDefault="00F303E7" w:rsidP="00F303E7">
            <w:pPr>
              <w:spacing w:line="278" w:lineRule="auto"/>
              <w:rPr>
                <w:rFonts w:ascii="Times New Roman" w:hAnsi="Times New Roman" w:cs="Times New Roman"/>
                <w:b/>
                <w:bCs/>
              </w:rPr>
            </w:pPr>
          </w:p>
        </w:tc>
        <w:tc>
          <w:tcPr>
            <w:tcW w:w="2970" w:type="dxa"/>
          </w:tcPr>
          <w:p w14:paraId="1C1B26CF" w14:textId="77777777" w:rsidR="00F303E7" w:rsidRPr="00E55111" w:rsidRDefault="00F303E7" w:rsidP="00F303E7">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Promjene u obujmu obveza</w:t>
            </w:r>
          </w:p>
        </w:tc>
        <w:tc>
          <w:tcPr>
            <w:tcW w:w="2020" w:type="dxa"/>
          </w:tcPr>
          <w:p w14:paraId="58ACA6E5" w14:textId="5DF018CB" w:rsidR="00F303E7" w:rsidRPr="00E55111" w:rsidRDefault="0059647B" w:rsidP="00762D7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670" w:type="dxa"/>
          </w:tcPr>
          <w:p w14:paraId="728B74E8" w14:textId="4C3B116B" w:rsidR="00F303E7" w:rsidRPr="00E55111" w:rsidRDefault="00006207" w:rsidP="00522D9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670" w:type="dxa"/>
          </w:tcPr>
          <w:p w14:paraId="6B10E0B0" w14:textId="6A38E0B6" w:rsidR="00F303E7" w:rsidRPr="00F303E7" w:rsidRDefault="00E26CA7" w:rsidP="00374C08">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F303E7" w:rsidRPr="00A436ED" w14:paraId="725803EA" w14:textId="77777777" w:rsidTr="00CF2B41">
        <w:trPr>
          <w:trHeight w:val="825"/>
        </w:trPr>
        <w:tc>
          <w:tcPr>
            <w:cnfStyle w:val="001000000000" w:firstRow="0" w:lastRow="0" w:firstColumn="1" w:lastColumn="0" w:oddVBand="0" w:evenVBand="0" w:oddHBand="0" w:evenHBand="0" w:firstRowFirstColumn="0" w:firstRowLastColumn="0" w:lastRowFirstColumn="0" w:lastRowLastColumn="0"/>
            <w:tcW w:w="1358" w:type="dxa"/>
            <w:vMerge w:val="restart"/>
          </w:tcPr>
          <w:p w14:paraId="75AA7D8C" w14:textId="77777777" w:rsidR="00F303E7" w:rsidRPr="00E55111" w:rsidRDefault="00F303E7" w:rsidP="00F303E7">
            <w:pPr>
              <w:spacing w:line="278" w:lineRule="auto"/>
              <w:rPr>
                <w:rFonts w:ascii="Times New Roman" w:hAnsi="Times New Roman" w:cs="Times New Roman"/>
                <w:b/>
                <w:bCs/>
              </w:rPr>
            </w:pPr>
          </w:p>
          <w:p w14:paraId="289F5AB3" w14:textId="77777777" w:rsidR="00F303E7" w:rsidRPr="00E55111" w:rsidRDefault="00F303E7" w:rsidP="00F303E7">
            <w:pPr>
              <w:spacing w:line="278" w:lineRule="auto"/>
              <w:rPr>
                <w:rFonts w:ascii="Times New Roman" w:hAnsi="Times New Roman" w:cs="Times New Roman"/>
                <w:b/>
                <w:bCs/>
              </w:rPr>
            </w:pPr>
          </w:p>
          <w:p w14:paraId="04674731" w14:textId="77777777" w:rsidR="00F303E7" w:rsidRPr="00E55111" w:rsidRDefault="00F303E7" w:rsidP="00F303E7">
            <w:pPr>
              <w:spacing w:line="278" w:lineRule="auto"/>
              <w:rPr>
                <w:rFonts w:ascii="Times New Roman" w:hAnsi="Times New Roman" w:cs="Times New Roman"/>
                <w:b/>
                <w:bCs/>
              </w:rPr>
            </w:pPr>
          </w:p>
          <w:p w14:paraId="0922E531" w14:textId="77777777" w:rsidR="00F303E7" w:rsidRPr="00E55111" w:rsidRDefault="00F303E7" w:rsidP="00F303E7">
            <w:pPr>
              <w:spacing w:line="278" w:lineRule="auto"/>
              <w:rPr>
                <w:rFonts w:ascii="Times New Roman" w:hAnsi="Times New Roman" w:cs="Times New Roman"/>
                <w:b/>
                <w:bCs/>
              </w:rPr>
            </w:pPr>
          </w:p>
          <w:p w14:paraId="1ABF39BB" w14:textId="77777777" w:rsidR="00F303E7" w:rsidRPr="00E55111" w:rsidRDefault="00F303E7" w:rsidP="00F303E7">
            <w:pPr>
              <w:spacing w:line="278" w:lineRule="auto"/>
              <w:rPr>
                <w:rFonts w:ascii="Times New Roman" w:hAnsi="Times New Roman" w:cs="Times New Roman"/>
                <w:b/>
                <w:bCs/>
              </w:rPr>
            </w:pPr>
            <w:r w:rsidRPr="00E55111">
              <w:rPr>
                <w:rFonts w:ascii="Times New Roman" w:hAnsi="Times New Roman" w:cs="Times New Roman"/>
                <w:b/>
                <w:bCs/>
              </w:rPr>
              <w:t>OBVEZE</w:t>
            </w:r>
          </w:p>
        </w:tc>
        <w:tc>
          <w:tcPr>
            <w:tcW w:w="2970" w:type="dxa"/>
          </w:tcPr>
          <w:p w14:paraId="351685DD" w14:textId="77777777" w:rsidR="00F303E7" w:rsidRPr="00E55111" w:rsidRDefault="00F303E7" w:rsidP="00F303E7">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Stanje obveza 1. siječnja (=stanju obveza iz izvještaja o obvezama na 31. prosinca prethodne godine)</w:t>
            </w:r>
          </w:p>
        </w:tc>
        <w:tc>
          <w:tcPr>
            <w:tcW w:w="2020" w:type="dxa"/>
          </w:tcPr>
          <w:p w14:paraId="3C1A3B57" w14:textId="62F109BD" w:rsidR="00F303E7" w:rsidRPr="00E55111" w:rsidRDefault="00477C78" w:rsidP="00762D7C">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232.916</w:t>
            </w:r>
            <w:r w:rsidR="00545A84">
              <w:rPr>
                <w:rFonts w:ascii="Times New Roman" w:hAnsi="Times New Roman" w:cs="Times New Roman"/>
              </w:rPr>
              <w:t>,19</w:t>
            </w:r>
          </w:p>
        </w:tc>
        <w:tc>
          <w:tcPr>
            <w:tcW w:w="1670" w:type="dxa"/>
          </w:tcPr>
          <w:p w14:paraId="55633A18" w14:textId="2D514DB4" w:rsidR="00F303E7" w:rsidRPr="00E55111" w:rsidRDefault="00806354" w:rsidP="00522D9C">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6354">
              <w:rPr>
                <w:rFonts w:ascii="Times New Roman" w:hAnsi="Times New Roman" w:cs="Times New Roman"/>
              </w:rPr>
              <w:t>177.0</w:t>
            </w:r>
            <w:r w:rsidR="0071261F">
              <w:rPr>
                <w:rFonts w:ascii="Times New Roman" w:hAnsi="Times New Roman" w:cs="Times New Roman"/>
              </w:rPr>
              <w:t>49,70</w:t>
            </w:r>
          </w:p>
        </w:tc>
        <w:tc>
          <w:tcPr>
            <w:tcW w:w="1670" w:type="dxa"/>
          </w:tcPr>
          <w:p w14:paraId="5AB87B1E" w14:textId="64E42837" w:rsidR="00F303E7" w:rsidRPr="00F303E7" w:rsidRDefault="00E26CA7" w:rsidP="00374C08">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216.386</w:t>
            </w:r>
            <w:r w:rsidR="00DF5872">
              <w:rPr>
                <w:rFonts w:ascii="Times New Roman" w:hAnsi="Times New Roman" w:cs="Times New Roman"/>
              </w:rPr>
              <w:t>,41</w:t>
            </w:r>
          </w:p>
        </w:tc>
      </w:tr>
      <w:tr w:rsidR="00F303E7" w:rsidRPr="00A436ED" w14:paraId="7F67C910" w14:textId="77777777" w:rsidTr="00CF2B41">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358" w:type="dxa"/>
            <w:vMerge/>
          </w:tcPr>
          <w:p w14:paraId="359B15EE" w14:textId="77777777" w:rsidR="00F303E7" w:rsidRPr="00E55111" w:rsidRDefault="00F303E7" w:rsidP="00F303E7">
            <w:pPr>
              <w:spacing w:line="278" w:lineRule="auto"/>
              <w:rPr>
                <w:rFonts w:ascii="Times New Roman" w:hAnsi="Times New Roman" w:cs="Times New Roman"/>
              </w:rPr>
            </w:pPr>
          </w:p>
        </w:tc>
        <w:tc>
          <w:tcPr>
            <w:tcW w:w="2970" w:type="dxa"/>
          </w:tcPr>
          <w:p w14:paraId="19A510EC" w14:textId="77777777" w:rsidR="00F303E7" w:rsidRPr="00E55111" w:rsidRDefault="00F303E7" w:rsidP="00F303E7">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Stanje obveza na kraju izvještajnog razdoblja</w:t>
            </w:r>
          </w:p>
        </w:tc>
        <w:tc>
          <w:tcPr>
            <w:tcW w:w="2020" w:type="dxa"/>
          </w:tcPr>
          <w:p w14:paraId="6C86EFD2" w14:textId="48FA9E9E" w:rsidR="00F303E7" w:rsidRPr="00E55111" w:rsidRDefault="00477C78" w:rsidP="00762D7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177.0</w:t>
            </w:r>
            <w:r w:rsidR="00DE746C">
              <w:rPr>
                <w:rFonts w:ascii="Times New Roman" w:hAnsi="Times New Roman" w:cs="Times New Roman"/>
              </w:rPr>
              <w:t>49,70</w:t>
            </w:r>
          </w:p>
        </w:tc>
        <w:tc>
          <w:tcPr>
            <w:tcW w:w="1670" w:type="dxa"/>
          </w:tcPr>
          <w:p w14:paraId="0FAB2D13" w14:textId="652FFB57" w:rsidR="00F303E7" w:rsidRPr="00E55111" w:rsidRDefault="00B47362" w:rsidP="00522D9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216.38</w:t>
            </w:r>
            <w:r w:rsidR="00EE1D79">
              <w:rPr>
                <w:rFonts w:ascii="Times New Roman" w:hAnsi="Times New Roman" w:cs="Times New Roman"/>
              </w:rPr>
              <w:t>6</w:t>
            </w:r>
            <w:r w:rsidR="00D06F69">
              <w:rPr>
                <w:rFonts w:ascii="Times New Roman" w:hAnsi="Times New Roman" w:cs="Times New Roman"/>
              </w:rPr>
              <w:t>,</w:t>
            </w:r>
            <w:r w:rsidR="007C29B5">
              <w:rPr>
                <w:rFonts w:ascii="Times New Roman" w:hAnsi="Times New Roman" w:cs="Times New Roman"/>
              </w:rPr>
              <w:t>39</w:t>
            </w:r>
          </w:p>
        </w:tc>
        <w:tc>
          <w:tcPr>
            <w:tcW w:w="1670" w:type="dxa"/>
          </w:tcPr>
          <w:p w14:paraId="34ECE707" w14:textId="78A1AA55" w:rsidR="00F303E7" w:rsidRPr="00E55111" w:rsidRDefault="00E26CA7" w:rsidP="00374C08">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161.44</w:t>
            </w:r>
            <w:r w:rsidR="00DF5872">
              <w:rPr>
                <w:rFonts w:ascii="Times New Roman" w:hAnsi="Times New Roman" w:cs="Times New Roman"/>
              </w:rPr>
              <w:t>5,95</w:t>
            </w:r>
          </w:p>
        </w:tc>
      </w:tr>
      <w:tr w:rsidR="00F303E7" w:rsidRPr="00A436ED" w14:paraId="7FA1A109" w14:textId="77777777" w:rsidTr="00CF2B41">
        <w:trPr>
          <w:trHeight w:val="415"/>
        </w:trPr>
        <w:tc>
          <w:tcPr>
            <w:cnfStyle w:val="001000000000" w:firstRow="0" w:lastRow="0" w:firstColumn="1" w:lastColumn="0" w:oddVBand="0" w:evenVBand="0" w:oddHBand="0" w:evenHBand="0" w:firstRowFirstColumn="0" w:firstRowLastColumn="0" w:lastRowFirstColumn="0" w:lastRowLastColumn="0"/>
            <w:tcW w:w="1358" w:type="dxa"/>
            <w:vMerge/>
          </w:tcPr>
          <w:p w14:paraId="4B995CA1" w14:textId="77777777" w:rsidR="00F303E7" w:rsidRPr="00E55111" w:rsidRDefault="00F303E7" w:rsidP="00F303E7">
            <w:pPr>
              <w:spacing w:line="278" w:lineRule="auto"/>
              <w:rPr>
                <w:rFonts w:ascii="Times New Roman" w:hAnsi="Times New Roman" w:cs="Times New Roman"/>
              </w:rPr>
            </w:pPr>
          </w:p>
        </w:tc>
        <w:tc>
          <w:tcPr>
            <w:tcW w:w="2970" w:type="dxa"/>
          </w:tcPr>
          <w:p w14:paraId="55836308" w14:textId="77777777" w:rsidR="00F303E7" w:rsidRPr="00E55111" w:rsidRDefault="00F303E7" w:rsidP="00F303E7">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Stanje dospjelih obveza na kraju izvještajnog razdoblja</w:t>
            </w:r>
          </w:p>
        </w:tc>
        <w:tc>
          <w:tcPr>
            <w:tcW w:w="2020" w:type="dxa"/>
          </w:tcPr>
          <w:p w14:paraId="2C7AFBE1" w14:textId="66204BA1" w:rsidR="00F303E7" w:rsidRPr="00E55111" w:rsidRDefault="007F5CDD" w:rsidP="00762D7C">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52.397</w:t>
            </w:r>
            <w:r w:rsidR="00DE746C">
              <w:rPr>
                <w:rFonts w:ascii="Times New Roman" w:hAnsi="Times New Roman" w:cs="Times New Roman"/>
              </w:rPr>
              <w:t>,11</w:t>
            </w:r>
          </w:p>
        </w:tc>
        <w:tc>
          <w:tcPr>
            <w:tcW w:w="1670" w:type="dxa"/>
          </w:tcPr>
          <w:p w14:paraId="051DB5A4" w14:textId="3737BAD5" w:rsidR="00F303E7" w:rsidRPr="00E55111" w:rsidRDefault="00EE1D79" w:rsidP="00522D9C">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33.452</w:t>
            </w:r>
            <w:r w:rsidR="009762AA">
              <w:rPr>
                <w:rFonts w:ascii="Times New Roman" w:hAnsi="Times New Roman" w:cs="Times New Roman"/>
              </w:rPr>
              <w:t>,21</w:t>
            </w:r>
          </w:p>
        </w:tc>
        <w:tc>
          <w:tcPr>
            <w:tcW w:w="1670" w:type="dxa"/>
          </w:tcPr>
          <w:p w14:paraId="5FCE1251" w14:textId="6A97E233" w:rsidR="00F303E7" w:rsidRPr="00E55111" w:rsidRDefault="00E26CA7" w:rsidP="00374C08">
            <w:pPr>
              <w:spacing w:line="278"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20.18</w:t>
            </w:r>
            <w:r w:rsidR="00DF5872">
              <w:rPr>
                <w:rFonts w:ascii="Times New Roman" w:hAnsi="Times New Roman" w:cs="Times New Roman"/>
              </w:rPr>
              <w:t>1,97</w:t>
            </w:r>
          </w:p>
        </w:tc>
      </w:tr>
      <w:tr w:rsidR="00F303E7" w:rsidRPr="00A436ED" w14:paraId="4B44B209" w14:textId="77777777" w:rsidTr="00CF2B41">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358" w:type="dxa"/>
            <w:vMerge/>
          </w:tcPr>
          <w:p w14:paraId="76ABE0E2" w14:textId="77777777" w:rsidR="00F303E7" w:rsidRPr="00E55111" w:rsidRDefault="00F303E7" w:rsidP="00F303E7">
            <w:pPr>
              <w:spacing w:line="278" w:lineRule="auto"/>
              <w:rPr>
                <w:rFonts w:ascii="Times New Roman" w:hAnsi="Times New Roman" w:cs="Times New Roman"/>
              </w:rPr>
            </w:pPr>
          </w:p>
        </w:tc>
        <w:tc>
          <w:tcPr>
            <w:tcW w:w="2970" w:type="dxa"/>
          </w:tcPr>
          <w:p w14:paraId="3ADF3FCE" w14:textId="77777777" w:rsidR="00F303E7" w:rsidRPr="00E55111" w:rsidRDefault="00F303E7" w:rsidP="00F303E7">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5111">
              <w:rPr>
                <w:rFonts w:ascii="Times New Roman" w:hAnsi="Times New Roman" w:cs="Times New Roman"/>
              </w:rPr>
              <w:t>Stanje nedospjelih obveza na kraju izvještajnog razdoblja</w:t>
            </w:r>
          </w:p>
        </w:tc>
        <w:tc>
          <w:tcPr>
            <w:tcW w:w="2020" w:type="dxa"/>
          </w:tcPr>
          <w:p w14:paraId="219F8580" w14:textId="500CFDDF" w:rsidR="00F303E7" w:rsidRPr="00E55111" w:rsidRDefault="00511FA0" w:rsidP="00762D7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124.65</w:t>
            </w:r>
            <w:r w:rsidR="00DE746C">
              <w:rPr>
                <w:rFonts w:ascii="Times New Roman" w:hAnsi="Times New Roman" w:cs="Times New Roman"/>
              </w:rPr>
              <w:t>2,60</w:t>
            </w:r>
          </w:p>
        </w:tc>
        <w:tc>
          <w:tcPr>
            <w:tcW w:w="1670" w:type="dxa"/>
          </w:tcPr>
          <w:p w14:paraId="7FD133CC" w14:textId="390F9686" w:rsidR="00F303E7" w:rsidRPr="00E55111" w:rsidRDefault="003E3C89" w:rsidP="00522D9C">
            <w:pPr>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182.</w:t>
            </w:r>
            <w:r w:rsidR="00593FF7">
              <w:rPr>
                <w:rFonts w:ascii="Times New Roman" w:hAnsi="Times New Roman" w:cs="Times New Roman"/>
              </w:rPr>
              <w:t>934,17</w:t>
            </w:r>
          </w:p>
        </w:tc>
        <w:tc>
          <w:tcPr>
            <w:tcW w:w="1670" w:type="dxa"/>
          </w:tcPr>
          <w:p w14:paraId="17BD1113" w14:textId="04DDBBC5" w:rsidR="00F303E7" w:rsidRPr="00E55111" w:rsidRDefault="00374C08" w:rsidP="00374C08">
            <w:pPr>
              <w:keepNext/>
              <w:spacing w:line="278"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141.26</w:t>
            </w:r>
            <w:r w:rsidR="00DF5872">
              <w:rPr>
                <w:rFonts w:ascii="Times New Roman" w:hAnsi="Times New Roman" w:cs="Times New Roman"/>
              </w:rPr>
              <w:t>3,98</w:t>
            </w:r>
          </w:p>
        </w:tc>
      </w:tr>
    </w:tbl>
    <w:p w14:paraId="0C4C676E" w14:textId="77777777" w:rsidR="009D3642" w:rsidRPr="009D3642" w:rsidRDefault="009D3642" w:rsidP="009D3642"/>
    <w:p w14:paraId="65C0F10F" w14:textId="700A774B" w:rsidR="00C96C51" w:rsidRPr="00A639A2" w:rsidRDefault="00C96C51" w:rsidP="00C96C51">
      <w:pPr>
        <w:spacing w:line="276" w:lineRule="auto"/>
        <w:jc w:val="both"/>
        <w:rPr>
          <w:rFonts w:ascii="Times New Roman" w:hAnsi="Times New Roman" w:cs="Times New Roman"/>
        </w:rPr>
      </w:pPr>
      <w:r w:rsidRPr="00C96C51">
        <w:rPr>
          <w:rFonts w:ascii="Times New Roman" w:hAnsi="Times New Roman" w:cs="Times New Roman"/>
        </w:rPr>
        <w:lastRenderedPageBreak/>
        <w:t xml:space="preserve">Prihodi poslovanja Općine Josipdol u 2021. godini ukupno su iznosili </w:t>
      </w:r>
      <w:r w:rsidR="002B6C0F" w:rsidRPr="009A2F99">
        <w:rPr>
          <w:rFonts w:ascii="Times New Roman" w:hAnsi="Times New Roman" w:cs="Times New Roman"/>
        </w:rPr>
        <w:t>1.957.63</w:t>
      </w:r>
      <w:r w:rsidR="002B6C0F">
        <w:rPr>
          <w:rFonts w:ascii="Times New Roman" w:hAnsi="Times New Roman" w:cs="Times New Roman"/>
        </w:rPr>
        <w:t xml:space="preserve">1,56 </w:t>
      </w:r>
      <w:r w:rsidRPr="00C96C51">
        <w:rPr>
          <w:rFonts w:ascii="Times New Roman" w:hAnsi="Times New Roman" w:cs="Times New Roman"/>
        </w:rPr>
        <w:t xml:space="preserve">EUR. U 2022. godini isti su se smanjili za </w:t>
      </w:r>
      <w:r w:rsidR="00E17D7F">
        <w:rPr>
          <w:rFonts w:ascii="Times New Roman" w:hAnsi="Times New Roman" w:cs="Times New Roman"/>
        </w:rPr>
        <w:t>9,2</w:t>
      </w:r>
      <w:r w:rsidRPr="00C96C51">
        <w:rPr>
          <w:rFonts w:ascii="Times New Roman" w:hAnsi="Times New Roman" w:cs="Times New Roman"/>
        </w:rPr>
        <w:t xml:space="preserve">% te iznosili </w:t>
      </w:r>
      <w:r w:rsidR="000B15DF" w:rsidRPr="00FE6A57">
        <w:rPr>
          <w:rFonts w:ascii="Times New Roman" w:hAnsi="Times New Roman" w:cs="Times New Roman"/>
        </w:rPr>
        <w:t>1.777.58</w:t>
      </w:r>
      <w:r w:rsidR="000B15DF">
        <w:rPr>
          <w:rFonts w:ascii="Times New Roman" w:hAnsi="Times New Roman" w:cs="Times New Roman"/>
        </w:rPr>
        <w:t xml:space="preserve">0,60 </w:t>
      </w:r>
      <w:r w:rsidRPr="00C96C51">
        <w:rPr>
          <w:rFonts w:ascii="Times New Roman" w:hAnsi="Times New Roman" w:cs="Times New Roman"/>
        </w:rPr>
        <w:t xml:space="preserve">EUR, dok je u 2023. godini iznos poslovnih prihoda bio </w:t>
      </w:r>
      <w:r w:rsidR="009A4FAA">
        <w:rPr>
          <w:rFonts w:ascii="Times New Roman" w:hAnsi="Times New Roman" w:cs="Times New Roman"/>
        </w:rPr>
        <w:t xml:space="preserve">2.139.203,72 </w:t>
      </w:r>
      <w:r w:rsidRPr="00C96C51">
        <w:rPr>
          <w:rFonts w:ascii="Times New Roman" w:hAnsi="Times New Roman" w:cs="Times New Roman"/>
        </w:rPr>
        <w:t xml:space="preserve">EUR (rast za </w:t>
      </w:r>
      <w:r w:rsidR="00765FA7">
        <w:rPr>
          <w:rFonts w:ascii="Times New Roman" w:hAnsi="Times New Roman" w:cs="Times New Roman"/>
        </w:rPr>
        <w:t>20,34</w:t>
      </w:r>
      <w:r w:rsidRPr="00C96C51">
        <w:rPr>
          <w:rFonts w:ascii="Times New Roman" w:hAnsi="Times New Roman" w:cs="Times New Roman"/>
        </w:rPr>
        <w:t>% u odnosu na prethodnu godinu</w:t>
      </w:r>
      <w:r w:rsidRPr="00A639A2">
        <w:rPr>
          <w:rFonts w:ascii="Times New Roman" w:hAnsi="Times New Roman" w:cs="Times New Roman"/>
        </w:rPr>
        <w:t xml:space="preserve">). </w:t>
      </w:r>
      <w:r w:rsidR="00350D94" w:rsidRPr="00C96C51">
        <w:rPr>
          <w:rFonts w:ascii="Times New Roman" w:hAnsi="Times New Roman" w:cs="Times New Roman"/>
        </w:rPr>
        <w:t>Općina</w:t>
      </w:r>
      <w:r w:rsidR="00350D94">
        <w:rPr>
          <w:rFonts w:ascii="Times New Roman" w:hAnsi="Times New Roman" w:cs="Times New Roman"/>
        </w:rPr>
        <w:t xml:space="preserve"> Josipdol</w:t>
      </w:r>
      <w:r w:rsidR="00350D94" w:rsidRPr="00C96C51">
        <w:rPr>
          <w:rFonts w:ascii="Times New Roman" w:hAnsi="Times New Roman" w:cs="Times New Roman"/>
        </w:rPr>
        <w:t xml:space="preserve"> je u 2021. godini iskaza</w:t>
      </w:r>
      <w:r w:rsidR="00350D94">
        <w:rPr>
          <w:rFonts w:ascii="Times New Roman" w:hAnsi="Times New Roman" w:cs="Times New Roman"/>
        </w:rPr>
        <w:t xml:space="preserve">la </w:t>
      </w:r>
      <w:r w:rsidR="00350D94" w:rsidRPr="00C96C51">
        <w:rPr>
          <w:rFonts w:ascii="Times New Roman" w:hAnsi="Times New Roman" w:cs="Times New Roman"/>
        </w:rPr>
        <w:t xml:space="preserve">poslovne rashode u visini od </w:t>
      </w:r>
      <w:r w:rsidR="00350D94" w:rsidRPr="009F0DDA">
        <w:rPr>
          <w:rFonts w:ascii="Times New Roman" w:hAnsi="Times New Roman" w:cs="Times New Roman"/>
        </w:rPr>
        <w:t>1.327.79</w:t>
      </w:r>
      <w:r w:rsidR="00350D94">
        <w:rPr>
          <w:rFonts w:ascii="Times New Roman" w:hAnsi="Times New Roman" w:cs="Times New Roman"/>
        </w:rPr>
        <w:t xml:space="preserve">4,55 </w:t>
      </w:r>
      <w:r w:rsidR="00350D94" w:rsidRPr="00C96C51">
        <w:rPr>
          <w:rFonts w:ascii="Times New Roman" w:hAnsi="Times New Roman" w:cs="Times New Roman"/>
        </w:rPr>
        <w:t xml:space="preserve">EUR, dok su isti u 2022. godini iznosili </w:t>
      </w:r>
      <w:r w:rsidR="00350D94" w:rsidRPr="009F0DDA">
        <w:rPr>
          <w:rFonts w:ascii="Times New Roman" w:hAnsi="Times New Roman" w:cs="Times New Roman"/>
        </w:rPr>
        <w:t>1.407.17</w:t>
      </w:r>
      <w:r w:rsidR="00350D94">
        <w:rPr>
          <w:rFonts w:ascii="Times New Roman" w:hAnsi="Times New Roman" w:cs="Times New Roman"/>
        </w:rPr>
        <w:t xml:space="preserve">2,85 </w:t>
      </w:r>
      <w:r w:rsidR="00350D94" w:rsidRPr="00C96C51">
        <w:rPr>
          <w:rFonts w:ascii="Times New Roman" w:hAnsi="Times New Roman" w:cs="Times New Roman"/>
        </w:rPr>
        <w:t>EUR (</w:t>
      </w:r>
      <w:r w:rsidR="00350D94">
        <w:rPr>
          <w:rFonts w:ascii="Times New Roman" w:hAnsi="Times New Roman" w:cs="Times New Roman"/>
        </w:rPr>
        <w:t>rast</w:t>
      </w:r>
      <w:r w:rsidR="00350D94" w:rsidRPr="00C96C51">
        <w:rPr>
          <w:rFonts w:ascii="Times New Roman" w:hAnsi="Times New Roman" w:cs="Times New Roman"/>
        </w:rPr>
        <w:t xml:space="preserve"> za </w:t>
      </w:r>
      <w:r w:rsidR="00350D94">
        <w:rPr>
          <w:rFonts w:ascii="Times New Roman" w:hAnsi="Times New Roman" w:cs="Times New Roman"/>
        </w:rPr>
        <w:t>5,98</w:t>
      </w:r>
      <w:r w:rsidR="00350D94" w:rsidRPr="00C96C51">
        <w:rPr>
          <w:rFonts w:ascii="Times New Roman" w:hAnsi="Times New Roman" w:cs="Times New Roman"/>
        </w:rPr>
        <w:t xml:space="preserve">% u odnosu na prethodnu godinu). U 2023. godini poslovni rashodi kretali su se u visini od </w:t>
      </w:r>
      <w:r w:rsidR="00350D94">
        <w:rPr>
          <w:rFonts w:ascii="Times New Roman" w:hAnsi="Times New Roman" w:cs="Times New Roman"/>
        </w:rPr>
        <w:t xml:space="preserve">1.193.418,43 </w:t>
      </w:r>
      <w:r w:rsidR="00350D94" w:rsidRPr="00C96C51">
        <w:rPr>
          <w:rFonts w:ascii="Times New Roman" w:hAnsi="Times New Roman" w:cs="Times New Roman"/>
        </w:rPr>
        <w:t>EUR</w:t>
      </w:r>
      <w:r w:rsidR="00350D94">
        <w:rPr>
          <w:rFonts w:ascii="Times New Roman" w:hAnsi="Times New Roman" w:cs="Times New Roman"/>
        </w:rPr>
        <w:t xml:space="preserve">, odnosno pali su </w:t>
      </w:r>
      <w:r w:rsidR="00350D94" w:rsidRPr="00C96C51">
        <w:rPr>
          <w:rFonts w:ascii="Times New Roman" w:hAnsi="Times New Roman" w:cs="Times New Roman"/>
        </w:rPr>
        <w:t>za 15,</w:t>
      </w:r>
      <w:r w:rsidR="00350D94">
        <w:rPr>
          <w:rFonts w:ascii="Times New Roman" w:hAnsi="Times New Roman" w:cs="Times New Roman"/>
        </w:rPr>
        <w:t>19</w:t>
      </w:r>
      <w:r w:rsidR="00350D94" w:rsidRPr="00C96C51">
        <w:rPr>
          <w:rFonts w:ascii="Times New Roman" w:hAnsi="Times New Roman" w:cs="Times New Roman"/>
        </w:rPr>
        <w:t xml:space="preserve">% u odnosu na 2022. godinu. Analizirani poslovni rashodi u 2023. godini u odnosu na 2021. godinu </w:t>
      </w:r>
      <w:r w:rsidR="00350D94">
        <w:rPr>
          <w:rFonts w:ascii="Times New Roman" w:hAnsi="Times New Roman" w:cs="Times New Roman"/>
        </w:rPr>
        <w:t>smanjili</w:t>
      </w:r>
      <w:r w:rsidR="00350D94" w:rsidRPr="00C96C51">
        <w:rPr>
          <w:rFonts w:ascii="Times New Roman" w:hAnsi="Times New Roman" w:cs="Times New Roman"/>
        </w:rPr>
        <w:t xml:space="preserve"> su </w:t>
      </w:r>
      <w:r w:rsidR="00350D94">
        <w:rPr>
          <w:rFonts w:ascii="Times New Roman" w:hAnsi="Times New Roman" w:cs="Times New Roman"/>
        </w:rPr>
        <w:t xml:space="preserve">se </w:t>
      </w:r>
      <w:r w:rsidR="00350D94" w:rsidRPr="00C96C51">
        <w:rPr>
          <w:rFonts w:ascii="Times New Roman" w:hAnsi="Times New Roman" w:cs="Times New Roman"/>
        </w:rPr>
        <w:t xml:space="preserve">za ukupno </w:t>
      </w:r>
      <w:r w:rsidR="00350D94">
        <w:rPr>
          <w:rFonts w:ascii="Times New Roman" w:hAnsi="Times New Roman" w:cs="Times New Roman"/>
        </w:rPr>
        <w:t>10,12</w:t>
      </w:r>
      <w:r w:rsidR="00350D94" w:rsidRPr="00C96C51">
        <w:rPr>
          <w:rFonts w:ascii="Times New Roman" w:hAnsi="Times New Roman" w:cs="Times New Roman"/>
        </w:rPr>
        <w:t xml:space="preserve">%. </w:t>
      </w:r>
    </w:p>
    <w:p w14:paraId="7CBABE29" w14:textId="3421FCBB" w:rsidR="00BA2FE1" w:rsidRPr="00A639A2" w:rsidRDefault="00BA2FE1" w:rsidP="00BA2FE1">
      <w:pPr>
        <w:pStyle w:val="Opisslike"/>
        <w:keepNext/>
        <w:jc w:val="center"/>
        <w:rPr>
          <w:rFonts w:ascii="Times New Roman" w:hAnsi="Times New Roman" w:cs="Times New Roman"/>
        </w:rPr>
      </w:pPr>
      <w:bookmarkStart w:id="20" w:name="_Toc176440902"/>
      <w:r w:rsidRPr="009B27F4">
        <w:rPr>
          <w:rFonts w:ascii="Times New Roman" w:hAnsi="Times New Roman" w:cs="Times New Roman"/>
          <w:color w:val="auto"/>
        </w:rPr>
        <w:t xml:space="preserve">Tablica </w:t>
      </w:r>
      <w:r w:rsidRPr="009B27F4">
        <w:rPr>
          <w:rFonts w:ascii="Times New Roman" w:hAnsi="Times New Roman" w:cs="Times New Roman"/>
          <w:color w:val="auto"/>
        </w:rPr>
        <w:fldChar w:fldCharType="begin"/>
      </w:r>
      <w:r w:rsidRPr="009B27F4">
        <w:rPr>
          <w:rFonts w:ascii="Times New Roman" w:hAnsi="Times New Roman" w:cs="Times New Roman"/>
          <w:color w:val="auto"/>
        </w:rPr>
        <w:instrText xml:space="preserve"> SEQ Tablica \* ARABIC </w:instrText>
      </w:r>
      <w:r w:rsidRPr="009B27F4">
        <w:rPr>
          <w:rFonts w:ascii="Times New Roman" w:hAnsi="Times New Roman" w:cs="Times New Roman"/>
          <w:color w:val="auto"/>
        </w:rPr>
        <w:fldChar w:fldCharType="separate"/>
      </w:r>
      <w:r w:rsidR="00EA2D33">
        <w:rPr>
          <w:rFonts w:ascii="Times New Roman" w:hAnsi="Times New Roman" w:cs="Times New Roman"/>
          <w:noProof/>
          <w:color w:val="auto"/>
        </w:rPr>
        <w:t>3</w:t>
      </w:r>
      <w:r w:rsidRPr="009B27F4">
        <w:rPr>
          <w:rFonts w:ascii="Times New Roman" w:hAnsi="Times New Roman" w:cs="Times New Roman"/>
          <w:color w:val="auto"/>
        </w:rPr>
        <w:fldChar w:fldCharType="end"/>
      </w:r>
      <w:r w:rsidRPr="009B27F4">
        <w:rPr>
          <w:rFonts w:ascii="Times New Roman" w:hAnsi="Times New Roman" w:cs="Times New Roman"/>
          <w:color w:val="auto"/>
        </w:rPr>
        <w:t xml:space="preserve"> Analiza prihoda Općine Josipdol. Izvor: Financijska izvješća Općine Josipdol za</w:t>
      </w:r>
      <w:r w:rsidR="00A7617E" w:rsidRPr="009B27F4">
        <w:rPr>
          <w:rFonts w:ascii="Times New Roman" w:hAnsi="Times New Roman" w:cs="Times New Roman"/>
          <w:color w:val="auto"/>
        </w:rPr>
        <w:t xml:space="preserve"> 2021.,</w:t>
      </w:r>
      <w:r w:rsidRPr="009B27F4">
        <w:rPr>
          <w:rFonts w:ascii="Times New Roman" w:hAnsi="Times New Roman" w:cs="Times New Roman"/>
          <w:color w:val="auto"/>
        </w:rPr>
        <w:t xml:space="preserve"> 2022. i 2023. godinu</w:t>
      </w:r>
      <w:bookmarkEnd w:id="20"/>
    </w:p>
    <w:tbl>
      <w:tblPr>
        <w:tblStyle w:val="Obinatablica3"/>
        <w:tblW w:w="9087" w:type="dxa"/>
        <w:tblLook w:val="04A0" w:firstRow="1" w:lastRow="0" w:firstColumn="1" w:lastColumn="0" w:noHBand="0" w:noVBand="1"/>
      </w:tblPr>
      <w:tblGrid>
        <w:gridCol w:w="817"/>
        <w:gridCol w:w="2067"/>
        <w:gridCol w:w="1980"/>
        <w:gridCol w:w="2003"/>
        <w:gridCol w:w="2220"/>
      </w:tblGrid>
      <w:tr w:rsidR="009E4C3F" w:rsidRPr="00A3701E" w14:paraId="3CDABFF2" w14:textId="77777777" w:rsidTr="0032160B">
        <w:trPr>
          <w:cnfStyle w:val="100000000000" w:firstRow="1" w:lastRow="0" w:firstColumn="0" w:lastColumn="0" w:oddVBand="0" w:evenVBand="0" w:oddHBand="0" w:evenHBand="0" w:firstRowFirstColumn="0" w:firstRowLastColumn="0" w:lastRowFirstColumn="0" w:lastRowLastColumn="0"/>
          <w:trHeight w:val="292"/>
        </w:trPr>
        <w:tc>
          <w:tcPr>
            <w:cnfStyle w:val="001000000100" w:firstRow="0" w:lastRow="0" w:firstColumn="1" w:lastColumn="0" w:oddVBand="0" w:evenVBand="0" w:oddHBand="0" w:evenHBand="0" w:firstRowFirstColumn="1" w:firstRowLastColumn="0" w:lastRowFirstColumn="0" w:lastRowLastColumn="0"/>
            <w:tcW w:w="759" w:type="dxa"/>
          </w:tcPr>
          <w:p w14:paraId="5F28ED79" w14:textId="77777777" w:rsidR="002E6CB5" w:rsidRPr="00A3701E" w:rsidRDefault="002E6CB5" w:rsidP="00BB14F4">
            <w:pPr>
              <w:spacing w:line="276" w:lineRule="auto"/>
              <w:jc w:val="both"/>
              <w:rPr>
                <w:rFonts w:ascii="Times New Roman" w:hAnsi="Times New Roman" w:cs="Times New Roman"/>
                <w:sz w:val="20"/>
                <w:szCs w:val="20"/>
              </w:rPr>
            </w:pPr>
            <w:r w:rsidRPr="00A3701E">
              <w:rPr>
                <w:rFonts w:ascii="Times New Roman" w:hAnsi="Times New Roman" w:cs="Times New Roman"/>
                <w:sz w:val="20"/>
                <w:szCs w:val="20"/>
              </w:rPr>
              <w:t>Šifra</w:t>
            </w:r>
          </w:p>
        </w:tc>
        <w:tc>
          <w:tcPr>
            <w:tcW w:w="2072" w:type="dxa"/>
          </w:tcPr>
          <w:p w14:paraId="402B2B46" w14:textId="77777777" w:rsidR="002E6CB5" w:rsidRPr="00A3701E" w:rsidRDefault="002E6CB5" w:rsidP="00BB14F4">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Godina</w:t>
            </w:r>
          </w:p>
        </w:tc>
        <w:tc>
          <w:tcPr>
            <w:tcW w:w="1996" w:type="dxa"/>
          </w:tcPr>
          <w:p w14:paraId="532800FC" w14:textId="77777777" w:rsidR="002E6CB5" w:rsidRPr="00A3701E" w:rsidRDefault="002E6CB5" w:rsidP="00BB14F4">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2021.</w:t>
            </w:r>
          </w:p>
        </w:tc>
        <w:tc>
          <w:tcPr>
            <w:tcW w:w="2019" w:type="dxa"/>
          </w:tcPr>
          <w:p w14:paraId="40BA943F" w14:textId="77777777" w:rsidR="002E6CB5" w:rsidRPr="00A3701E" w:rsidRDefault="002E6CB5" w:rsidP="00BB14F4">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2022.</w:t>
            </w:r>
          </w:p>
        </w:tc>
        <w:tc>
          <w:tcPr>
            <w:tcW w:w="2241" w:type="dxa"/>
          </w:tcPr>
          <w:p w14:paraId="50D6006A" w14:textId="77777777" w:rsidR="002E6CB5" w:rsidRPr="00A3701E" w:rsidRDefault="002E6CB5" w:rsidP="00BB14F4">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2023.</w:t>
            </w:r>
          </w:p>
        </w:tc>
      </w:tr>
      <w:tr w:rsidR="00564092" w:rsidRPr="00A3701E" w14:paraId="192EB6E6" w14:textId="77777777" w:rsidTr="0032160B">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759" w:type="dxa"/>
          </w:tcPr>
          <w:p w14:paraId="2F026DCC" w14:textId="77777777" w:rsidR="00564092" w:rsidRPr="00A3701E" w:rsidRDefault="00564092" w:rsidP="00564092">
            <w:pPr>
              <w:spacing w:line="276" w:lineRule="auto"/>
              <w:rPr>
                <w:rFonts w:ascii="Times New Roman" w:hAnsi="Times New Roman" w:cs="Times New Roman"/>
                <w:sz w:val="20"/>
                <w:szCs w:val="20"/>
              </w:rPr>
            </w:pPr>
            <w:r w:rsidRPr="00A3701E">
              <w:rPr>
                <w:rFonts w:ascii="Times New Roman" w:hAnsi="Times New Roman" w:cs="Times New Roman"/>
                <w:sz w:val="20"/>
                <w:szCs w:val="20"/>
              </w:rPr>
              <w:t>6</w:t>
            </w:r>
          </w:p>
        </w:tc>
        <w:tc>
          <w:tcPr>
            <w:tcW w:w="2072" w:type="dxa"/>
          </w:tcPr>
          <w:p w14:paraId="0B3AFE82" w14:textId="77777777" w:rsidR="00564092" w:rsidRPr="00A3701E" w:rsidRDefault="00564092" w:rsidP="0056409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701E">
              <w:rPr>
                <w:rFonts w:ascii="Times New Roman" w:hAnsi="Times New Roman" w:cs="Times New Roman"/>
                <w:b/>
                <w:bCs/>
                <w:sz w:val="20"/>
                <w:szCs w:val="20"/>
              </w:rPr>
              <w:t>Ukupno poslovni prihodi</w:t>
            </w:r>
          </w:p>
        </w:tc>
        <w:tc>
          <w:tcPr>
            <w:tcW w:w="1996" w:type="dxa"/>
            <w:vAlign w:val="center"/>
          </w:tcPr>
          <w:p w14:paraId="71427B12" w14:textId="2DC5E88A" w:rsidR="00564092" w:rsidRPr="00A3701E" w:rsidRDefault="00564092" w:rsidP="0056409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A3701E">
              <w:rPr>
                <w:rFonts w:ascii="Times New Roman" w:hAnsi="Times New Roman" w:cs="Times New Roman"/>
                <w:color w:val="000000"/>
                <w:sz w:val="20"/>
                <w:szCs w:val="20"/>
              </w:rPr>
              <w:t xml:space="preserve">1.957.631,56 </w:t>
            </w:r>
          </w:p>
        </w:tc>
        <w:tc>
          <w:tcPr>
            <w:tcW w:w="2019" w:type="dxa"/>
            <w:vAlign w:val="center"/>
          </w:tcPr>
          <w:p w14:paraId="06D83AFD" w14:textId="42627E9D" w:rsidR="00564092" w:rsidRPr="00A3701E" w:rsidRDefault="00564092" w:rsidP="00564092">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1.777.580,60</w:t>
            </w:r>
          </w:p>
        </w:tc>
        <w:tc>
          <w:tcPr>
            <w:tcW w:w="2241" w:type="dxa"/>
            <w:vAlign w:val="center"/>
          </w:tcPr>
          <w:p w14:paraId="46B7EDE8" w14:textId="10B1C468" w:rsidR="00564092" w:rsidRPr="00A3701E" w:rsidRDefault="00564092" w:rsidP="00564092">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2.139.203,72</w:t>
            </w:r>
          </w:p>
        </w:tc>
      </w:tr>
      <w:tr w:rsidR="00564092" w:rsidRPr="00A3701E" w14:paraId="7C08D9CE" w14:textId="77777777" w:rsidTr="0032160B">
        <w:trPr>
          <w:trHeight w:val="256"/>
        </w:trPr>
        <w:tc>
          <w:tcPr>
            <w:cnfStyle w:val="001000000000" w:firstRow="0" w:lastRow="0" w:firstColumn="1" w:lastColumn="0" w:oddVBand="0" w:evenVBand="0" w:oddHBand="0" w:evenHBand="0" w:firstRowFirstColumn="0" w:firstRowLastColumn="0" w:lastRowFirstColumn="0" w:lastRowLastColumn="0"/>
            <w:tcW w:w="759" w:type="dxa"/>
          </w:tcPr>
          <w:p w14:paraId="302B5253" w14:textId="77777777" w:rsidR="00564092" w:rsidRPr="00A3701E" w:rsidRDefault="00564092" w:rsidP="00564092">
            <w:pPr>
              <w:spacing w:line="276" w:lineRule="auto"/>
              <w:rPr>
                <w:rFonts w:ascii="Times New Roman" w:hAnsi="Times New Roman" w:cs="Times New Roman"/>
                <w:sz w:val="20"/>
                <w:szCs w:val="20"/>
              </w:rPr>
            </w:pPr>
            <w:r w:rsidRPr="00A3701E">
              <w:rPr>
                <w:rFonts w:ascii="Times New Roman" w:hAnsi="Times New Roman" w:cs="Times New Roman"/>
                <w:sz w:val="20"/>
                <w:szCs w:val="20"/>
              </w:rPr>
              <w:t>61</w:t>
            </w:r>
          </w:p>
        </w:tc>
        <w:tc>
          <w:tcPr>
            <w:tcW w:w="2072" w:type="dxa"/>
          </w:tcPr>
          <w:p w14:paraId="0901F98C" w14:textId="77777777" w:rsidR="00564092" w:rsidRPr="00A3701E" w:rsidRDefault="00564092" w:rsidP="0056409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3701E">
              <w:rPr>
                <w:rFonts w:ascii="Times New Roman" w:hAnsi="Times New Roman" w:cs="Times New Roman"/>
                <w:b/>
                <w:bCs/>
                <w:sz w:val="20"/>
                <w:szCs w:val="20"/>
              </w:rPr>
              <w:t>Prihodi od poreza</w:t>
            </w:r>
          </w:p>
        </w:tc>
        <w:tc>
          <w:tcPr>
            <w:tcW w:w="1996" w:type="dxa"/>
            <w:vAlign w:val="center"/>
          </w:tcPr>
          <w:p w14:paraId="2BCF1699" w14:textId="1C76B9DF" w:rsidR="00564092" w:rsidRPr="00A3701E" w:rsidRDefault="00564092" w:rsidP="0056409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3701E">
              <w:rPr>
                <w:rFonts w:ascii="Times New Roman" w:hAnsi="Times New Roman" w:cs="Times New Roman"/>
                <w:color w:val="000000"/>
                <w:sz w:val="20"/>
                <w:szCs w:val="20"/>
              </w:rPr>
              <w:t xml:space="preserve">471.813,52 </w:t>
            </w:r>
          </w:p>
        </w:tc>
        <w:tc>
          <w:tcPr>
            <w:tcW w:w="2019" w:type="dxa"/>
            <w:vAlign w:val="center"/>
          </w:tcPr>
          <w:p w14:paraId="42A2C1E6" w14:textId="57A0291F" w:rsidR="00564092" w:rsidRPr="00A3701E" w:rsidRDefault="00564092" w:rsidP="00564092">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679.343,94</w:t>
            </w:r>
          </w:p>
        </w:tc>
        <w:tc>
          <w:tcPr>
            <w:tcW w:w="2241" w:type="dxa"/>
            <w:vAlign w:val="center"/>
          </w:tcPr>
          <w:p w14:paraId="78F577FB" w14:textId="0EC88B59" w:rsidR="00564092" w:rsidRPr="00A3701E" w:rsidRDefault="00564092" w:rsidP="00564092">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947.389,34</w:t>
            </w:r>
          </w:p>
        </w:tc>
      </w:tr>
      <w:tr w:rsidR="00564092" w:rsidRPr="00A3701E" w14:paraId="43E67AED" w14:textId="77777777" w:rsidTr="0032160B">
        <w:trPr>
          <w:cnfStyle w:val="000000100000" w:firstRow="0" w:lastRow="0" w:firstColumn="0" w:lastColumn="0" w:oddVBand="0" w:evenVBand="0" w:oddHBand="1"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759" w:type="dxa"/>
          </w:tcPr>
          <w:p w14:paraId="7A98BD53" w14:textId="77777777" w:rsidR="00564092" w:rsidRPr="00A3701E" w:rsidRDefault="00564092" w:rsidP="00564092">
            <w:pPr>
              <w:spacing w:line="276" w:lineRule="auto"/>
              <w:rPr>
                <w:rFonts w:ascii="Times New Roman" w:hAnsi="Times New Roman" w:cs="Times New Roman"/>
                <w:sz w:val="20"/>
                <w:szCs w:val="20"/>
              </w:rPr>
            </w:pPr>
            <w:r w:rsidRPr="00A3701E">
              <w:rPr>
                <w:rFonts w:ascii="Times New Roman" w:hAnsi="Times New Roman" w:cs="Times New Roman"/>
                <w:sz w:val="20"/>
                <w:szCs w:val="20"/>
              </w:rPr>
              <w:t>63</w:t>
            </w:r>
          </w:p>
        </w:tc>
        <w:tc>
          <w:tcPr>
            <w:tcW w:w="2072" w:type="dxa"/>
          </w:tcPr>
          <w:p w14:paraId="50A42558" w14:textId="77777777" w:rsidR="00564092" w:rsidRPr="00A3701E" w:rsidRDefault="00564092" w:rsidP="0056409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701E">
              <w:rPr>
                <w:rFonts w:ascii="Times New Roman" w:hAnsi="Times New Roman" w:cs="Times New Roman"/>
                <w:b/>
                <w:bCs/>
                <w:sz w:val="20"/>
                <w:szCs w:val="20"/>
              </w:rPr>
              <w:t>Pomoći iz inozemstva i od subjekata unutar općeg proračuna</w:t>
            </w:r>
          </w:p>
        </w:tc>
        <w:tc>
          <w:tcPr>
            <w:tcW w:w="1996" w:type="dxa"/>
            <w:vAlign w:val="center"/>
          </w:tcPr>
          <w:p w14:paraId="6B4EB2B3" w14:textId="11C55B48" w:rsidR="00564092" w:rsidRPr="00A3701E" w:rsidRDefault="00564092" w:rsidP="00564092">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color w:val="000000"/>
                <w:sz w:val="20"/>
                <w:szCs w:val="20"/>
              </w:rPr>
              <w:t xml:space="preserve">804.177,05 </w:t>
            </w:r>
          </w:p>
        </w:tc>
        <w:tc>
          <w:tcPr>
            <w:tcW w:w="2019" w:type="dxa"/>
            <w:vAlign w:val="center"/>
          </w:tcPr>
          <w:p w14:paraId="05338A50" w14:textId="36566D2B" w:rsidR="00564092" w:rsidRPr="00A3701E" w:rsidRDefault="00564092" w:rsidP="00564092">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664.975,70</w:t>
            </w:r>
          </w:p>
        </w:tc>
        <w:tc>
          <w:tcPr>
            <w:tcW w:w="2241" w:type="dxa"/>
            <w:vAlign w:val="center"/>
          </w:tcPr>
          <w:p w14:paraId="345F37A5" w14:textId="3E968656" w:rsidR="00564092" w:rsidRPr="00A3701E" w:rsidRDefault="00564092" w:rsidP="00564092">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808.539,39</w:t>
            </w:r>
          </w:p>
        </w:tc>
      </w:tr>
      <w:tr w:rsidR="00564092" w:rsidRPr="00A3701E" w14:paraId="5B5E8B2E" w14:textId="77777777" w:rsidTr="0032160B">
        <w:trPr>
          <w:trHeight w:val="1036"/>
        </w:trPr>
        <w:tc>
          <w:tcPr>
            <w:cnfStyle w:val="001000000000" w:firstRow="0" w:lastRow="0" w:firstColumn="1" w:lastColumn="0" w:oddVBand="0" w:evenVBand="0" w:oddHBand="0" w:evenHBand="0" w:firstRowFirstColumn="0" w:firstRowLastColumn="0" w:lastRowFirstColumn="0" w:lastRowLastColumn="0"/>
            <w:tcW w:w="759" w:type="dxa"/>
          </w:tcPr>
          <w:p w14:paraId="7C06A299" w14:textId="77777777" w:rsidR="00564092" w:rsidRPr="00A3701E" w:rsidRDefault="00564092" w:rsidP="00564092">
            <w:pPr>
              <w:spacing w:line="276" w:lineRule="auto"/>
              <w:rPr>
                <w:rFonts w:ascii="Times New Roman" w:hAnsi="Times New Roman" w:cs="Times New Roman"/>
                <w:sz w:val="20"/>
                <w:szCs w:val="20"/>
              </w:rPr>
            </w:pPr>
            <w:r w:rsidRPr="00A3701E">
              <w:rPr>
                <w:rFonts w:ascii="Times New Roman" w:hAnsi="Times New Roman" w:cs="Times New Roman"/>
                <w:sz w:val="20"/>
                <w:szCs w:val="20"/>
              </w:rPr>
              <w:t>633</w:t>
            </w:r>
          </w:p>
        </w:tc>
        <w:tc>
          <w:tcPr>
            <w:tcW w:w="2072" w:type="dxa"/>
          </w:tcPr>
          <w:p w14:paraId="2598B2E2" w14:textId="77777777" w:rsidR="00564092" w:rsidRPr="00A3701E" w:rsidRDefault="00564092" w:rsidP="0056409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3701E">
              <w:rPr>
                <w:rFonts w:ascii="Times New Roman" w:hAnsi="Times New Roman" w:cs="Times New Roman"/>
                <w:b/>
                <w:bCs/>
                <w:sz w:val="20"/>
                <w:szCs w:val="20"/>
              </w:rPr>
              <w:t>Pomoći proračunu iz drugih proračuna i izvanproračunskim korisnicima</w:t>
            </w:r>
          </w:p>
        </w:tc>
        <w:tc>
          <w:tcPr>
            <w:tcW w:w="1996" w:type="dxa"/>
            <w:vAlign w:val="center"/>
          </w:tcPr>
          <w:p w14:paraId="73826731" w14:textId="5B4BA6A1" w:rsidR="00564092" w:rsidRPr="00A3701E" w:rsidRDefault="00564092" w:rsidP="00564092">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color w:val="000000"/>
                <w:sz w:val="20"/>
                <w:szCs w:val="20"/>
              </w:rPr>
              <w:t xml:space="preserve">722.336,19 </w:t>
            </w:r>
          </w:p>
        </w:tc>
        <w:tc>
          <w:tcPr>
            <w:tcW w:w="2019" w:type="dxa"/>
            <w:vAlign w:val="center"/>
          </w:tcPr>
          <w:p w14:paraId="46CC50A9" w14:textId="2CA6DB78" w:rsidR="00564092" w:rsidRPr="00A3701E" w:rsidRDefault="00564092" w:rsidP="00564092">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450.345,58</w:t>
            </w:r>
          </w:p>
        </w:tc>
        <w:tc>
          <w:tcPr>
            <w:tcW w:w="2241" w:type="dxa"/>
            <w:vAlign w:val="center"/>
          </w:tcPr>
          <w:p w14:paraId="42C359F3" w14:textId="2FAC6324" w:rsidR="00564092" w:rsidRPr="00A3701E" w:rsidRDefault="00564092" w:rsidP="00564092">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726.375,60</w:t>
            </w:r>
          </w:p>
        </w:tc>
      </w:tr>
      <w:tr w:rsidR="00564092" w:rsidRPr="00A3701E" w14:paraId="04C5B012" w14:textId="77777777" w:rsidTr="0032160B">
        <w:trPr>
          <w:cnfStyle w:val="000000100000" w:firstRow="0" w:lastRow="0" w:firstColumn="0" w:lastColumn="0" w:oddVBand="0" w:evenVBand="0" w:oddHBand="1"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759" w:type="dxa"/>
          </w:tcPr>
          <w:p w14:paraId="550E3DA0" w14:textId="77777777" w:rsidR="00564092" w:rsidRPr="00A3701E" w:rsidRDefault="00564092" w:rsidP="00564092">
            <w:pPr>
              <w:spacing w:line="276" w:lineRule="auto"/>
              <w:rPr>
                <w:rFonts w:ascii="Times New Roman" w:hAnsi="Times New Roman" w:cs="Times New Roman"/>
                <w:sz w:val="20"/>
                <w:szCs w:val="20"/>
              </w:rPr>
            </w:pPr>
            <w:r w:rsidRPr="00A3701E">
              <w:rPr>
                <w:rFonts w:ascii="Times New Roman" w:hAnsi="Times New Roman" w:cs="Times New Roman"/>
                <w:sz w:val="20"/>
                <w:szCs w:val="20"/>
              </w:rPr>
              <w:t>638</w:t>
            </w:r>
          </w:p>
        </w:tc>
        <w:tc>
          <w:tcPr>
            <w:tcW w:w="2072" w:type="dxa"/>
          </w:tcPr>
          <w:p w14:paraId="1E5EFBC4" w14:textId="77777777" w:rsidR="00564092" w:rsidRPr="00A3701E" w:rsidRDefault="00564092" w:rsidP="0056409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701E">
              <w:rPr>
                <w:rFonts w:ascii="Times New Roman" w:hAnsi="Times New Roman" w:cs="Times New Roman"/>
                <w:b/>
                <w:bCs/>
                <w:sz w:val="20"/>
                <w:szCs w:val="20"/>
              </w:rPr>
              <w:t>Pomoći temeljem prijenosa  EU sredstava</w:t>
            </w:r>
          </w:p>
        </w:tc>
        <w:tc>
          <w:tcPr>
            <w:tcW w:w="1996" w:type="dxa"/>
            <w:vAlign w:val="center"/>
          </w:tcPr>
          <w:p w14:paraId="7A0DE78E" w14:textId="004467A7" w:rsidR="00564092" w:rsidRPr="00A3701E" w:rsidRDefault="00564092" w:rsidP="00564092">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color w:val="000000"/>
                <w:sz w:val="20"/>
                <w:szCs w:val="20"/>
              </w:rPr>
              <w:t xml:space="preserve">71.115,14 </w:t>
            </w:r>
          </w:p>
        </w:tc>
        <w:tc>
          <w:tcPr>
            <w:tcW w:w="2019" w:type="dxa"/>
            <w:vAlign w:val="center"/>
          </w:tcPr>
          <w:p w14:paraId="7BFABF71" w14:textId="183E6410" w:rsidR="00564092" w:rsidRPr="00A3701E" w:rsidRDefault="00564092" w:rsidP="00564092">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143.141,71</w:t>
            </w:r>
          </w:p>
        </w:tc>
        <w:tc>
          <w:tcPr>
            <w:tcW w:w="2241" w:type="dxa"/>
            <w:vAlign w:val="center"/>
          </w:tcPr>
          <w:p w14:paraId="5FA980F9" w14:textId="03642403" w:rsidR="00564092" w:rsidRPr="00A3701E" w:rsidRDefault="00564092" w:rsidP="00564092">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76.773,24</w:t>
            </w:r>
          </w:p>
        </w:tc>
      </w:tr>
      <w:tr w:rsidR="00564092" w:rsidRPr="00A3701E" w14:paraId="1F201C65" w14:textId="77777777" w:rsidTr="0032160B">
        <w:trPr>
          <w:trHeight w:val="298"/>
        </w:trPr>
        <w:tc>
          <w:tcPr>
            <w:cnfStyle w:val="001000000000" w:firstRow="0" w:lastRow="0" w:firstColumn="1" w:lastColumn="0" w:oddVBand="0" w:evenVBand="0" w:oddHBand="0" w:evenHBand="0" w:firstRowFirstColumn="0" w:firstRowLastColumn="0" w:lastRowFirstColumn="0" w:lastRowLastColumn="0"/>
            <w:tcW w:w="759" w:type="dxa"/>
          </w:tcPr>
          <w:p w14:paraId="2F004D53" w14:textId="77777777" w:rsidR="00564092" w:rsidRPr="00A3701E" w:rsidRDefault="00564092" w:rsidP="00564092">
            <w:pPr>
              <w:spacing w:line="276" w:lineRule="auto"/>
              <w:rPr>
                <w:rFonts w:ascii="Times New Roman" w:hAnsi="Times New Roman" w:cs="Times New Roman"/>
                <w:sz w:val="20"/>
                <w:szCs w:val="20"/>
              </w:rPr>
            </w:pPr>
            <w:r w:rsidRPr="00A3701E">
              <w:rPr>
                <w:rFonts w:ascii="Times New Roman" w:hAnsi="Times New Roman" w:cs="Times New Roman"/>
                <w:sz w:val="20"/>
                <w:szCs w:val="20"/>
              </w:rPr>
              <w:t>64</w:t>
            </w:r>
          </w:p>
        </w:tc>
        <w:tc>
          <w:tcPr>
            <w:tcW w:w="2072" w:type="dxa"/>
          </w:tcPr>
          <w:p w14:paraId="39A33821" w14:textId="77777777" w:rsidR="00564092" w:rsidRPr="00A3701E" w:rsidRDefault="00564092" w:rsidP="0056409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3701E">
              <w:rPr>
                <w:rFonts w:ascii="Times New Roman" w:hAnsi="Times New Roman" w:cs="Times New Roman"/>
                <w:b/>
                <w:bCs/>
                <w:sz w:val="20"/>
                <w:szCs w:val="20"/>
              </w:rPr>
              <w:t>Prihodi od imovine</w:t>
            </w:r>
          </w:p>
        </w:tc>
        <w:tc>
          <w:tcPr>
            <w:tcW w:w="1996" w:type="dxa"/>
            <w:vAlign w:val="center"/>
          </w:tcPr>
          <w:p w14:paraId="1B19B229" w14:textId="5B491A21" w:rsidR="00564092" w:rsidRPr="00A3701E" w:rsidRDefault="00564092" w:rsidP="00564092">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color w:val="000000"/>
                <w:sz w:val="20"/>
                <w:szCs w:val="20"/>
              </w:rPr>
              <w:t xml:space="preserve">18.144,93 </w:t>
            </w:r>
          </w:p>
        </w:tc>
        <w:tc>
          <w:tcPr>
            <w:tcW w:w="2019" w:type="dxa"/>
            <w:vAlign w:val="center"/>
          </w:tcPr>
          <w:p w14:paraId="4C38358F" w14:textId="2C9168A5" w:rsidR="00564092" w:rsidRPr="00A3701E" w:rsidRDefault="00564092" w:rsidP="00564092">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18.504,21</w:t>
            </w:r>
          </w:p>
        </w:tc>
        <w:tc>
          <w:tcPr>
            <w:tcW w:w="2241" w:type="dxa"/>
            <w:vAlign w:val="center"/>
          </w:tcPr>
          <w:p w14:paraId="72681CA7" w14:textId="33C648F4" w:rsidR="00564092" w:rsidRPr="00A3701E" w:rsidRDefault="00564092" w:rsidP="00564092">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16.852,89</w:t>
            </w:r>
          </w:p>
        </w:tc>
      </w:tr>
      <w:tr w:rsidR="00564092" w:rsidRPr="00A3701E" w14:paraId="12F62AF2" w14:textId="77777777" w:rsidTr="0032160B">
        <w:trPr>
          <w:cnfStyle w:val="000000100000" w:firstRow="0" w:lastRow="0" w:firstColumn="0" w:lastColumn="0" w:oddVBand="0" w:evenVBand="0" w:oddHBand="1" w:evenHBand="0" w:firstRowFirstColumn="0" w:firstRowLastColumn="0" w:lastRowFirstColumn="0" w:lastRowLastColumn="0"/>
          <w:trHeight w:val="1293"/>
        </w:trPr>
        <w:tc>
          <w:tcPr>
            <w:cnfStyle w:val="001000000000" w:firstRow="0" w:lastRow="0" w:firstColumn="1" w:lastColumn="0" w:oddVBand="0" w:evenVBand="0" w:oddHBand="0" w:evenHBand="0" w:firstRowFirstColumn="0" w:firstRowLastColumn="0" w:lastRowFirstColumn="0" w:lastRowLastColumn="0"/>
            <w:tcW w:w="759" w:type="dxa"/>
          </w:tcPr>
          <w:p w14:paraId="2DEE0D8F" w14:textId="77777777" w:rsidR="00564092" w:rsidRPr="00A3701E" w:rsidRDefault="00564092" w:rsidP="00564092">
            <w:pPr>
              <w:spacing w:line="276" w:lineRule="auto"/>
              <w:rPr>
                <w:rFonts w:ascii="Times New Roman" w:hAnsi="Times New Roman" w:cs="Times New Roman"/>
                <w:sz w:val="20"/>
                <w:szCs w:val="20"/>
              </w:rPr>
            </w:pPr>
            <w:r w:rsidRPr="00A3701E">
              <w:rPr>
                <w:rFonts w:ascii="Times New Roman" w:hAnsi="Times New Roman" w:cs="Times New Roman"/>
                <w:sz w:val="20"/>
                <w:szCs w:val="20"/>
              </w:rPr>
              <w:t>65</w:t>
            </w:r>
          </w:p>
        </w:tc>
        <w:tc>
          <w:tcPr>
            <w:tcW w:w="2072" w:type="dxa"/>
          </w:tcPr>
          <w:p w14:paraId="208AE9A3" w14:textId="77777777" w:rsidR="00564092" w:rsidRPr="00A3701E" w:rsidRDefault="00564092" w:rsidP="0056409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701E">
              <w:rPr>
                <w:rFonts w:ascii="Times New Roman" w:hAnsi="Times New Roman" w:cs="Times New Roman"/>
                <w:b/>
                <w:bCs/>
                <w:sz w:val="20"/>
                <w:szCs w:val="20"/>
              </w:rPr>
              <w:t>Prihodi od upravnih i administrativnih pristojbi, pristojbi po posebnim propisima i naknada</w:t>
            </w:r>
          </w:p>
        </w:tc>
        <w:tc>
          <w:tcPr>
            <w:tcW w:w="1996" w:type="dxa"/>
            <w:vAlign w:val="center"/>
          </w:tcPr>
          <w:p w14:paraId="70457D42" w14:textId="1E7C4121" w:rsidR="00564092" w:rsidRPr="00A3701E" w:rsidRDefault="00564092" w:rsidP="0056409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color w:val="000000"/>
                <w:sz w:val="20"/>
                <w:szCs w:val="20"/>
              </w:rPr>
              <w:t xml:space="preserve">618.907,69 </w:t>
            </w:r>
          </w:p>
        </w:tc>
        <w:tc>
          <w:tcPr>
            <w:tcW w:w="2019" w:type="dxa"/>
            <w:vAlign w:val="center"/>
          </w:tcPr>
          <w:p w14:paraId="0D3D44AC" w14:textId="61684992" w:rsidR="00564092" w:rsidRPr="00A3701E" w:rsidRDefault="00564092" w:rsidP="00564092">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397.682,72</w:t>
            </w:r>
          </w:p>
        </w:tc>
        <w:tc>
          <w:tcPr>
            <w:tcW w:w="2241" w:type="dxa"/>
            <w:vAlign w:val="center"/>
          </w:tcPr>
          <w:p w14:paraId="0936B624" w14:textId="58E98584" w:rsidR="00564092" w:rsidRPr="00A3701E" w:rsidRDefault="00564092" w:rsidP="0056409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293.498,16</w:t>
            </w:r>
          </w:p>
        </w:tc>
      </w:tr>
      <w:tr w:rsidR="00564092" w:rsidRPr="00A3701E" w14:paraId="7D318899" w14:textId="77777777" w:rsidTr="0032160B">
        <w:trPr>
          <w:trHeight w:val="524"/>
        </w:trPr>
        <w:tc>
          <w:tcPr>
            <w:cnfStyle w:val="001000000000" w:firstRow="0" w:lastRow="0" w:firstColumn="1" w:lastColumn="0" w:oddVBand="0" w:evenVBand="0" w:oddHBand="0" w:evenHBand="0" w:firstRowFirstColumn="0" w:firstRowLastColumn="0" w:lastRowFirstColumn="0" w:lastRowLastColumn="0"/>
            <w:tcW w:w="759" w:type="dxa"/>
          </w:tcPr>
          <w:p w14:paraId="08DA424D" w14:textId="77777777" w:rsidR="00564092" w:rsidRPr="00A3701E" w:rsidRDefault="00564092" w:rsidP="00564092">
            <w:pPr>
              <w:spacing w:line="276" w:lineRule="auto"/>
              <w:rPr>
                <w:rFonts w:ascii="Times New Roman" w:hAnsi="Times New Roman" w:cs="Times New Roman"/>
                <w:sz w:val="20"/>
                <w:szCs w:val="20"/>
              </w:rPr>
            </w:pPr>
            <w:r w:rsidRPr="00A3701E">
              <w:rPr>
                <w:rFonts w:ascii="Times New Roman" w:hAnsi="Times New Roman" w:cs="Times New Roman"/>
                <w:sz w:val="20"/>
                <w:szCs w:val="20"/>
              </w:rPr>
              <w:t>6615</w:t>
            </w:r>
          </w:p>
        </w:tc>
        <w:tc>
          <w:tcPr>
            <w:tcW w:w="2072" w:type="dxa"/>
          </w:tcPr>
          <w:p w14:paraId="382E37A3" w14:textId="77777777" w:rsidR="00564092" w:rsidRPr="00A3701E" w:rsidRDefault="00564092" w:rsidP="0056409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3701E">
              <w:rPr>
                <w:rFonts w:ascii="Times New Roman" w:hAnsi="Times New Roman" w:cs="Times New Roman"/>
                <w:b/>
                <w:bCs/>
                <w:sz w:val="20"/>
                <w:szCs w:val="20"/>
              </w:rPr>
              <w:t>Prihodi od pruženih usluga</w:t>
            </w:r>
          </w:p>
        </w:tc>
        <w:tc>
          <w:tcPr>
            <w:tcW w:w="1996" w:type="dxa"/>
            <w:vAlign w:val="center"/>
          </w:tcPr>
          <w:p w14:paraId="428B05EE" w14:textId="1FDB4863" w:rsidR="00564092" w:rsidRPr="00A3701E" w:rsidRDefault="00564092" w:rsidP="00564092">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color w:val="000000"/>
                <w:sz w:val="20"/>
                <w:szCs w:val="20"/>
              </w:rPr>
              <w:t xml:space="preserve">21.972,53 </w:t>
            </w:r>
          </w:p>
        </w:tc>
        <w:tc>
          <w:tcPr>
            <w:tcW w:w="2019" w:type="dxa"/>
            <w:vAlign w:val="center"/>
          </w:tcPr>
          <w:p w14:paraId="4DF427F4" w14:textId="78DB58C0" w:rsidR="00564092" w:rsidRPr="00A3701E" w:rsidRDefault="00564092" w:rsidP="00564092">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15.194,34</w:t>
            </w:r>
          </w:p>
        </w:tc>
        <w:tc>
          <w:tcPr>
            <w:tcW w:w="2241" w:type="dxa"/>
            <w:vAlign w:val="center"/>
          </w:tcPr>
          <w:p w14:paraId="5F272E8C" w14:textId="11B400BB" w:rsidR="00564092" w:rsidRPr="00A3701E" w:rsidRDefault="00564092" w:rsidP="00564092">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10.843,65</w:t>
            </w:r>
          </w:p>
        </w:tc>
      </w:tr>
      <w:tr w:rsidR="00564092" w:rsidRPr="00A3701E" w14:paraId="26102C7F" w14:textId="77777777" w:rsidTr="0032160B">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759" w:type="dxa"/>
          </w:tcPr>
          <w:p w14:paraId="142A9BD8" w14:textId="6D801299" w:rsidR="00564092" w:rsidRPr="00A3701E" w:rsidRDefault="00564092" w:rsidP="00564092">
            <w:pPr>
              <w:spacing w:line="276" w:lineRule="auto"/>
              <w:rPr>
                <w:rFonts w:ascii="Times New Roman" w:hAnsi="Times New Roman" w:cs="Times New Roman"/>
                <w:sz w:val="20"/>
                <w:szCs w:val="20"/>
              </w:rPr>
            </w:pPr>
            <w:r w:rsidRPr="00A3701E">
              <w:rPr>
                <w:rFonts w:ascii="Times New Roman" w:hAnsi="Times New Roman" w:cs="Times New Roman"/>
                <w:sz w:val="20"/>
                <w:szCs w:val="20"/>
              </w:rPr>
              <w:t>68</w:t>
            </w:r>
          </w:p>
        </w:tc>
        <w:tc>
          <w:tcPr>
            <w:tcW w:w="2072" w:type="dxa"/>
          </w:tcPr>
          <w:p w14:paraId="41A970D4" w14:textId="402D886E" w:rsidR="00564092" w:rsidRPr="00A3701E" w:rsidRDefault="00564092" w:rsidP="0056409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3701E">
              <w:rPr>
                <w:rFonts w:ascii="Times New Roman" w:hAnsi="Times New Roman" w:cs="Times New Roman"/>
                <w:b/>
                <w:bCs/>
                <w:sz w:val="20"/>
                <w:szCs w:val="20"/>
              </w:rPr>
              <w:t>Kazne, upravne mjere i ostali prihodi</w:t>
            </w:r>
          </w:p>
        </w:tc>
        <w:tc>
          <w:tcPr>
            <w:tcW w:w="1996" w:type="dxa"/>
            <w:vAlign w:val="center"/>
          </w:tcPr>
          <w:p w14:paraId="1C5A5A2C" w14:textId="3A74B6B0" w:rsidR="00564092" w:rsidRPr="00A3701E" w:rsidRDefault="00564092" w:rsidP="00564092">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color w:val="000000"/>
                <w:sz w:val="20"/>
                <w:szCs w:val="20"/>
              </w:rPr>
              <w:t xml:space="preserve">22.615,83 </w:t>
            </w:r>
          </w:p>
        </w:tc>
        <w:tc>
          <w:tcPr>
            <w:tcW w:w="2019" w:type="dxa"/>
            <w:vAlign w:val="center"/>
          </w:tcPr>
          <w:p w14:paraId="514205B4" w14:textId="11E8C17A" w:rsidR="00564092" w:rsidRPr="00A3701E" w:rsidRDefault="00564092" w:rsidP="00564092">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1.879,69</w:t>
            </w:r>
          </w:p>
        </w:tc>
        <w:tc>
          <w:tcPr>
            <w:tcW w:w="2241" w:type="dxa"/>
            <w:vAlign w:val="center"/>
          </w:tcPr>
          <w:p w14:paraId="6CE19B50" w14:textId="418CCF5D" w:rsidR="00564092" w:rsidRPr="00A3701E" w:rsidRDefault="00564092" w:rsidP="00564092">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3701E">
              <w:rPr>
                <w:rFonts w:ascii="Times New Roman" w:hAnsi="Times New Roman" w:cs="Times New Roman"/>
                <w:sz w:val="20"/>
                <w:szCs w:val="20"/>
              </w:rPr>
              <w:t>62.080,39</w:t>
            </w:r>
          </w:p>
        </w:tc>
      </w:tr>
    </w:tbl>
    <w:p w14:paraId="613591D8" w14:textId="77777777" w:rsidR="002E6CB5" w:rsidRDefault="002E6CB5" w:rsidP="00C96C51">
      <w:pPr>
        <w:spacing w:line="276" w:lineRule="auto"/>
        <w:jc w:val="both"/>
        <w:rPr>
          <w:rFonts w:ascii="Times New Roman" w:hAnsi="Times New Roman" w:cs="Times New Roman"/>
        </w:rPr>
      </w:pPr>
    </w:p>
    <w:p w14:paraId="3DE5CBA2" w14:textId="051E2C96" w:rsidR="00805250" w:rsidRDefault="00673E4D" w:rsidP="00C96C51">
      <w:pPr>
        <w:spacing w:line="276" w:lineRule="auto"/>
        <w:jc w:val="both"/>
        <w:rPr>
          <w:rFonts w:ascii="Times New Roman" w:hAnsi="Times New Roman" w:cs="Times New Roman"/>
        </w:rPr>
      </w:pPr>
      <w:r>
        <w:rPr>
          <w:rFonts w:ascii="Times New Roman" w:hAnsi="Times New Roman" w:cs="Times New Roman"/>
        </w:rPr>
        <w:t>Najveći udio prihoda poslovanja u 2021. godini odnosi se na pri</w:t>
      </w:r>
      <w:r w:rsidR="000979AA">
        <w:rPr>
          <w:rFonts w:ascii="Times New Roman" w:hAnsi="Times New Roman" w:cs="Times New Roman"/>
        </w:rPr>
        <w:t>hode</w:t>
      </w:r>
      <w:r w:rsidR="00F86FDE">
        <w:rPr>
          <w:rFonts w:ascii="Times New Roman" w:hAnsi="Times New Roman" w:cs="Times New Roman"/>
        </w:rPr>
        <w:t xml:space="preserve"> </w:t>
      </w:r>
      <w:r w:rsidR="001844DE">
        <w:rPr>
          <w:rFonts w:ascii="Times New Roman" w:hAnsi="Times New Roman" w:cs="Times New Roman"/>
        </w:rPr>
        <w:t xml:space="preserve">od pomoći iz inozemstva i od subjekata unutar općeg proračuna </w:t>
      </w:r>
      <w:r w:rsidR="00654080">
        <w:rPr>
          <w:rFonts w:ascii="Times New Roman" w:hAnsi="Times New Roman" w:cs="Times New Roman"/>
        </w:rPr>
        <w:t xml:space="preserve">(41,08%), slijede </w:t>
      </w:r>
      <w:r w:rsidR="0075193E">
        <w:rPr>
          <w:rFonts w:ascii="Times New Roman" w:hAnsi="Times New Roman" w:cs="Times New Roman"/>
        </w:rPr>
        <w:t>prihodi od upravnih i administrativnih pristojbi, pristojbi po posebnim propisima i</w:t>
      </w:r>
      <w:r w:rsidR="00A64E66">
        <w:rPr>
          <w:rFonts w:ascii="Times New Roman" w:hAnsi="Times New Roman" w:cs="Times New Roman"/>
        </w:rPr>
        <w:t xml:space="preserve"> naknada</w:t>
      </w:r>
      <w:r w:rsidR="00FC67CC">
        <w:rPr>
          <w:rFonts w:ascii="Times New Roman" w:hAnsi="Times New Roman" w:cs="Times New Roman"/>
        </w:rPr>
        <w:t xml:space="preserve"> (</w:t>
      </w:r>
      <w:r w:rsidR="002E229B">
        <w:rPr>
          <w:rFonts w:ascii="Times New Roman" w:hAnsi="Times New Roman" w:cs="Times New Roman"/>
        </w:rPr>
        <w:t>31,62%)</w:t>
      </w:r>
      <w:r w:rsidR="00A64E66">
        <w:rPr>
          <w:rFonts w:ascii="Times New Roman" w:hAnsi="Times New Roman" w:cs="Times New Roman"/>
        </w:rPr>
        <w:t xml:space="preserve"> </w:t>
      </w:r>
      <w:r w:rsidR="002E229B">
        <w:rPr>
          <w:rFonts w:ascii="Times New Roman" w:hAnsi="Times New Roman" w:cs="Times New Roman"/>
        </w:rPr>
        <w:t xml:space="preserve">te </w:t>
      </w:r>
      <w:r w:rsidR="00654080">
        <w:rPr>
          <w:rFonts w:ascii="Times New Roman" w:hAnsi="Times New Roman" w:cs="Times New Roman"/>
        </w:rPr>
        <w:t xml:space="preserve">prihodi od poreza </w:t>
      </w:r>
      <w:r w:rsidR="002A060C">
        <w:rPr>
          <w:rFonts w:ascii="Times New Roman" w:hAnsi="Times New Roman" w:cs="Times New Roman"/>
        </w:rPr>
        <w:t>(24</w:t>
      </w:r>
      <w:r w:rsidR="00DF341F">
        <w:rPr>
          <w:rFonts w:ascii="Times New Roman" w:hAnsi="Times New Roman" w:cs="Times New Roman"/>
        </w:rPr>
        <w:t>,10%)</w:t>
      </w:r>
      <w:r w:rsidR="002E229B">
        <w:rPr>
          <w:rFonts w:ascii="Times New Roman" w:hAnsi="Times New Roman" w:cs="Times New Roman"/>
        </w:rPr>
        <w:t xml:space="preserve">. </w:t>
      </w:r>
      <w:r w:rsidR="000E3F18">
        <w:rPr>
          <w:rFonts w:ascii="Times New Roman" w:hAnsi="Times New Roman" w:cs="Times New Roman"/>
        </w:rPr>
        <w:t>Manji udio prihoda čine prihodi</w:t>
      </w:r>
      <w:r w:rsidR="00C976C7">
        <w:rPr>
          <w:rFonts w:ascii="Times New Roman" w:hAnsi="Times New Roman" w:cs="Times New Roman"/>
        </w:rPr>
        <w:t xml:space="preserve"> od kazni, upravnih mjera i ostalih prihoda (1,16%),</w:t>
      </w:r>
      <w:r w:rsidR="000017D3">
        <w:rPr>
          <w:rFonts w:ascii="Times New Roman" w:hAnsi="Times New Roman" w:cs="Times New Roman"/>
        </w:rPr>
        <w:t xml:space="preserve"> </w:t>
      </w:r>
      <w:r w:rsidR="0079278D">
        <w:rPr>
          <w:rFonts w:ascii="Times New Roman" w:hAnsi="Times New Roman" w:cs="Times New Roman"/>
        </w:rPr>
        <w:t xml:space="preserve">prihodi od pruženih usluga </w:t>
      </w:r>
      <w:r w:rsidR="00DB3094">
        <w:rPr>
          <w:rFonts w:ascii="Times New Roman" w:hAnsi="Times New Roman" w:cs="Times New Roman"/>
        </w:rPr>
        <w:t>(1,12%)</w:t>
      </w:r>
      <w:r w:rsidR="000017D3">
        <w:rPr>
          <w:rFonts w:ascii="Times New Roman" w:hAnsi="Times New Roman" w:cs="Times New Roman"/>
        </w:rPr>
        <w:t xml:space="preserve"> te prihodi od imovine (0,93%).</w:t>
      </w:r>
    </w:p>
    <w:p w14:paraId="43892E20" w14:textId="0E8ADBE2" w:rsidR="00506C86" w:rsidRDefault="002E7EC6" w:rsidP="00C96C51">
      <w:pPr>
        <w:spacing w:line="276" w:lineRule="auto"/>
        <w:jc w:val="both"/>
        <w:rPr>
          <w:rFonts w:ascii="Times New Roman" w:hAnsi="Times New Roman" w:cs="Times New Roman"/>
        </w:rPr>
      </w:pPr>
      <w:r>
        <w:rPr>
          <w:rFonts w:ascii="Times New Roman" w:hAnsi="Times New Roman" w:cs="Times New Roman"/>
        </w:rPr>
        <w:t>Analizom p</w:t>
      </w:r>
      <w:r w:rsidR="00E503BE">
        <w:rPr>
          <w:rFonts w:ascii="Times New Roman" w:hAnsi="Times New Roman" w:cs="Times New Roman"/>
        </w:rPr>
        <w:t xml:space="preserve">rihoda </w:t>
      </w:r>
      <w:r w:rsidR="00FA2E90">
        <w:rPr>
          <w:rFonts w:ascii="Times New Roman" w:hAnsi="Times New Roman" w:cs="Times New Roman"/>
        </w:rPr>
        <w:t xml:space="preserve">od subjekata unutar </w:t>
      </w:r>
      <w:r w:rsidR="003F0DB6">
        <w:rPr>
          <w:rFonts w:ascii="Times New Roman" w:hAnsi="Times New Roman" w:cs="Times New Roman"/>
        </w:rPr>
        <w:t>općeg proračuna</w:t>
      </w:r>
      <w:r w:rsidR="00227925">
        <w:rPr>
          <w:rFonts w:ascii="Times New Roman" w:hAnsi="Times New Roman" w:cs="Times New Roman"/>
        </w:rPr>
        <w:t>, vidljivo je da su p</w:t>
      </w:r>
      <w:r w:rsidR="00E300CA">
        <w:rPr>
          <w:rFonts w:ascii="Times New Roman" w:hAnsi="Times New Roman" w:cs="Times New Roman"/>
        </w:rPr>
        <w:t xml:space="preserve">rihodi </w:t>
      </w:r>
      <w:r w:rsidR="002D7B0F">
        <w:rPr>
          <w:rFonts w:ascii="Times New Roman" w:hAnsi="Times New Roman" w:cs="Times New Roman"/>
        </w:rPr>
        <w:t xml:space="preserve">od pomoći temeljem prijenosa EU sredstava činili tek </w:t>
      </w:r>
      <w:r w:rsidR="000231BB">
        <w:rPr>
          <w:rFonts w:ascii="Times New Roman" w:hAnsi="Times New Roman" w:cs="Times New Roman"/>
        </w:rPr>
        <w:t>3,63% od ukupnih poslovnih prihoda</w:t>
      </w:r>
      <w:r w:rsidR="00227925">
        <w:rPr>
          <w:rFonts w:ascii="Times New Roman" w:hAnsi="Times New Roman" w:cs="Times New Roman"/>
        </w:rPr>
        <w:t xml:space="preserve">, dok je većina prihoda </w:t>
      </w:r>
      <w:r w:rsidR="00557076">
        <w:rPr>
          <w:rFonts w:ascii="Times New Roman" w:hAnsi="Times New Roman" w:cs="Times New Roman"/>
        </w:rPr>
        <w:t>(</w:t>
      </w:r>
      <w:r w:rsidR="008D4340">
        <w:rPr>
          <w:rFonts w:ascii="Times New Roman" w:hAnsi="Times New Roman" w:cs="Times New Roman"/>
        </w:rPr>
        <w:t>41,24</w:t>
      </w:r>
      <w:r w:rsidR="00CB5664">
        <w:rPr>
          <w:rFonts w:ascii="Times New Roman" w:hAnsi="Times New Roman" w:cs="Times New Roman"/>
        </w:rPr>
        <w:t xml:space="preserve">%) ostvarena iz </w:t>
      </w:r>
      <w:r w:rsidR="00723FAC">
        <w:rPr>
          <w:rFonts w:ascii="Times New Roman" w:hAnsi="Times New Roman" w:cs="Times New Roman"/>
        </w:rPr>
        <w:t>prihoda</w:t>
      </w:r>
      <w:r w:rsidR="00401489">
        <w:rPr>
          <w:rFonts w:ascii="Times New Roman" w:hAnsi="Times New Roman" w:cs="Times New Roman"/>
        </w:rPr>
        <w:t xml:space="preserve"> od pomoći proračunu iz drugih proračuna</w:t>
      </w:r>
      <w:r w:rsidR="00EA4EDD">
        <w:rPr>
          <w:rFonts w:ascii="Times New Roman" w:hAnsi="Times New Roman" w:cs="Times New Roman"/>
        </w:rPr>
        <w:t xml:space="preserve"> i izvanproračunskim korisnicima i </w:t>
      </w:r>
      <w:r w:rsidR="00C06073">
        <w:rPr>
          <w:rFonts w:ascii="Times New Roman" w:hAnsi="Times New Roman" w:cs="Times New Roman"/>
        </w:rPr>
        <w:t xml:space="preserve">tekuće pomoći od izvanproračunskih </w:t>
      </w:r>
      <w:r w:rsidR="00A3582C">
        <w:rPr>
          <w:rFonts w:ascii="Times New Roman" w:hAnsi="Times New Roman" w:cs="Times New Roman"/>
        </w:rPr>
        <w:t>korisnika.</w:t>
      </w:r>
    </w:p>
    <w:p w14:paraId="43B1BADF" w14:textId="5193E668" w:rsidR="00B727EE" w:rsidRDefault="009B10A8" w:rsidP="00B727EE">
      <w:pPr>
        <w:spacing w:line="276" w:lineRule="auto"/>
        <w:jc w:val="both"/>
        <w:rPr>
          <w:rFonts w:ascii="Times New Roman" w:hAnsi="Times New Roman" w:cs="Times New Roman"/>
        </w:rPr>
      </w:pPr>
      <w:r>
        <w:rPr>
          <w:rFonts w:ascii="Times New Roman" w:hAnsi="Times New Roman" w:cs="Times New Roman"/>
        </w:rPr>
        <w:t xml:space="preserve">U 2022. godini najveći udio prihoda </w:t>
      </w:r>
      <w:r w:rsidR="00912118">
        <w:rPr>
          <w:rFonts w:ascii="Times New Roman" w:hAnsi="Times New Roman" w:cs="Times New Roman"/>
        </w:rPr>
        <w:t>odnosio se na prihode od poreza (</w:t>
      </w:r>
      <w:r w:rsidR="00930E7B">
        <w:rPr>
          <w:rFonts w:ascii="Times New Roman" w:hAnsi="Times New Roman" w:cs="Times New Roman"/>
        </w:rPr>
        <w:t>38,22%)</w:t>
      </w:r>
      <w:r w:rsidR="00EE097E">
        <w:rPr>
          <w:rFonts w:ascii="Times New Roman" w:hAnsi="Times New Roman" w:cs="Times New Roman"/>
        </w:rPr>
        <w:t xml:space="preserve">, slijede </w:t>
      </w:r>
      <w:r w:rsidR="001844DE">
        <w:rPr>
          <w:rFonts w:ascii="Times New Roman" w:hAnsi="Times New Roman" w:cs="Times New Roman"/>
        </w:rPr>
        <w:t xml:space="preserve">prihodi od pomoći iz inozemstva i od subjekata unutar općeg proračuna </w:t>
      </w:r>
      <w:r w:rsidR="00033EB4">
        <w:rPr>
          <w:rFonts w:ascii="Times New Roman" w:hAnsi="Times New Roman" w:cs="Times New Roman"/>
        </w:rPr>
        <w:t>(37,41%),</w:t>
      </w:r>
      <w:r w:rsidR="001D7B01" w:rsidRPr="001D7B01">
        <w:rPr>
          <w:rFonts w:ascii="Times New Roman" w:hAnsi="Times New Roman" w:cs="Times New Roman"/>
        </w:rPr>
        <w:t xml:space="preserve"> </w:t>
      </w:r>
      <w:r w:rsidR="001D7B01">
        <w:rPr>
          <w:rFonts w:ascii="Times New Roman" w:hAnsi="Times New Roman" w:cs="Times New Roman"/>
        </w:rPr>
        <w:t xml:space="preserve">prihodi od upravnih </w:t>
      </w:r>
      <w:r w:rsidR="001D7B01">
        <w:rPr>
          <w:rFonts w:ascii="Times New Roman" w:hAnsi="Times New Roman" w:cs="Times New Roman"/>
        </w:rPr>
        <w:lastRenderedPageBreak/>
        <w:t>i administrativnih pristojbi, pristojbi po posebnim propisima i naknada (</w:t>
      </w:r>
      <w:r w:rsidR="00B727EE">
        <w:rPr>
          <w:rFonts w:ascii="Times New Roman" w:hAnsi="Times New Roman" w:cs="Times New Roman"/>
        </w:rPr>
        <w:t xml:space="preserve">22,37%). Manji udio prihoda čine </w:t>
      </w:r>
      <w:r w:rsidR="002413D5">
        <w:rPr>
          <w:rFonts w:ascii="Times New Roman" w:hAnsi="Times New Roman" w:cs="Times New Roman"/>
        </w:rPr>
        <w:t>prihodi od imovine (1,04%),</w:t>
      </w:r>
      <w:r w:rsidR="000017D3">
        <w:rPr>
          <w:rFonts w:ascii="Times New Roman" w:hAnsi="Times New Roman" w:cs="Times New Roman"/>
        </w:rPr>
        <w:t xml:space="preserve"> prihodi od pruženih usluga (0,86%) te</w:t>
      </w:r>
      <w:r w:rsidR="002413D5">
        <w:rPr>
          <w:rFonts w:ascii="Times New Roman" w:hAnsi="Times New Roman" w:cs="Times New Roman"/>
        </w:rPr>
        <w:t xml:space="preserve"> </w:t>
      </w:r>
      <w:r w:rsidR="00B727EE">
        <w:rPr>
          <w:rFonts w:ascii="Times New Roman" w:hAnsi="Times New Roman" w:cs="Times New Roman"/>
        </w:rPr>
        <w:t>prihodi od kazni, upravnih mjera i ostalih prihoda (</w:t>
      </w:r>
      <w:r w:rsidR="00A126B5">
        <w:rPr>
          <w:rFonts w:ascii="Times New Roman" w:hAnsi="Times New Roman" w:cs="Times New Roman"/>
        </w:rPr>
        <w:t>0,11</w:t>
      </w:r>
      <w:r w:rsidR="00B727EE">
        <w:rPr>
          <w:rFonts w:ascii="Times New Roman" w:hAnsi="Times New Roman" w:cs="Times New Roman"/>
        </w:rPr>
        <w:t>%)</w:t>
      </w:r>
      <w:r w:rsidR="000017D3">
        <w:rPr>
          <w:rFonts w:ascii="Times New Roman" w:hAnsi="Times New Roman" w:cs="Times New Roman"/>
        </w:rPr>
        <w:t>.</w:t>
      </w:r>
      <w:r w:rsidR="00B727EE">
        <w:rPr>
          <w:rFonts w:ascii="Times New Roman" w:hAnsi="Times New Roman" w:cs="Times New Roman"/>
        </w:rPr>
        <w:t xml:space="preserve"> </w:t>
      </w:r>
    </w:p>
    <w:p w14:paraId="05EBEF38" w14:textId="75E3FFA7" w:rsidR="00E73098" w:rsidRDefault="00E73098" w:rsidP="00E73098">
      <w:pPr>
        <w:spacing w:line="276" w:lineRule="auto"/>
        <w:jc w:val="both"/>
        <w:rPr>
          <w:rFonts w:ascii="Times New Roman" w:hAnsi="Times New Roman" w:cs="Times New Roman"/>
        </w:rPr>
      </w:pPr>
      <w:r>
        <w:rPr>
          <w:rFonts w:ascii="Times New Roman" w:hAnsi="Times New Roman" w:cs="Times New Roman"/>
        </w:rPr>
        <w:t>Analizom</w:t>
      </w:r>
      <w:r w:rsidR="00C10E9C" w:rsidRPr="00C10E9C">
        <w:rPr>
          <w:rFonts w:ascii="Times New Roman" w:hAnsi="Times New Roman" w:cs="Times New Roman"/>
        </w:rPr>
        <w:t xml:space="preserve"> </w:t>
      </w:r>
      <w:r w:rsidR="00C10E9C">
        <w:rPr>
          <w:rFonts w:ascii="Times New Roman" w:hAnsi="Times New Roman" w:cs="Times New Roman"/>
        </w:rPr>
        <w:t xml:space="preserve">prihoda </w:t>
      </w:r>
      <w:r w:rsidR="001A4D0B">
        <w:rPr>
          <w:rFonts w:ascii="Times New Roman" w:hAnsi="Times New Roman" w:cs="Times New Roman"/>
        </w:rPr>
        <w:t>p</w:t>
      </w:r>
      <w:r w:rsidR="001A4D0B" w:rsidRPr="001A4D0B">
        <w:rPr>
          <w:rFonts w:ascii="Times New Roman" w:hAnsi="Times New Roman" w:cs="Times New Roman"/>
        </w:rPr>
        <w:t>omoći iz inozemstva i od subjekata unutar općeg proračuna</w:t>
      </w:r>
      <w:r w:rsidR="001A4D0B">
        <w:rPr>
          <w:rFonts w:ascii="Times New Roman" w:hAnsi="Times New Roman" w:cs="Times New Roman"/>
        </w:rPr>
        <w:t>,</w:t>
      </w:r>
      <w:r w:rsidR="001A4D0B" w:rsidRPr="001A4D0B">
        <w:rPr>
          <w:rFonts w:ascii="Times New Roman" w:hAnsi="Times New Roman" w:cs="Times New Roman"/>
        </w:rPr>
        <w:t xml:space="preserve"> </w:t>
      </w:r>
      <w:r>
        <w:rPr>
          <w:rFonts w:ascii="Times New Roman" w:hAnsi="Times New Roman" w:cs="Times New Roman"/>
        </w:rPr>
        <w:t xml:space="preserve">vidljivo je da su prihodi od pomoći temeljem prijenosa EU sredstava činili </w:t>
      </w:r>
      <w:r w:rsidR="003F73C0">
        <w:rPr>
          <w:rFonts w:ascii="Times New Roman" w:hAnsi="Times New Roman" w:cs="Times New Roman"/>
        </w:rPr>
        <w:t>8,05</w:t>
      </w:r>
      <w:r>
        <w:rPr>
          <w:rFonts w:ascii="Times New Roman" w:hAnsi="Times New Roman" w:cs="Times New Roman"/>
        </w:rPr>
        <w:t>% od ukupn</w:t>
      </w:r>
      <w:r w:rsidR="007F5DA4">
        <w:rPr>
          <w:rFonts w:ascii="Times New Roman" w:hAnsi="Times New Roman" w:cs="Times New Roman"/>
        </w:rPr>
        <w:t>o ostvarenih</w:t>
      </w:r>
      <w:r>
        <w:rPr>
          <w:rFonts w:ascii="Times New Roman" w:hAnsi="Times New Roman" w:cs="Times New Roman"/>
        </w:rPr>
        <w:t xml:space="preserve"> poslovnih prihoda, dok je većina prihoda (</w:t>
      </w:r>
      <w:r w:rsidR="00F1364C">
        <w:rPr>
          <w:rFonts w:ascii="Times New Roman" w:hAnsi="Times New Roman" w:cs="Times New Roman"/>
        </w:rPr>
        <w:t>29,36</w:t>
      </w:r>
      <w:r>
        <w:rPr>
          <w:rFonts w:ascii="Times New Roman" w:hAnsi="Times New Roman" w:cs="Times New Roman"/>
        </w:rPr>
        <w:t xml:space="preserve">%) </w:t>
      </w:r>
      <w:r w:rsidR="00A3582C">
        <w:rPr>
          <w:rFonts w:ascii="Times New Roman" w:hAnsi="Times New Roman" w:cs="Times New Roman"/>
        </w:rPr>
        <w:t>ostvarena iz prihoda od pomoći proračunu iz drugih proračuna i izvanproračunskim korisnicima</w:t>
      </w:r>
      <w:r w:rsidR="00272FD0">
        <w:rPr>
          <w:rFonts w:ascii="Times New Roman" w:hAnsi="Times New Roman" w:cs="Times New Roman"/>
        </w:rPr>
        <w:t>.</w:t>
      </w:r>
    </w:p>
    <w:p w14:paraId="4F31B9F5" w14:textId="1104146E" w:rsidR="00B412AB" w:rsidRDefault="002F0BD2" w:rsidP="00C96C51">
      <w:pPr>
        <w:spacing w:line="276" w:lineRule="auto"/>
        <w:jc w:val="both"/>
        <w:rPr>
          <w:rFonts w:ascii="Times New Roman" w:hAnsi="Times New Roman" w:cs="Times New Roman"/>
        </w:rPr>
      </w:pPr>
      <w:r>
        <w:rPr>
          <w:rFonts w:ascii="Times New Roman" w:hAnsi="Times New Roman" w:cs="Times New Roman"/>
        </w:rPr>
        <w:t>U 2023. godini najveći udio prihoda odnosio se na</w:t>
      </w:r>
      <w:r w:rsidR="001D18E8">
        <w:rPr>
          <w:rFonts w:ascii="Times New Roman" w:hAnsi="Times New Roman" w:cs="Times New Roman"/>
        </w:rPr>
        <w:t xml:space="preserve"> prihode od poreza </w:t>
      </w:r>
      <w:r w:rsidR="00780942">
        <w:rPr>
          <w:rFonts w:ascii="Times New Roman" w:hAnsi="Times New Roman" w:cs="Times New Roman"/>
        </w:rPr>
        <w:t>(44,29%)</w:t>
      </w:r>
      <w:r w:rsidR="002F208A">
        <w:rPr>
          <w:rFonts w:ascii="Times New Roman" w:hAnsi="Times New Roman" w:cs="Times New Roman"/>
        </w:rPr>
        <w:t>, slijede prihodi od</w:t>
      </w:r>
      <w:r w:rsidR="008B389A">
        <w:rPr>
          <w:rFonts w:ascii="Times New Roman" w:hAnsi="Times New Roman" w:cs="Times New Roman"/>
        </w:rPr>
        <w:t xml:space="preserve"> pomoći iz inozemstva i od subjekata </w:t>
      </w:r>
      <w:r w:rsidR="001844DE">
        <w:rPr>
          <w:rFonts w:ascii="Times New Roman" w:hAnsi="Times New Roman" w:cs="Times New Roman"/>
        </w:rPr>
        <w:t>unutar općeg proračuna</w:t>
      </w:r>
      <w:r w:rsidR="002F208A">
        <w:rPr>
          <w:rFonts w:ascii="Times New Roman" w:hAnsi="Times New Roman" w:cs="Times New Roman"/>
        </w:rPr>
        <w:t xml:space="preserve"> </w:t>
      </w:r>
      <w:r w:rsidR="0051190A">
        <w:rPr>
          <w:rFonts w:ascii="Times New Roman" w:hAnsi="Times New Roman" w:cs="Times New Roman"/>
        </w:rPr>
        <w:t>(37,80%)</w:t>
      </w:r>
      <w:r w:rsidR="00B97B78">
        <w:rPr>
          <w:rFonts w:ascii="Times New Roman" w:hAnsi="Times New Roman" w:cs="Times New Roman"/>
        </w:rPr>
        <w:t xml:space="preserve">, te prihodi od </w:t>
      </w:r>
      <w:r w:rsidR="0017650A">
        <w:rPr>
          <w:rFonts w:ascii="Times New Roman" w:hAnsi="Times New Roman" w:cs="Times New Roman"/>
        </w:rPr>
        <w:t xml:space="preserve">upravnih i administrativnih pristojbi, pristojbi po posebnim propisima i naknada </w:t>
      </w:r>
      <w:r w:rsidR="003D23F3">
        <w:rPr>
          <w:rFonts w:ascii="Times New Roman" w:hAnsi="Times New Roman" w:cs="Times New Roman"/>
        </w:rPr>
        <w:t>(</w:t>
      </w:r>
      <w:r w:rsidR="00F84BE5">
        <w:rPr>
          <w:rFonts w:ascii="Times New Roman" w:hAnsi="Times New Roman" w:cs="Times New Roman"/>
        </w:rPr>
        <w:t>13,72%). Manji udio prihoda čine prihodi od imovine (</w:t>
      </w:r>
      <w:r w:rsidR="00E4403E">
        <w:rPr>
          <w:rFonts w:ascii="Times New Roman" w:hAnsi="Times New Roman" w:cs="Times New Roman"/>
        </w:rPr>
        <w:t>0,79</w:t>
      </w:r>
      <w:r w:rsidR="00F84BE5">
        <w:rPr>
          <w:rFonts w:ascii="Times New Roman" w:hAnsi="Times New Roman" w:cs="Times New Roman"/>
        </w:rPr>
        <w:t>%), prihodi od pruženih usluga (0,</w:t>
      </w:r>
      <w:r w:rsidR="000F7E40">
        <w:rPr>
          <w:rFonts w:ascii="Times New Roman" w:hAnsi="Times New Roman" w:cs="Times New Roman"/>
        </w:rPr>
        <w:t>51</w:t>
      </w:r>
      <w:r w:rsidR="00F84BE5">
        <w:rPr>
          <w:rFonts w:ascii="Times New Roman" w:hAnsi="Times New Roman" w:cs="Times New Roman"/>
        </w:rPr>
        <w:t>%) te prihodi od kazni, upravnih mjera i ostalih prihoda (</w:t>
      </w:r>
      <w:r w:rsidR="009F2A3C">
        <w:rPr>
          <w:rFonts w:ascii="Times New Roman" w:hAnsi="Times New Roman" w:cs="Times New Roman"/>
        </w:rPr>
        <w:t>2,92</w:t>
      </w:r>
      <w:r w:rsidR="00F84BE5">
        <w:rPr>
          <w:rFonts w:ascii="Times New Roman" w:hAnsi="Times New Roman" w:cs="Times New Roman"/>
        </w:rPr>
        <w:t xml:space="preserve">%). </w:t>
      </w:r>
    </w:p>
    <w:p w14:paraId="2F29A872" w14:textId="2E16E456" w:rsidR="00350D94" w:rsidRPr="00C96C51" w:rsidRDefault="00D9327F" w:rsidP="00680989">
      <w:pPr>
        <w:spacing w:before="240" w:line="276" w:lineRule="auto"/>
        <w:jc w:val="both"/>
        <w:rPr>
          <w:rFonts w:ascii="Times New Roman" w:hAnsi="Times New Roman" w:cs="Times New Roman"/>
        </w:rPr>
      </w:pPr>
      <w:r>
        <w:rPr>
          <w:rFonts w:ascii="Times New Roman" w:hAnsi="Times New Roman" w:cs="Times New Roman"/>
        </w:rPr>
        <w:t xml:space="preserve">Analizom prihoda </w:t>
      </w:r>
      <w:r w:rsidR="008F2301">
        <w:rPr>
          <w:rFonts w:ascii="Times New Roman" w:hAnsi="Times New Roman" w:cs="Times New Roman"/>
        </w:rPr>
        <w:t>p</w:t>
      </w:r>
      <w:r w:rsidR="008F2301" w:rsidRPr="001A4D0B">
        <w:rPr>
          <w:rFonts w:ascii="Times New Roman" w:hAnsi="Times New Roman" w:cs="Times New Roman"/>
        </w:rPr>
        <w:t>omoći iz inozemstva i od subjekata unutar općeg proračuna</w:t>
      </w:r>
      <w:r w:rsidR="009D312A">
        <w:rPr>
          <w:rFonts w:ascii="Times New Roman" w:hAnsi="Times New Roman" w:cs="Times New Roman"/>
        </w:rPr>
        <w:t xml:space="preserve">, vidljivo je da su prihodi od pomoći temeljem prijenosa EU sredstava činili </w:t>
      </w:r>
      <w:r w:rsidR="00F75F04">
        <w:rPr>
          <w:rFonts w:ascii="Times New Roman" w:hAnsi="Times New Roman" w:cs="Times New Roman"/>
        </w:rPr>
        <w:t xml:space="preserve">3,59% od ukupno </w:t>
      </w:r>
      <w:r w:rsidR="007F5DA4">
        <w:rPr>
          <w:rFonts w:ascii="Times New Roman" w:hAnsi="Times New Roman" w:cs="Times New Roman"/>
        </w:rPr>
        <w:t>ostvarenih poslovnih prihoda, dok je većina prihoda (</w:t>
      </w:r>
      <w:r w:rsidR="00ED6FFE">
        <w:rPr>
          <w:rFonts w:ascii="Times New Roman" w:hAnsi="Times New Roman" w:cs="Times New Roman"/>
        </w:rPr>
        <w:t>34,21%) ostvarena iz prihoda od pomoći proračunu iz drugih proračuna i izvanproračunskim korisnicim</w:t>
      </w:r>
      <w:r w:rsidR="002336DB">
        <w:rPr>
          <w:rFonts w:ascii="Times New Roman" w:hAnsi="Times New Roman" w:cs="Times New Roman"/>
        </w:rPr>
        <w:t>a</w:t>
      </w:r>
      <w:r w:rsidR="00350D94">
        <w:rPr>
          <w:rFonts w:ascii="Times New Roman" w:hAnsi="Times New Roman" w:cs="Times New Roman"/>
        </w:rPr>
        <w:t>.</w:t>
      </w:r>
    </w:p>
    <w:p w14:paraId="047EA624" w14:textId="01A02D06" w:rsidR="00BA2FE1" w:rsidRPr="009B27F4" w:rsidRDefault="00BA2FE1" w:rsidP="00680989">
      <w:pPr>
        <w:pStyle w:val="Opisslike"/>
        <w:keepNext/>
        <w:spacing w:before="240"/>
        <w:jc w:val="center"/>
        <w:rPr>
          <w:rFonts w:ascii="Times New Roman" w:hAnsi="Times New Roman" w:cs="Times New Roman"/>
          <w:color w:val="auto"/>
        </w:rPr>
      </w:pPr>
      <w:bookmarkStart w:id="21" w:name="_Toc176440903"/>
      <w:r w:rsidRPr="009B27F4">
        <w:rPr>
          <w:rFonts w:ascii="Times New Roman" w:hAnsi="Times New Roman" w:cs="Times New Roman"/>
          <w:color w:val="auto"/>
        </w:rPr>
        <w:t xml:space="preserve">Tablica </w:t>
      </w:r>
      <w:r w:rsidRPr="009B27F4">
        <w:rPr>
          <w:rFonts w:ascii="Times New Roman" w:hAnsi="Times New Roman" w:cs="Times New Roman"/>
          <w:color w:val="auto"/>
        </w:rPr>
        <w:fldChar w:fldCharType="begin"/>
      </w:r>
      <w:r w:rsidRPr="009B27F4">
        <w:rPr>
          <w:rFonts w:ascii="Times New Roman" w:hAnsi="Times New Roman" w:cs="Times New Roman"/>
          <w:color w:val="auto"/>
        </w:rPr>
        <w:instrText xml:space="preserve"> SEQ Tablica \* ARABIC </w:instrText>
      </w:r>
      <w:r w:rsidRPr="009B27F4">
        <w:rPr>
          <w:rFonts w:ascii="Times New Roman" w:hAnsi="Times New Roman" w:cs="Times New Roman"/>
          <w:color w:val="auto"/>
        </w:rPr>
        <w:fldChar w:fldCharType="separate"/>
      </w:r>
      <w:r w:rsidR="00EA2D33">
        <w:rPr>
          <w:rFonts w:ascii="Times New Roman" w:hAnsi="Times New Roman" w:cs="Times New Roman"/>
          <w:noProof/>
          <w:color w:val="auto"/>
        </w:rPr>
        <w:t>4</w:t>
      </w:r>
      <w:r w:rsidRPr="009B27F4">
        <w:rPr>
          <w:rFonts w:ascii="Times New Roman" w:hAnsi="Times New Roman" w:cs="Times New Roman"/>
          <w:color w:val="auto"/>
        </w:rPr>
        <w:fldChar w:fldCharType="end"/>
      </w:r>
      <w:r w:rsidRPr="009B27F4">
        <w:rPr>
          <w:rFonts w:ascii="Times New Roman" w:hAnsi="Times New Roman" w:cs="Times New Roman"/>
          <w:color w:val="auto"/>
        </w:rPr>
        <w:t xml:space="preserve"> Analiza rashoda prema funkcijskoj klasifikaciji Općine Josipdol. Izvor: Financijska izvješća Općine Josipdol za 2022. i 2023. godinu</w:t>
      </w:r>
      <w:bookmarkEnd w:id="21"/>
    </w:p>
    <w:tbl>
      <w:tblPr>
        <w:tblStyle w:val="Obinatablica3"/>
        <w:tblW w:w="0" w:type="auto"/>
        <w:tblLook w:val="04A0" w:firstRow="1" w:lastRow="0" w:firstColumn="1" w:lastColumn="0" w:noHBand="0" w:noVBand="1"/>
      </w:tblPr>
      <w:tblGrid>
        <w:gridCol w:w="2265"/>
        <w:gridCol w:w="2265"/>
        <w:gridCol w:w="2266"/>
        <w:gridCol w:w="2266"/>
      </w:tblGrid>
      <w:tr w:rsidR="00F65254" w:rsidRPr="009E0001" w14:paraId="3A591220" w14:textId="77777777" w:rsidTr="00F652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Pr>
          <w:p w14:paraId="4A8DA15C" w14:textId="77777777" w:rsidR="00F65254" w:rsidRPr="009E0001" w:rsidRDefault="00F65254" w:rsidP="00BB14F4">
            <w:pPr>
              <w:jc w:val="both"/>
              <w:rPr>
                <w:rFonts w:ascii="Times New Roman" w:hAnsi="Times New Roman" w:cs="Times New Roman"/>
                <w:sz w:val="20"/>
                <w:szCs w:val="20"/>
              </w:rPr>
            </w:pPr>
            <w:r w:rsidRPr="009E0001">
              <w:rPr>
                <w:rFonts w:ascii="Times New Roman" w:hAnsi="Times New Roman" w:cs="Times New Roman"/>
                <w:sz w:val="20"/>
                <w:szCs w:val="20"/>
              </w:rPr>
              <w:t>Godina</w:t>
            </w:r>
          </w:p>
        </w:tc>
        <w:tc>
          <w:tcPr>
            <w:tcW w:w="2265" w:type="dxa"/>
          </w:tcPr>
          <w:p w14:paraId="367430F9" w14:textId="77777777" w:rsidR="00F65254" w:rsidRPr="009E0001" w:rsidRDefault="00F65254" w:rsidP="00BB14F4">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sz w:val="20"/>
                <w:szCs w:val="20"/>
              </w:rPr>
              <w:t>2021.</w:t>
            </w:r>
          </w:p>
        </w:tc>
        <w:tc>
          <w:tcPr>
            <w:tcW w:w="2266" w:type="dxa"/>
          </w:tcPr>
          <w:p w14:paraId="22877F2D" w14:textId="77777777" w:rsidR="00F65254" w:rsidRPr="009E0001" w:rsidRDefault="00F65254" w:rsidP="00BB14F4">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sz w:val="20"/>
                <w:szCs w:val="20"/>
              </w:rPr>
              <w:t>2022.</w:t>
            </w:r>
          </w:p>
        </w:tc>
        <w:tc>
          <w:tcPr>
            <w:tcW w:w="2266" w:type="dxa"/>
          </w:tcPr>
          <w:p w14:paraId="43269619" w14:textId="77777777" w:rsidR="00F65254" w:rsidRPr="009E0001" w:rsidRDefault="00F65254" w:rsidP="00BB14F4">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sz w:val="20"/>
                <w:szCs w:val="20"/>
              </w:rPr>
              <w:t>2023.</w:t>
            </w:r>
          </w:p>
        </w:tc>
      </w:tr>
      <w:tr w:rsidR="009E0001" w:rsidRPr="009E0001" w14:paraId="403BDBC9" w14:textId="77777777" w:rsidTr="00D62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61935B0" w14:textId="2962CFFA" w:rsidR="009E0001" w:rsidRPr="009E0001" w:rsidRDefault="009E0001" w:rsidP="009E0001">
            <w:pPr>
              <w:rPr>
                <w:rFonts w:ascii="Times New Roman" w:hAnsi="Times New Roman" w:cs="Times New Roman"/>
                <w:sz w:val="20"/>
                <w:szCs w:val="20"/>
              </w:rPr>
            </w:pPr>
            <w:r w:rsidRPr="009E0001">
              <w:rPr>
                <w:rFonts w:ascii="Times New Roman" w:hAnsi="Times New Roman" w:cs="Times New Roman"/>
                <w:caps w:val="0"/>
                <w:sz w:val="20"/>
                <w:szCs w:val="20"/>
              </w:rPr>
              <w:t>Ukupno rashodi</w:t>
            </w:r>
          </w:p>
        </w:tc>
        <w:tc>
          <w:tcPr>
            <w:tcW w:w="2265" w:type="dxa"/>
            <w:vAlign w:val="center"/>
          </w:tcPr>
          <w:p w14:paraId="3543013C" w14:textId="1FE0CED6" w:rsidR="009E0001" w:rsidRPr="009E0001" w:rsidRDefault="009E0001" w:rsidP="009E000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2.140.847,30 </w:t>
            </w:r>
          </w:p>
        </w:tc>
        <w:tc>
          <w:tcPr>
            <w:tcW w:w="2266" w:type="dxa"/>
            <w:vAlign w:val="center"/>
          </w:tcPr>
          <w:p w14:paraId="3582C37A" w14:textId="0E1216C6" w:rsidR="009E0001" w:rsidRPr="009E0001" w:rsidRDefault="009E0001" w:rsidP="009E000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1</w:t>
            </w:r>
            <w:r w:rsidR="00EE3684">
              <w:rPr>
                <w:rFonts w:ascii="Times New Roman" w:hAnsi="Times New Roman" w:cs="Times New Roman"/>
                <w:color w:val="000000"/>
                <w:sz w:val="20"/>
                <w:szCs w:val="20"/>
              </w:rPr>
              <w:t>.</w:t>
            </w:r>
            <w:r w:rsidRPr="009E0001">
              <w:rPr>
                <w:rFonts w:ascii="Times New Roman" w:hAnsi="Times New Roman" w:cs="Times New Roman"/>
                <w:color w:val="000000"/>
                <w:sz w:val="20"/>
                <w:szCs w:val="20"/>
              </w:rPr>
              <w:t>598</w:t>
            </w:r>
            <w:r w:rsidR="00EE3684">
              <w:rPr>
                <w:rFonts w:ascii="Times New Roman" w:hAnsi="Times New Roman" w:cs="Times New Roman"/>
                <w:color w:val="000000"/>
                <w:sz w:val="20"/>
                <w:szCs w:val="20"/>
              </w:rPr>
              <w:t>.</w:t>
            </w:r>
            <w:r w:rsidRPr="009E0001">
              <w:rPr>
                <w:rFonts w:ascii="Times New Roman" w:hAnsi="Times New Roman" w:cs="Times New Roman"/>
                <w:color w:val="000000"/>
                <w:sz w:val="20"/>
                <w:szCs w:val="20"/>
              </w:rPr>
              <w:t>117,37</w:t>
            </w:r>
          </w:p>
        </w:tc>
        <w:tc>
          <w:tcPr>
            <w:tcW w:w="2266" w:type="dxa"/>
            <w:vAlign w:val="center"/>
          </w:tcPr>
          <w:p w14:paraId="1F66A7B0" w14:textId="130F3BD6" w:rsidR="009E0001" w:rsidRPr="009E0001" w:rsidRDefault="009E0001" w:rsidP="009E000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1</w:t>
            </w:r>
            <w:r w:rsidR="00EE3684">
              <w:rPr>
                <w:rFonts w:ascii="Times New Roman" w:hAnsi="Times New Roman" w:cs="Times New Roman"/>
                <w:color w:val="000000"/>
                <w:sz w:val="20"/>
                <w:szCs w:val="20"/>
              </w:rPr>
              <w:t>.</w:t>
            </w:r>
            <w:r w:rsidRPr="009E0001">
              <w:rPr>
                <w:rFonts w:ascii="Times New Roman" w:hAnsi="Times New Roman" w:cs="Times New Roman"/>
                <w:color w:val="000000"/>
                <w:sz w:val="20"/>
                <w:szCs w:val="20"/>
              </w:rPr>
              <w:t>292</w:t>
            </w:r>
            <w:r w:rsidR="00EE3684">
              <w:rPr>
                <w:rFonts w:ascii="Times New Roman" w:hAnsi="Times New Roman" w:cs="Times New Roman"/>
                <w:color w:val="000000"/>
                <w:sz w:val="20"/>
                <w:szCs w:val="20"/>
              </w:rPr>
              <w:t>.</w:t>
            </w:r>
            <w:r w:rsidRPr="009E0001">
              <w:rPr>
                <w:rFonts w:ascii="Times New Roman" w:hAnsi="Times New Roman" w:cs="Times New Roman"/>
                <w:color w:val="000000"/>
                <w:sz w:val="20"/>
                <w:szCs w:val="20"/>
              </w:rPr>
              <w:t>576,51</w:t>
            </w:r>
          </w:p>
        </w:tc>
      </w:tr>
      <w:tr w:rsidR="009E0001" w:rsidRPr="009E0001" w14:paraId="1360D5D7" w14:textId="77777777" w:rsidTr="00D62FE7">
        <w:tc>
          <w:tcPr>
            <w:cnfStyle w:val="001000000000" w:firstRow="0" w:lastRow="0" w:firstColumn="1" w:lastColumn="0" w:oddVBand="0" w:evenVBand="0" w:oddHBand="0" w:evenHBand="0" w:firstRowFirstColumn="0" w:firstRowLastColumn="0" w:lastRowFirstColumn="0" w:lastRowLastColumn="0"/>
            <w:tcW w:w="2265" w:type="dxa"/>
          </w:tcPr>
          <w:p w14:paraId="536B877C" w14:textId="578E4CE3" w:rsidR="009E0001" w:rsidRPr="009E0001" w:rsidRDefault="009E0001" w:rsidP="009E0001">
            <w:pPr>
              <w:rPr>
                <w:rFonts w:ascii="Times New Roman" w:hAnsi="Times New Roman" w:cs="Times New Roman"/>
                <w:sz w:val="20"/>
                <w:szCs w:val="20"/>
              </w:rPr>
            </w:pPr>
            <w:r w:rsidRPr="009E0001">
              <w:rPr>
                <w:rFonts w:ascii="Times New Roman" w:hAnsi="Times New Roman" w:cs="Times New Roman"/>
                <w:caps w:val="0"/>
                <w:sz w:val="20"/>
                <w:szCs w:val="20"/>
              </w:rPr>
              <w:t>Opće javne usluge</w:t>
            </w:r>
          </w:p>
        </w:tc>
        <w:tc>
          <w:tcPr>
            <w:tcW w:w="2265" w:type="dxa"/>
            <w:vAlign w:val="center"/>
          </w:tcPr>
          <w:p w14:paraId="3A539328" w14:textId="7A1C0460" w:rsidR="009E0001" w:rsidRPr="009E0001" w:rsidRDefault="009E0001" w:rsidP="009E000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592.895,75 </w:t>
            </w:r>
          </w:p>
        </w:tc>
        <w:tc>
          <w:tcPr>
            <w:tcW w:w="2266" w:type="dxa"/>
            <w:vAlign w:val="center"/>
          </w:tcPr>
          <w:p w14:paraId="67238876" w14:textId="4A774527" w:rsidR="009E0001" w:rsidRPr="009E0001" w:rsidRDefault="009E0001" w:rsidP="009E000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300.533,92 </w:t>
            </w:r>
          </w:p>
        </w:tc>
        <w:tc>
          <w:tcPr>
            <w:tcW w:w="2266" w:type="dxa"/>
            <w:vAlign w:val="center"/>
          </w:tcPr>
          <w:p w14:paraId="2D9A4BF6" w14:textId="5DACC04D" w:rsidR="009E0001" w:rsidRPr="009E0001" w:rsidRDefault="009E0001" w:rsidP="009E000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411.098,82 </w:t>
            </w:r>
          </w:p>
        </w:tc>
      </w:tr>
      <w:tr w:rsidR="009E0001" w:rsidRPr="009E0001" w14:paraId="546B8B18" w14:textId="77777777" w:rsidTr="00D62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4F858CC" w14:textId="70843888" w:rsidR="009E0001" w:rsidRPr="009E0001" w:rsidRDefault="009E0001" w:rsidP="009E0001">
            <w:pPr>
              <w:rPr>
                <w:rFonts w:ascii="Times New Roman" w:hAnsi="Times New Roman" w:cs="Times New Roman"/>
                <w:sz w:val="20"/>
                <w:szCs w:val="20"/>
              </w:rPr>
            </w:pPr>
            <w:r w:rsidRPr="009E0001">
              <w:rPr>
                <w:rFonts w:ascii="Times New Roman" w:hAnsi="Times New Roman" w:cs="Times New Roman"/>
                <w:caps w:val="0"/>
                <w:sz w:val="20"/>
                <w:szCs w:val="20"/>
              </w:rPr>
              <w:t>Javni red i sigurnost</w:t>
            </w:r>
          </w:p>
        </w:tc>
        <w:tc>
          <w:tcPr>
            <w:tcW w:w="2265" w:type="dxa"/>
            <w:vAlign w:val="center"/>
          </w:tcPr>
          <w:p w14:paraId="50531B0A" w14:textId="6C32F633" w:rsidR="009E0001" w:rsidRPr="009E0001" w:rsidRDefault="009E0001" w:rsidP="009E000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1.528,04 </w:t>
            </w:r>
          </w:p>
        </w:tc>
        <w:tc>
          <w:tcPr>
            <w:tcW w:w="2266" w:type="dxa"/>
            <w:vAlign w:val="center"/>
          </w:tcPr>
          <w:p w14:paraId="2363E87E" w14:textId="5CA4BCC9" w:rsidR="009E0001" w:rsidRPr="009E0001" w:rsidRDefault="009E0001" w:rsidP="009E000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0,00 </w:t>
            </w:r>
          </w:p>
        </w:tc>
        <w:tc>
          <w:tcPr>
            <w:tcW w:w="2266" w:type="dxa"/>
            <w:vAlign w:val="center"/>
          </w:tcPr>
          <w:p w14:paraId="49EAEBF9" w14:textId="6431984D" w:rsidR="009E0001" w:rsidRPr="009E0001" w:rsidRDefault="009E0001" w:rsidP="009E000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37.330,00 </w:t>
            </w:r>
          </w:p>
        </w:tc>
      </w:tr>
      <w:tr w:rsidR="009E0001" w:rsidRPr="009E0001" w14:paraId="79A5C85E" w14:textId="77777777" w:rsidTr="00D62FE7">
        <w:tc>
          <w:tcPr>
            <w:cnfStyle w:val="001000000000" w:firstRow="0" w:lastRow="0" w:firstColumn="1" w:lastColumn="0" w:oddVBand="0" w:evenVBand="0" w:oddHBand="0" w:evenHBand="0" w:firstRowFirstColumn="0" w:firstRowLastColumn="0" w:lastRowFirstColumn="0" w:lastRowLastColumn="0"/>
            <w:tcW w:w="2265" w:type="dxa"/>
          </w:tcPr>
          <w:p w14:paraId="3CC3F72E" w14:textId="265F982E" w:rsidR="009E0001" w:rsidRPr="009E0001" w:rsidRDefault="009E0001" w:rsidP="009E0001">
            <w:pPr>
              <w:rPr>
                <w:rFonts w:ascii="Times New Roman" w:hAnsi="Times New Roman" w:cs="Times New Roman"/>
                <w:sz w:val="20"/>
                <w:szCs w:val="20"/>
              </w:rPr>
            </w:pPr>
            <w:r w:rsidRPr="009E0001">
              <w:rPr>
                <w:rFonts w:ascii="Times New Roman" w:hAnsi="Times New Roman" w:cs="Times New Roman"/>
                <w:caps w:val="0"/>
                <w:sz w:val="20"/>
                <w:szCs w:val="20"/>
              </w:rPr>
              <w:t>Ekonomski poslovi</w:t>
            </w:r>
          </w:p>
        </w:tc>
        <w:tc>
          <w:tcPr>
            <w:tcW w:w="2265" w:type="dxa"/>
            <w:vAlign w:val="center"/>
          </w:tcPr>
          <w:p w14:paraId="0855CEF4" w14:textId="7FFEC75B" w:rsidR="009E0001" w:rsidRPr="009E0001" w:rsidRDefault="009E0001" w:rsidP="009E000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2.521,20 </w:t>
            </w:r>
          </w:p>
        </w:tc>
        <w:tc>
          <w:tcPr>
            <w:tcW w:w="2266" w:type="dxa"/>
            <w:vAlign w:val="center"/>
          </w:tcPr>
          <w:p w14:paraId="64FC261E" w14:textId="36EB6022" w:rsidR="009E0001" w:rsidRPr="009E0001" w:rsidRDefault="009E0001" w:rsidP="009E000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0,00 </w:t>
            </w:r>
          </w:p>
        </w:tc>
        <w:tc>
          <w:tcPr>
            <w:tcW w:w="2266" w:type="dxa"/>
            <w:vAlign w:val="center"/>
          </w:tcPr>
          <w:p w14:paraId="51991ACB" w14:textId="3DF1114D" w:rsidR="009E0001" w:rsidRPr="009E0001" w:rsidRDefault="009E0001" w:rsidP="009E000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45.244,43 </w:t>
            </w:r>
          </w:p>
        </w:tc>
      </w:tr>
      <w:tr w:rsidR="009E0001" w:rsidRPr="009E0001" w14:paraId="06C53CA8" w14:textId="77777777" w:rsidTr="00D62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804AA31" w14:textId="071D523D" w:rsidR="009E0001" w:rsidRPr="009E0001" w:rsidRDefault="009E0001" w:rsidP="009E0001">
            <w:pPr>
              <w:rPr>
                <w:rFonts w:ascii="Times New Roman" w:hAnsi="Times New Roman" w:cs="Times New Roman"/>
                <w:sz w:val="20"/>
                <w:szCs w:val="20"/>
              </w:rPr>
            </w:pPr>
            <w:r w:rsidRPr="009E0001">
              <w:rPr>
                <w:rFonts w:ascii="Times New Roman" w:hAnsi="Times New Roman" w:cs="Times New Roman"/>
                <w:caps w:val="0"/>
                <w:sz w:val="20"/>
                <w:szCs w:val="20"/>
              </w:rPr>
              <w:t>Usluge</w:t>
            </w:r>
            <w:r w:rsidRPr="009E0001">
              <w:rPr>
                <w:rFonts w:ascii="Times New Roman" w:hAnsi="Times New Roman" w:cs="Times New Roman"/>
                <w:sz w:val="20"/>
                <w:szCs w:val="20"/>
              </w:rPr>
              <w:t xml:space="preserve"> </w:t>
            </w:r>
            <w:r w:rsidRPr="009E0001">
              <w:rPr>
                <w:rFonts w:ascii="Times New Roman" w:hAnsi="Times New Roman" w:cs="Times New Roman"/>
                <w:caps w:val="0"/>
                <w:sz w:val="20"/>
                <w:szCs w:val="20"/>
              </w:rPr>
              <w:t>unapređenja stanovanja zajednice</w:t>
            </w:r>
          </w:p>
        </w:tc>
        <w:tc>
          <w:tcPr>
            <w:tcW w:w="2265" w:type="dxa"/>
            <w:vAlign w:val="center"/>
          </w:tcPr>
          <w:p w14:paraId="6944EEB0" w14:textId="5EB279FD" w:rsidR="009E0001" w:rsidRPr="009E0001" w:rsidRDefault="009E0001" w:rsidP="009E000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1.077.339,31 </w:t>
            </w:r>
          </w:p>
        </w:tc>
        <w:tc>
          <w:tcPr>
            <w:tcW w:w="2266" w:type="dxa"/>
            <w:vAlign w:val="center"/>
          </w:tcPr>
          <w:p w14:paraId="6CA03E51" w14:textId="7ED3CE84" w:rsidR="009E0001" w:rsidRPr="009E0001" w:rsidRDefault="009E0001" w:rsidP="009E000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806.825,66 </w:t>
            </w:r>
          </w:p>
        </w:tc>
        <w:tc>
          <w:tcPr>
            <w:tcW w:w="2266" w:type="dxa"/>
            <w:vAlign w:val="center"/>
          </w:tcPr>
          <w:p w14:paraId="07B35B61" w14:textId="7B13B419" w:rsidR="009E0001" w:rsidRPr="009E0001" w:rsidRDefault="009E0001" w:rsidP="009E000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584.053,76 </w:t>
            </w:r>
          </w:p>
        </w:tc>
      </w:tr>
      <w:tr w:rsidR="009E0001" w:rsidRPr="009E0001" w14:paraId="68BFA540" w14:textId="77777777" w:rsidTr="00D62FE7">
        <w:tc>
          <w:tcPr>
            <w:cnfStyle w:val="001000000000" w:firstRow="0" w:lastRow="0" w:firstColumn="1" w:lastColumn="0" w:oddVBand="0" w:evenVBand="0" w:oddHBand="0" w:evenHBand="0" w:firstRowFirstColumn="0" w:firstRowLastColumn="0" w:lastRowFirstColumn="0" w:lastRowLastColumn="0"/>
            <w:tcW w:w="2265" w:type="dxa"/>
          </w:tcPr>
          <w:p w14:paraId="57B4B725" w14:textId="47217C36" w:rsidR="009E0001" w:rsidRPr="009E0001" w:rsidRDefault="009C6460" w:rsidP="009E0001">
            <w:pPr>
              <w:rPr>
                <w:rFonts w:ascii="Times New Roman" w:hAnsi="Times New Roman" w:cs="Times New Roman"/>
                <w:sz w:val="20"/>
                <w:szCs w:val="20"/>
              </w:rPr>
            </w:pPr>
            <w:r>
              <w:rPr>
                <w:rFonts w:ascii="Times New Roman" w:hAnsi="Times New Roman" w:cs="Times New Roman"/>
                <w:caps w:val="0"/>
                <w:sz w:val="20"/>
                <w:szCs w:val="20"/>
              </w:rPr>
              <w:t>Rekreacija, kultura  religija</w:t>
            </w:r>
          </w:p>
        </w:tc>
        <w:tc>
          <w:tcPr>
            <w:tcW w:w="2265" w:type="dxa"/>
            <w:vAlign w:val="center"/>
          </w:tcPr>
          <w:p w14:paraId="0018B56C" w14:textId="0DF72E28" w:rsidR="009E0001" w:rsidRPr="009E0001" w:rsidRDefault="009E0001" w:rsidP="009E000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50.784,52 </w:t>
            </w:r>
          </w:p>
        </w:tc>
        <w:tc>
          <w:tcPr>
            <w:tcW w:w="2266" w:type="dxa"/>
            <w:vAlign w:val="center"/>
          </w:tcPr>
          <w:p w14:paraId="1AB4E93B" w14:textId="1EA699D0" w:rsidR="009E0001" w:rsidRPr="009E0001" w:rsidRDefault="009E0001" w:rsidP="009E000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31.055,16 </w:t>
            </w:r>
          </w:p>
        </w:tc>
        <w:tc>
          <w:tcPr>
            <w:tcW w:w="2266" w:type="dxa"/>
            <w:vAlign w:val="center"/>
          </w:tcPr>
          <w:p w14:paraId="07B93F57" w14:textId="60676ED4" w:rsidR="009E0001" w:rsidRPr="009E0001" w:rsidRDefault="009E0001" w:rsidP="009E000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47.371,47 </w:t>
            </w:r>
          </w:p>
        </w:tc>
      </w:tr>
      <w:tr w:rsidR="009E0001" w:rsidRPr="009E0001" w14:paraId="40F719AF" w14:textId="77777777" w:rsidTr="00D62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B336E61" w14:textId="2632B2CC" w:rsidR="009E0001" w:rsidRPr="009E0001" w:rsidRDefault="009C6460" w:rsidP="009E0001">
            <w:pPr>
              <w:rPr>
                <w:rFonts w:ascii="Times New Roman" w:hAnsi="Times New Roman" w:cs="Times New Roman"/>
                <w:sz w:val="20"/>
                <w:szCs w:val="20"/>
              </w:rPr>
            </w:pPr>
            <w:r>
              <w:rPr>
                <w:rFonts w:ascii="Times New Roman" w:hAnsi="Times New Roman" w:cs="Times New Roman"/>
                <w:caps w:val="0"/>
                <w:sz w:val="20"/>
                <w:szCs w:val="20"/>
              </w:rPr>
              <w:t>Obrazovanje</w:t>
            </w:r>
          </w:p>
        </w:tc>
        <w:tc>
          <w:tcPr>
            <w:tcW w:w="2265" w:type="dxa"/>
            <w:vAlign w:val="center"/>
          </w:tcPr>
          <w:p w14:paraId="67DC6200" w14:textId="3F89365C" w:rsidR="009E0001" w:rsidRPr="009E0001" w:rsidRDefault="009E0001" w:rsidP="009E000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375.381,64 </w:t>
            </w:r>
          </w:p>
        </w:tc>
        <w:tc>
          <w:tcPr>
            <w:tcW w:w="2266" w:type="dxa"/>
            <w:vAlign w:val="center"/>
          </w:tcPr>
          <w:p w14:paraId="37289CFE" w14:textId="78677DC7" w:rsidR="009E0001" w:rsidRPr="009E0001" w:rsidRDefault="009E0001" w:rsidP="009E000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456.658,79 </w:t>
            </w:r>
          </w:p>
        </w:tc>
        <w:tc>
          <w:tcPr>
            <w:tcW w:w="2266" w:type="dxa"/>
            <w:vAlign w:val="center"/>
          </w:tcPr>
          <w:p w14:paraId="36C865D3" w14:textId="4BD90A28" w:rsidR="009E0001" w:rsidRPr="009E0001" w:rsidRDefault="009E0001" w:rsidP="009E000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43.385,24 </w:t>
            </w:r>
          </w:p>
        </w:tc>
      </w:tr>
      <w:tr w:rsidR="009E0001" w:rsidRPr="009E0001" w14:paraId="6EBAC552" w14:textId="77777777" w:rsidTr="00D62FE7">
        <w:tc>
          <w:tcPr>
            <w:cnfStyle w:val="001000000000" w:firstRow="0" w:lastRow="0" w:firstColumn="1" w:lastColumn="0" w:oddVBand="0" w:evenVBand="0" w:oddHBand="0" w:evenHBand="0" w:firstRowFirstColumn="0" w:firstRowLastColumn="0" w:lastRowFirstColumn="0" w:lastRowLastColumn="0"/>
            <w:tcW w:w="2265" w:type="dxa"/>
          </w:tcPr>
          <w:p w14:paraId="62A113BB" w14:textId="62B8136C" w:rsidR="009E0001" w:rsidRPr="009E0001" w:rsidRDefault="00B94A9E" w:rsidP="009E0001">
            <w:pPr>
              <w:rPr>
                <w:rFonts w:ascii="Times New Roman" w:hAnsi="Times New Roman" w:cs="Times New Roman"/>
                <w:sz w:val="20"/>
                <w:szCs w:val="20"/>
              </w:rPr>
            </w:pPr>
            <w:r>
              <w:rPr>
                <w:rFonts w:ascii="Times New Roman" w:hAnsi="Times New Roman" w:cs="Times New Roman"/>
                <w:caps w:val="0"/>
                <w:sz w:val="20"/>
                <w:szCs w:val="20"/>
              </w:rPr>
              <w:t>Socijalna zaštita</w:t>
            </w:r>
          </w:p>
        </w:tc>
        <w:tc>
          <w:tcPr>
            <w:tcW w:w="2265" w:type="dxa"/>
            <w:vAlign w:val="center"/>
          </w:tcPr>
          <w:p w14:paraId="165F6048" w14:textId="28DCF3FF" w:rsidR="009E0001" w:rsidRPr="009E0001" w:rsidRDefault="009E0001" w:rsidP="009E000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9.348,33 </w:t>
            </w:r>
          </w:p>
        </w:tc>
        <w:tc>
          <w:tcPr>
            <w:tcW w:w="2266" w:type="dxa"/>
            <w:vAlign w:val="center"/>
          </w:tcPr>
          <w:p w14:paraId="0A00C166" w14:textId="3551247E" w:rsidR="009E0001" w:rsidRPr="009E0001" w:rsidRDefault="009E0001" w:rsidP="009E000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3.056,84 </w:t>
            </w:r>
          </w:p>
        </w:tc>
        <w:tc>
          <w:tcPr>
            <w:tcW w:w="2266" w:type="dxa"/>
            <w:vAlign w:val="center"/>
          </w:tcPr>
          <w:p w14:paraId="0318EFF9" w14:textId="04F1D084" w:rsidR="009E0001" w:rsidRPr="009E0001" w:rsidRDefault="009E0001" w:rsidP="009E000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001">
              <w:rPr>
                <w:rFonts w:ascii="Times New Roman" w:hAnsi="Times New Roman" w:cs="Times New Roman"/>
                <w:color w:val="000000"/>
                <w:sz w:val="20"/>
                <w:szCs w:val="20"/>
              </w:rPr>
              <w:t xml:space="preserve">13.165,97 </w:t>
            </w:r>
          </w:p>
        </w:tc>
      </w:tr>
    </w:tbl>
    <w:p w14:paraId="37C63936" w14:textId="77777777" w:rsidR="00F65254" w:rsidRDefault="00F65254" w:rsidP="00C96C51">
      <w:pPr>
        <w:spacing w:line="276" w:lineRule="auto"/>
        <w:jc w:val="both"/>
        <w:rPr>
          <w:rFonts w:ascii="Times New Roman" w:hAnsi="Times New Roman" w:cs="Times New Roman"/>
        </w:rPr>
      </w:pPr>
    </w:p>
    <w:p w14:paraId="08E5DDF3" w14:textId="661AADD2" w:rsidR="00FE03B6" w:rsidRDefault="001331B5" w:rsidP="00C96C51">
      <w:pPr>
        <w:spacing w:line="276" w:lineRule="auto"/>
        <w:jc w:val="both"/>
        <w:rPr>
          <w:rFonts w:ascii="Times New Roman" w:hAnsi="Times New Roman" w:cs="Times New Roman"/>
        </w:rPr>
      </w:pPr>
      <w:r>
        <w:rPr>
          <w:rFonts w:ascii="Times New Roman" w:hAnsi="Times New Roman" w:cs="Times New Roman"/>
        </w:rPr>
        <w:t>U 2021. godini rashodi prema funkcijskoj klasifikaciji iznos</w:t>
      </w:r>
      <w:r w:rsidR="00FB1AC5">
        <w:rPr>
          <w:rFonts w:ascii="Times New Roman" w:hAnsi="Times New Roman" w:cs="Times New Roman"/>
        </w:rPr>
        <w:t>ili su</w:t>
      </w:r>
      <w:r>
        <w:rPr>
          <w:rFonts w:ascii="Times New Roman" w:hAnsi="Times New Roman" w:cs="Times New Roman"/>
        </w:rPr>
        <w:t xml:space="preserve"> 2.140.847,</w:t>
      </w:r>
      <w:r w:rsidR="0010659A">
        <w:rPr>
          <w:rFonts w:ascii="Times New Roman" w:hAnsi="Times New Roman" w:cs="Times New Roman"/>
        </w:rPr>
        <w:t xml:space="preserve">30 EUR. </w:t>
      </w:r>
      <w:r w:rsidR="009F2EC9">
        <w:rPr>
          <w:rFonts w:ascii="Times New Roman" w:hAnsi="Times New Roman" w:cs="Times New Roman"/>
        </w:rPr>
        <w:t>N</w:t>
      </w:r>
      <w:r w:rsidR="006B6273">
        <w:rPr>
          <w:rFonts w:ascii="Times New Roman" w:hAnsi="Times New Roman" w:cs="Times New Roman"/>
        </w:rPr>
        <w:t xml:space="preserve">ajveći udio rashoda odnosio se na usluge </w:t>
      </w:r>
      <w:r w:rsidR="009F2EC9">
        <w:rPr>
          <w:rFonts w:ascii="Times New Roman" w:hAnsi="Times New Roman" w:cs="Times New Roman"/>
        </w:rPr>
        <w:t>unapređenja stanovanja i zajednice (</w:t>
      </w:r>
      <w:r w:rsidR="009F2EC9" w:rsidRPr="009F2EC9">
        <w:rPr>
          <w:rFonts w:ascii="Times New Roman" w:hAnsi="Times New Roman" w:cs="Times New Roman"/>
        </w:rPr>
        <w:t>50,32</w:t>
      </w:r>
      <w:r w:rsidR="009F2EC9">
        <w:rPr>
          <w:rFonts w:ascii="Times New Roman" w:hAnsi="Times New Roman" w:cs="Times New Roman"/>
        </w:rPr>
        <w:t xml:space="preserve">%), slijede rashodi za </w:t>
      </w:r>
      <w:r w:rsidR="00F95E07">
        <w:rPr>
          <w:rFonts w:ascii="Times New Roman" w:hAnsi="Times New Roman" w:cs="Times New Roman"/>
        </w:rPr>
        <w:t xml:space="preserve">opće javne usluge </w:t>
      </w:r>
      <w:r w:rsidR="002A7678">
        <w:rPr>
          <w:rFonts w:ascii="Times New Roman" w:hAnsi="Times New Roman" w:cs="Times New Roman"/>
        </w:rPr>
        <w:t>(2</w:t>
      </w:r>
      <w:r w:rsidR="00E361EC">
        <w:rPr>
          <w:rFonts w:ascii="Times New Roman" w:hAnsi="Times New Roman" w:cs="Times New Roman"/>
        </w:rPr>
        <w:t>7</w:t>
      </w:r>
      <w:r w:rsidR="002A7678">
        <w:rPr>
          <w:rFonts w:ascii="Times New Roman" w:hAnsi="Times New Roman" w:cs="Times New Roman"/>
        </w:rPr>
        <w:t>,</w:t>
      </w:r>
      <w:r w:rsidR="00FA09FB">
        <w:rPr>
          <w:rFonts w:ascii="Times New Roman" w:hAnsi="Times New Roman" w:cs="Times New Roman"/>
        </w:rPr>
        <w:t>69</w:t>
      </w:r>
      <w:r w:rsidR="002A7678">
        <w:rPr>
          <w:rFonts w:ascii="Times New Roman" w:hAnsi="Times New Roman" w:cs="Times New Roman"/>
        </w:rPr>
        <w:t>%)</w:t>
      </w:r>
      <w:r w:rsidR="00C11EB6">
        <w:rPr>
          <w:rFonts w:ascii="Times New Roman" w:hAnsi="Times New Roman" w:cs="Times New Roman"/>
        </w:rPr>
        <w:t>, te rashodi za obrazovanje (</w:t>
      </w:r>
      <w:r w:rsidR="001B345A">
        <w:rPr>
          <w:rFonts w:ascii="Times New Roman" w:hAnsi="Times New Roman" w:cs="Times New Roman"/>
        </w:rPr>
        <w:t>17,53%).</w:t>
      </w:r>
      <w:r w:rsidR="00EC7646">
        <w:rPr>
          <w:rFonts w:ascii="Times New Roman" w:hAnsi="Times New Roman" w:cs="Times New Roman"/>
        </w:rPr>
        <w:t xml:space="preserve"> </w:t>
      </w:r>
      <w:r w:rsidR="00790656">
        <w:rPr>
          <w:rFonts w:ascii="Times New Roman" w:hAnsi="Times New Roman" w:cs="Times New Roman"/>
        </w:rPr>
        <w:t>Manji udio</w:t>
      </w:r>
      <w:r w:rsidR="00595DDE">
        <w:rPr>
          <w:rFonts w:ascii="Times New Roman" w:hAnsi="Times New Roman" w:cs="Times New Roman"/>
        </w:rPr>
        <w:t xml:space="preserve"> rashoda odnosio se na r</w:t>
      </w:r>
      <w:r w:rsidR="00EC7646">
        <w:rPr>
          <w:rFonts w:ascii="Times New Roman" w:hAnsi="Times New Roman" w:cs="Times New Roman"/>
        </w:rPr>
        <w:t>ashod</w:t>
      </w:r>
      <w:r w:rsidR="00595DDE">
        <w:rPr>
          <w:rFonts w:ascii="Times New Roman" w:hAnsi="Times New Roman" w:cs="Times New Roman"/>
        </w:rPr>
        <w:t>e</w:t>
      </w:r>
      <w:r w:rsidR="00EC7646">
        <w:rPr>
          <w:rFonts w:ascii="Times New Roman" w:hAnsi="Times New Roman" w:cs="Times New Roman"/>
        </w:rPr>
        <w:t xml:space="preserve"> za </w:t>
      </w:r>
      <w:r w:rsidR="00595DDE">
        <w:rPr>
          <w:rFonts w:ascii="Times New Roman" w:hAnsi="Times New Roman" w:cs="Times New Roman"/>
        </w:rPr>
        <w:t>rekreaciju, kulturu i religiju</w:t>
      </w:r>
      <w:r w:rsidR="00A83BEA">
        <w:rPr>
          <w:rFonts w:ascii="Times New Roman" w:hAnsi="Times New Roman" w:cs="Times New Roman"/>
        </w:rPr>
        <w:t xml:space="preserve"> koji</w:t>
      </w:r>
      <w:r w:rsidR="00595DDE">
        <w:rPr>
          <w:rFonts w:ascii="Times New Roman" w:hAnsi="Times New Roman" w:cs="Times New Roman"/>
        </w:rPr>
        <w:t xml:space="preserve"> su</w:t>
      </w:r>
      <w:r w:rsidR="00FA09FB">
        <w:rPr>
          <w:rFonts w:ascii="Times New Roman" w:hAnsi="Times New Roman" w:cs="Times New Roman"/>
        </w:rPr>
        <w:t xml:space="preserve"> iznosili</w:t>
      </w:r>
      <w:r w:rsidR="00595DDE">
        <w:rPr>
          <w:rFonts w:ascii="Times New Roman" w:hAnsi="Times New Roman" w:cs="Times New Roman"/>
        </w:rPr>
        <w:t xml:space="preserve"> 2,37%</w:t>
      </w:r>
      <w:r w:rsidR="00790656">
        <w:rPr>
          <w:rFonts w:ascii="Times New Roman" w:hAnsi="Times New Roman" w:cs="Times New Roman"/>
        </w:rPr>
        <w:t xml:space="preserve"> od ukupnih </w:t>
      </w:r>
      <w:r w:rsidR="00B63325">
        <w:rPr>
          <w:rFonts w:ascii="Times New Roman" w:hAnsi="Times New Roman" w:cs="Times New Roman"/>
        </w:rPr>
        <w:t>rashoda</w:t>
      </w:r>
      <w:r w:rsidR="0007500F">
        <w:rPr>
          <w:rFonts w:ascii="Times New Roman" w:hAnsi="Times New Roman" w:cs="Times New Roman"/>
        </w:rPr>
        <w:t>, slijede rashodi za socijalnu zaštitu (</w:t>
      </w:r>
      <w:r w:rsidR="00EF55A4">
        <w:rPr>
          <w:rFonts w:ascii="Times New Roman" w:hAnsi="Times New Roman" w:cs="Times New Roman"/>
        </w:rPr>
        <w:t>0,44%)</w:t>
      </w:r>
      <w:r w:rsidR="00E96C47">
        <w:rPr>
          <w:rFonts w:ascii="Times New Roman" w:hAnsi="Times New Roman" w:cs="Times New Roman"/>
        </w:rPr>
        <w:t>,</w:t>
      </w:r>
      <w:r w:rsidR="00604A5E">
        <w:rPr>
          <w:rFonts w:ascii="Times New Roman" w:hAnsi="Times New Roman" w:cs="Times New Roman"/>
        </w:rPr>
        <w:t xml:space="preserve"> </w:t>
      </w:r>
      <w:r w:rsidR="00F27F09">
        <w:rPr>
          <w:rFonts w:ascii="Times New Roman" w:hAnsi="Times New Roman" w:cs="Times New Roman"/>
        </w:rPr>
        <w:t xml:space="preserve">rashodi za ekonomske poslove (0,12%) </w:t>
      </w:r>
      <w:r w:rsidR="00604A5E">
        <w:rPr>
          <w:rFonts w:ascii="Times New Roman" w:hAnsi="Times New Roman" w:cs="Times New Roman"/>
        </w:rPr>
        <w:t>te rashodi za javni red i sigurnost (</w:t>
      </w:r>
      <w:r w:rsidR="00790656">
        <w:rPr>
          <w:rFonts w:ascii="Times New Roman" w:hAnsi="Times New Roman" w:cs="Times New Roman"/>
        </w:rPr>
        <w:t>0,07%).</w:t>
      </w:r>
    </w:p>
    <w:p w14:paraId="5E2BC696" w14:textId="724AE2A2" w:rsidR="00B63325" w:rsidRDefault="00B63325" w:rsidP="00C96C51">
      <w:pPr>
        <w:spacing w:line="276" w:lineRule="auto"/>
        <w:jc w:val="both"/>
        <w:rPr>
          <w:rFonts w:ascii="Times New Roman" w:hAnsi="Times New Roman" w:cs="Times New Roman"/>
        </w:rPr>
      </w:pPr>
      <w:r>
        <w:rPr>
          <w:rFonts w:ascii="Times New Roman" w:hAnsi="Times New Roman" w:cs="Times New Roman"/>
        </w:rPr>
        <w:t xml:space="preserve">U 2022. godini </w:t>
      </w:r>
      <w:r w:rsidR="00FB1AC5">
        <w:rPr>
          <w:rFonts w:ascii="Times New Roman" w:hAnsi="Times New Roman" w:cs="Times New Roman"/>
        </w:rPr>
        <w:t xml:space="preserve">rashodi prema funkcijskoj klasifikaciji iznosili su 1.598.117,37 EUR. </w:t>
      </w:r>
      <w:r w:rsidR="004B1901">
        <w:rPr>
          <w:rFonts w:ascii="Times New Roman" w:hAnsi="Times New Roman" w:cs="Times New Roman"/>
        </w:rPr>
        <w:t>Najveći udio rashoda odnosio se na usluge unapređenja stanovanja i zajednice (</w:t>
      </w:r>
      <w:r w:rsidR="004B1901" w:rsidRPr="009F2EC9">
        <w:rPr>
          <w:rFonts w:ascii="Times New Roman" w:hAnsi="Times New Roman" w:cs="Times New Roman"/>
        </w:rPr>
        <w:t>50,</w:t>
      </w:r>
      <w:r w:rsidR="004B1901">
        <w:rPr>
          <w:rFonts w:ascii="Times New Roman" w:hAnsi="Times New Roman" w:cs="Times New Roman"/>
        </w:rPr>
        <w:t>49%), slijede rashodi za obrazovanje (</w:t>
      </w:r>
      <w:r w:rsidR="004F30DB">
        <w:rPr>
          <w:rFonts w:ascii="Times New Roman" w:hAnsi="Times New Roman" w:cs="Times New Roman"/>
        </w:rPr>
        <w:t xml:space="preserve">28,57%), te rashodi za opće javne usluge </w:t>
      </w:r>
      <w:r w:rsidR="00F57D5D">
        <w:rPr>
          <w:rFonts w:ascii="Times New Roman" w:hAnsi="Times New Roman" w:cs="Times New Roman"/>
        </w:rPr>
        <w:t xml:space="preserve">(18,81%). </w:t>
      </w:r>
      <w:r w:rsidR="00A53E9B">
        <w:rPr>
          <w:rFonts w:ascii="Times New Roman" w:hAnsi="Times New Roman" w:cs="Times New Roman"/>
        </w:rPr>
        <w:t>Najmanji udio rashoda u odnosu na ukupne rashode odnosio se na rekreaciju, kulturu i religiju (</w:t>
      </w:r>
      <w:r w:rsidR="00AB7243">
        <w:rPr>
          <w:rFonts w:ascii="Times New Roman" w:hAnsi="Times New Roman" w:cs="Times New Roman"/>
        </w:rPr>
        <w:t>1,94%)</w:t>
      </w:r>
      <w:r w:rsidR="00A22639">
        <w:rPr>
          <w:rFonts w:ascii="Times New Roman" w:hAnsi="Times New Roman" w:cs="Times New Roman"/>
        </w:rPr>
        <w:t xml:space="preserve"> te na </w:t>
      </w:r>
      <w:r w:rsidR="00C5392F">
        <w:rPr>
          <w:rFonts w:ascii="Times New Roman" w:hAnsi="Times New Roman" w:cs="Times New Roman"/>
        </w:rPr>
        <w:t>rashode za socijalnu zaštitu (</w:t>
      </w:r>
      <w:r w:rsidR="00A22639">
        <w:rPr>
          <w:rFonts w:ascii="Times New Roman" w:hAnsi="Times New Roman" w:cs="Times New Roman"/>
        </w:rPr>
        <w:t>0,19%).</w:t>
      </w:r>
      <w:r w:rsidR="00980BC3">
        <w:rPr>
          <w:rFonts w:ascii="Times New Roman" w:hAnsi="Times New Roman" w:cs="Times New Roman"/>
        </w:rPr>
        <w:t xml:space="preserve"> Rashodi za javni red i sigurnost i </w:t>
      </w:r>
      <w:r w:rsidR="008946DD">
        <w:rPr>
          <w:rFonts w:ascii="Times New Roman" w:hAnsi="Times New Roman" w:cs="Times New Roman"/>
        </w:rPr>
        <w:t xml:space="preserve">rashodi za </w:t>
      </w:r>
      <w:r w:rsidR="00980BC3">
        <w:rPr>
          <w:rFonts w:ascii="Times New Roman" w:hAnsi="Times New Roman" w:cs="Times New Roman"/>
        </w:rPr>
        <w:t>ekonomske poslove</w:t>
      </w:r>
      <w:r w:rsidR="008946DD">
        <w:rPr>
          <w:rFonts w:ascii="Times New Roman" w:hAnsi="Times New Roman" w:cs="Times New Roman"/>
        </w:rPr>
        <w:t xml:space="preserve"> nisu ostvareni u </w:t>
      </w:r>
      <w:r w:rsidR="006E56A1">
        <w:rPr>
          <w:rFonts w:ascii="Times New Roman" w:hAnsi="Times New Roman" w:cs="Times New Roman"/>
        </w:rPr>
        <w:t>2022. godini.</w:t>
      </w:r>
    </w:p>
    <w:p w14:paraId="2D5EC1E9" w14:textId="608F8639" w:rsidR="00A22639" w:rsidRPr="00C96C51" w:rsidRDefault="00A22639" w:rsidP="00C96C51">
      <w:pPr>
        <w:spacing w:line="276" w:lineRule="auto"/>
        <w:jc w:val="both"/>
        <w:rPr>
          <w:rFonts w:ascii="Times New Roman" w:hAnsi="Times New Roman" w:cs="Times New Roman"/>
        </w:rPr>
      </w:pPr>
      <w:r>
        <w:rPr>
          <w:rFonts w:ascii="Times New Roman" w:hAnsi="Times New Roman" w:cs="Times New Roman"/>
        </w:rPr>
        <w:lastRenderedPageBreak/>
        <w:t>U 2023. godini rashodi prema funkcijskoj klasifikaciji iznosili su 1.292.576,51 EUR. Najveći udio rashoda odnosio se na</w:t>
      </w:r>
      <w:r w:rsidR="00DD5B51">
        <w:rPr>
          <w:rFonts w:ascii="Times New Roman" w:hAnsi="Times New Roman" w:cs="Times New Roman"/>
        </w:rPr>
        <w:t xml:space="preserve"> usluge unapređenja stanovanja i zajednice (45,19%), slijede</w:t>
      </w:r>
      <w:r w:rsidR="00C11B99">
        <w:rPr>
          <w:rFonts w:ascii="Times New Roman" w:hAnsi="Times New Roman" w:cs="Times New Roman"/>
        </w:rPr>
        <w:t xml:space="preserve"> rashod</w:t>
      </w:r>
      <w:r w:rsidR="00DD5B51">
        <w:rPr>
          <w:rFonts w:ascii="Times New Roman" w:hAnsi="Times New Roman" w:cs="Times New Roman"/>
        </w:rPr>
        <w:t>i</w:t>
      </w:r>
      <w:r w:rsidR="00C11B99">
        <w:rPr>
          <w:rFonts w:ascii="Times New Roman" w:hAnsi="Times New Roman" w:cs="Times New Roman"/>
        </w:rPr>
        <w:t xml:space="preserve"> za opće javne usluge (31,81%)</w:t>
      </w:r>
      <w:r w:rsidR="0056536E">
        <w:rPr>
          <w:rFonts w:ascii="Times New Roman" w:hAnsi="Times New Roman" w:cs="Times New Roman"/>
        </w:rPr>
        <w:t xml:space="preserve">. </w:t>
      </w:r>
      <w:r w:rsidR="00F82F4D">
        <w:rPr>
          <w:rFonts w:ascii="Times New Roman" w:hAnsi="Times New Roman" w:cs="Times New Roman"/>
        </w:rPr>
        <w:t>Manji udio</w:t>
      </w:r>
      <w:r>
        <w:rPr>
          <w:rFonts w:ascii="Times New Roman" w:hAnsi="Times New Roman" w:cs="Times New Roman"/>
        </w:rPr>
        <w:t xml:space="preserve"> rashoda u odnosu na ukupne rashode odnosio se na </w:t>
      </w:r>
      <w:r w:rsidR="003739FB">
        <w:rPr>
          <w:rFonts w:ascii="Times New Roman" w:hAnsi="Times New Roman" w:cs="Times New Roman"/>
        </w:rPr>
        <w:t>rashode za rekreaciju, kulturu i religiju (</w:t>
      </w:r>
      <w:r w:rsidR="002A51CF">
        <w:rPr>
          <w:rFonts w:ascii="Times New Roman" w:hAnsi="Times New Roman" w:cs="Times New Roman"/>
        </w:rPr>
        <w:t>3,66</w:t>
      </w:r>
      <w:r w:rsidR="003739FB">
        <w:rPr>
          <w:rFonts w:ascii="Times New Roman" w:hAnsi="Times New Roman" w:cs="Times New Roman"/>
        </w:rPr>
        <w:t>%)</w:t>
      </w:r>
      <w:r w:rsidR="002A51CF">
        <w:rPr>
          <w:rFonts w:ascii="Times New Roman" w:hAnsi="Times New Roman" w:cs="Times New Roman"/>
        </w:rPr>
        <w:t xml:space="preserve">, </w:t>
      </w:r>
      <w:r w:rsidR="00C25473">
        <w:rPr>
          <w:rFonts w:ascii="Times New Roman" w:hAnsi="Times New Roman" w:cs="Times New Roman"/>
        </w:rPr>
        <w:t xml:space="preserve">ekonomske poslove (3,50%), </w:t>
      </w:r>
      <w:r w:rsidR="002A51CF">
        <w:rPr>
          <w:rFonts w:ascii="Times New Roman" w:hAnsi="Times New Roman" w:cs="Times New Roman"/>
        </w:rPr>
        <w:t xml:space="preserve">rashode za obrazovanje (3,36%), </w:t>
      </w:r>
      <w:r w:rsidR="00CE4E38">
        <w:rPr>
          <w:rFonts w:ascii="Times New Roman" w:hAnsi="Times New Roman" w:cs="Times New Roman"/>
        </w:rPr>
        <w:t xml:space="preserve">rashode </w:t>
      </w:r>
      <w:r w:rsidR="00F82F4D">
        <w:rPr>
          <w:rFonts w:ascii="Times New Roman" w:hAnsi="Times New Roman" w:cs="Times New Roman"/>
        </w:rPr>
        <w:t xml:space="preserve">za </w:t>
      </w:r>
      <w:r w:rsidR="00B356F8">
        <w:rPr>
          <w:rFonts w:ascii="Times New Roman" w:hAnsi="Times New Roman" w:cs="Times New Roman"/>
        </w:rPr>
        <w:t>javni red i sigurnost (2,89</w:t>
      </w:r>
      <w:r w:rsidR="00CE4E38">
        <w:rPr>
          <w:rFonts w:ascii="Times New Roman" w:hAnsi="Times New Roman" w:cs="Times New Roman"/>
        </w:rPr>
        <w:t xml:space="preserve">%), </w:t>
      </w:r>
      <w:r>
        <w:rPr>
          <w:rFonts w:ascii="Times New Roman" w:hAnsi="Times New Roman" w:cs="Times New Roman"/>
        </w:rPr>
        <w:t>te na rashode za socijalnu zaštitu (</w:t>
      </w:r>
      <w:r w:rsidR="002A51CF">
        <w:rPr>
          <w:rFonts w:ascii="Times New Roman" w:hAnsi="Times New Roman" w:cs="Times New Roman"/>
        </w:rPr>
        <w:t>1,02</w:t>
      </w:r>
      <w:r>
        <w:rPr>
          <w:rFonts w:ascii="Times New Roman" w:hAnsi="Times New Roman" w:cs="Times New Roman"/>
        </w:rPr>
        <w:t>%).</w:t>
      </w:r>
    </w:p>
    <w:p w14:paraId="4429B3BF" w14:textId="7B2787B2" w:rsidR="009773BB" w:rsidRDefault="007942E4" w:rsidP="007942E4">
      <w:pPr>
        <w:spacing w:line="276" w:lineRule="auto"/>
        <w:jc w:val="both"/>
        <w:rPr>
          <w:rFonts w:ascii="Times New Roman" w:hAnsi="Times New Roman" w:cs="Times New Roman"/>
        </w:rPr>
      </w:pPr>
      <w:r w:rsidRPr="002A4734">
        <w:rPr>
          <w:rFonts w:ascii="Times New Roman" w:hAnsi="Times New Roman" w:cs="Times New Roman"/>
        </w:rPr>
        <w:t xml:space="preserve">Ukupna aktiva, kao i pasiva </w:t>
      </w:r>
      <w:r w:rsidR="002A4734">
        <w:rPr>
          <w:rFonts w:ascii="Times New Roman" w:hAnsi="Times New Roman" w:cs="Times New Roman"/>
        </w:rPr>
        <w:t>Općine Josipdol</w:t>
      </w:r>
      <w:r w:rsidRPr="002A4734">
        <w:rPr>
          <w:rFonts w:ascii="Times New Roman" w:hAnsi="Times New Roman" w:cs="Times New Roman"/>
        </w:rPr>
        <w:t xml:space="preserve"> u 2023. godini iznosila je </w:t>
      </w:r>
      <w:r w:rsidR="002A4734">
        <w:rPr>
          <w:rFonts w:ascii="Times New Roman" w:hAnsi="Times New Roman" w:cs="Times New Roman"/>
        </w:rPr>
        <w:t>8.260.747 EUR</w:t>
      </w:r>
      <w:r w:rsidRPr="002A4734">
        <w:rPr>
          <w:rFonts w:ascii="Times New Roman" w:hAnsi="Times New Roman" w:cs="Times New Roman"/>
        </w:rPr>
        <w:t xml:space="preserve"> te su se </w:t>
      </w:r>
      <w:r w:rsidRPr="00D67FAA">
        <w:rPr>
          <w:rFonts w:ascii="Times New Roman" w:hAnsi="Times New Roman" w:cs="Times New Roman"/>
        </w:rPr>
        <w:t>one u odnosu na 2021. godinu povećale za 8</w:t>
      </w:r>
      <w:r w:rsidR="00413089" w:rsidRPr="00D67FAA">
        <w:rPr>
          <w:rFonts w:ascii="Times New Roman" w:hAnsi="Times New Roman" w:cs="Times New Roman"/>
        </w:rPr>
        <w:t>0,01</w:t>
      </w:r>
      <w:r w:rsidRPr="00D67FAA">
        <w:rPr>
          <w:rFonts w:ascii="Times New Roman" w:hAnsi="Times New Roman" w:cs="Times New Roman"/>
        </w:rPr>
        <w:t xml:space="preserve">%. </w:t>
      </w:r>
      <w:r w:rsidR="009773BB" w:rsidRPr="00D67FAA">
        <w:rPr>
          <w:rFonts w:ascii="Times New Roman" w:hAnsi="Times New Roman" w:cs="Times New Roman"/>
        </w:rPr>
        <w:t xml:space="preserve">U aktivi </w:t>
      </w:r>
      <w:r w:rsidR="00D30AB8" w:rsidRPr="00D67FAA">
        <w:rPr>
          <w:rFonts w:ascii="Times New Roman" w:hAnsi="Times New Roman" w:cs="Times New Roman"/>
        </w:rPr>
        <w:t>najveći udio otpada na</w:t>
      </w:r>
      <w:r w:rsidR="00D30AB8">
        <w:rPr>
          <w:rFonts w:ascii="Times New Roman" w:hAnsi="Times New Roman" w:cs="Times New Roman"/>
        </w:rPr>
        <w:t xml:space="preserve"> nefinancijsku imovinu koja se s</w:t>
      </w:r>
      <w:r w:rsidR="00856C99">
        <w:rPr>
          <w:rFonts w:ascii="Times New Roman" w:hAnsi="Times New Roman" w:cs="Times New Roman"/>
        </w:rPr>
        <w:t xml:space="preserve">astoji od neproizvedene dugotrajne imovine, </w:t>
      </w:r>
      <w:r w:rsidR="003B7F2A">
        <w:rPr>
          <w:rFonts w:ascii="Times New Roman" w:hAnsi="Times New Roman" w:cs="Times New Roman"/>
        </w:rPr>
        <w:t xml:space="preserve">od proizvedene dugotrajne imovine, </w:t>
      </w:r>
      <w:r w:rsidR="00F27C1F">
        <w:rPr>
          <w:rFonts w:ascii="Times New Roman" w:hAnsi="Times New Roman" w:cs="Times New Roman"/>
        </w:rPr>
        <w:t>sitnog inventar</w:t>
      </w:r>
      <w:r w:rsidR="00513307">
        <w:rPr>
          <w:rFonts w:ascii="Times New Roman" w:hAnsi="Times New Roman" w:cs="Times New Roman"/>
        </w:rPr>
        <w:t xml:space="preserve"> i dugotrajne nefinancijske imovine u pripremi. </w:t>
      </w:r>
      <w:r w:rsidR="0011046A">
        <w:rPr>
          <w:rFonts w:ascii="Times New Roman" w:hAnsi="Times New Roman" w:cs="Times New Roman"/>
        </w:rPr>
        <w:t xml:space="preserve">Manji udio </w:t>
      </w:r>
      <w:r w:rsidR="00C76590">
        <w:rPr>
          <w:rFonts w:ascii="Times New Roman" w:hAnsi="Times New Roman" w:cs="Times New Roman"/>
        </w:rPr>
        <w:t>odnosi se</w:t>
      </w:r>
      <w:r w:rsidR="00EF04EE">
        <w:rPr>
          <w:rFonts w:ascii="Times New Roman" w:hAnsi="Times New Roman" w:cs="Times New Roman"/>
        </w:rPr>
        <w:t xml:space="preserve"> </w:t>
      </w:r>
      <w:r w:rsidR="0011046A">
        <w:rPr>
          <w:rFonts w:ascii="Times New Roman" w:hAnsi="Times New Roman" w:cs="Times New Roman"/>
        </w:rPr>
        <w:t xml:space="preserve">na </w:t>
      </w:r>
      <w:r w:rsidR="00D25139">
        <w:rPr>
          <w:rFonts w:ascii="Times New Roman" w:hAnsi="Times New Roman" w:cs="Times New Roman"/>
        </w:rPr>
        <w:t>financijsku</w:t>
      </w:r>
      <w:r w:rsidR="0011046A">
        <w:rPr>
          <w:rFonts w:ascii="Times New Roman" w:hAnsi="Times New Roman" w:cs="Times New Roman"/>
        </w:rPr>
        <w:t xml:space="preserve"> imovinu koju čini novac u banci, depoziti</w:t>
      </w:r>
      <w:r w:rsidR="00EB360E">
        <w:rPr>
          <w:rFonts w:ascii="Times New Roman" w:hAnsi="Times New Roman" w:cs="Times New Roman"/>
        </w:rPr>
        <w:t xml:space="preserve">, jamčevni polozi i </w:t>
      </w:r>
      <w:r w:rsidR="007463F5">
        <w:rPr>
          <w:rFonts w:ascii="Times New Roman" w:hAnsi="Times New Roman" w:cs="Times New Roman"/>
        </w:rPr>
        <w:t>potraživanja</w:t>
      </w:r>
      <w:r w:rsidR="00EB360E">
        <w:rPr>
          <w:rFonts w:ascii="Times New Roman" w:hAnsi="Times New Roman" w:cs="Times New Roman"/>
        </w:rPr>
        <w:t xml:space="preserve"> od zaposlenih </w:t>
      </w:r>
      <w:r w:rsidR="007463F5">
        <w:rPr>
          <w:rFonts w:ascii="Times New Roman" w:hAnsi="Times New Roman" w:cs="Times New Roman"/>
        </w:rPr>
        <w:t>t</w:t>
      </w:r>
      <w:r w:rsidR="00EB360E">
        <w:rPr>
          <w:rFonts w:ascii="Times New Roman" w:hAnsi="Times New Roman" w:cs="Times New Roman"/>
        </w:rPr>
        <w:t>e za više plaćene poreze, potra</w:t>
      </w:r>
      <w:r w:rsidR="00ED43B5">
        <w:rPr>
          <w:rFonts w:ascii="Times New Roman" w:hAnsi="Times New Roman" w:cs="Times New Roman"/>
        </w:rPr>
        <w:t>živanja za dane zajmove, dionice i udjeli u glavnici</w:t>
      </w:r>
      <w:r w:rsidR="00163F75">
        <w:rPr>
          <w:rFonts w:ascii="Times New Roman" w:hAnsi="Times New Roman" w:cs="Times New Roman"/>
        </w:rPr>
        <w:t xml:space="preserve">, potraživanja za prihode poslovanja, potraživanja od </w:t>
      </w:r>
      <w:r w:rsidR="00D25139">
        <w:rPr>
          <w:rFonts w:ascii="Times New Roman" w:hAnsi="Times New Roman" w:cs="Times New Roman"/>
        </w:rPr>
        <w:t>prodaje nefinancijske imovine</w:t>
      </w:r>
    </w:p>
    <w:p w14:paraId="6A0E268E" w14:textId="4C259F48" w:rsidR="009910C0" w:rsidRDefault="00AA62E8" w:rsidP="0052733B">
      <w:pPr>
        <w:spacing w:line="276" w:lineRule="auto"/>
        <w:jc w:val="both"/>
        <w:rPr>
          <w:rFonts w:ascii="Times New Roman" w:hAnsi="Times New Roman" w:cs="Times New Roman"/>
        </w:rPr>
      </w:pPr>
      <w:r>
        <w:rPr>
          <w:rFonts w:ascii="Times New Roman" w:hAnsi="Times New Roman" w:cs="Times New Roman"/>
        </w:rPr>
        <w:t xml:space="preserve">Najveći udio pasive odnosi se na </w:t>
      </w:r>
      <w:r w:rsidR="00245F69">
        <w:rPr>
          <w:rFonts w:ascii="Times New Roman" w:hAnsi="Times New Roman" w:cs="Times New Roman"/>
        </w:rPr>
        <w:t xml:space="preserve">vlastite izvore koji se sastoje od </w:t>
      </w:r>
      <w:r w:rsidR="00BE7222">
        <w:rPr>
          <w:rFonts w:ascii="Times New Roman" w:hAnsi="Times New Roman" w:cs="Times New Roman"/>
        </w:rPr>
        <w:t>vlastitih izvora iz proračuna i ostalih vlas</w:t>
      </w:r>
      <w:r w:rsidR="003D33A7">
        <w:rPr>
          <w:rFonts w:ascii="Times New Roman" w:hAnsi="Times New Roman" w:cs="Times New Roman"/>
        </w:rPr>
        <w:t xml:space="preserve">titih izvora, dok manji udio otpada na obveze </w:t>
      </w:r>
      <w:r w:rsidR="00B2006A">
        <w:rPr>
          <w:rFonts w:ascii="Times New Roman" w:hAnsi="Times New Roman" w:cs="Times New Roman"/>
        </w:rPr>
        <w:t>koje se sastoje od obveza za rashode poslovanja</w:t>
      </w:r>
      <w:r w:rsidR="0052733B">
        <w:rPr>
          <w:rFonts w:ascii="Times New Roman" w:hAnsi="Times New Roman" w:cs="Times New Roman"/>
        </w:rPr>
        <w:t xml:space="preserve"> i</w:t>
      </w:r>
      <w:r w:rsidR="00B61E76">
        <w:rPr>
          <w:rFonts w:ascii="Times New Roman" w:hAnsi="Times New Roman" w:cs="Times New Roman"/>
        </w:rPr>
        <w:t xml:space="preserve"> obveza za nabavu nefinancijske imovine</w:t>
      </w:r>
      <w:r w:rsidR="0052733B">
        <w:rPr>
          <w:rFonts w:ascii="Times New Roman" w:hAnsi="Times New Roman" w:cs="Times New Roman"/>
        </w:rPr>
        <w:t>.</w:t>
      </w:r>
    </w:p>
    <w:p w14:paraId="490E34AB" w14:textId="3D8A2DED" w:rsidR="00AF1A0C" w:rsidRDefault="004A5260" w:rsidP="004A5260">
      <w:pPr>
        <w:pStyle w:val="Naslov2"/>
      </w:pPr>
      <w:bookmarkStart w:id="22" w:name="_Toc180154994"/>
      <w:r>
        <w:t xml:space="preserve">Djelatnosti </w:t>
      </w:r>
      <w:r w:rsidR="009661AC">
        <w:t>Općine Josipdol</w:t>
      </w:r>
      <w:bookmarkEnd w:id="22"/>
    </w:p>
    <w:p w14:paraId="3AF89B75" w14:textId="77777777" w:rsidR="00E61582" w:rsidRDefault="009E0C33" w:rsidP="006F2A62">
      <w:pPr>
        <w:jc w:val="both"/>
        <w:rPr>
          <w:rFonts w:ascii="Times New Roman" w:hAnsi="Times New Roman" w:cs="Times New Roman"/>
        </w:rPr>
      </w:pPr>
      <w:r>
        <w:rPr>
          <w:rFonts w:ascii="Times New Roman" w:hAnsi="Times New Roman" w:cs="Times New Roman"/>
        </w:rPr>
        <w:t>Općina Josipdol obavlja</w:t>
      </w:r>
      <w:r w:rsidR="00717F08" w:rsidRPr="00717F08">
        <w:rPr>
          <w:rFonts w:ascii="Times New Roman" w:hAnsi="Times New Roman" w:cs="Times New Roman"/>
        </w:rPr>
        <w:t xml:space="preserve"> poslov</w:t>
      </w:r>
      <w:r>
        <w:rPr>
          <w:rFonts w:ascii="Times New Roman" w:hAnsi="Times New Roman" w:cs="Times New Roman"/>
        </w:rPr>
        <w:t>e</w:t>
      </w:r>
      <w:r w:rsidR="00717F08" w:rsidRPr="00717F08">
        <w:rPr>
          <w:rFonts w:ascii="Times New Roman" w:hAnsi="Times New Roman" w:cs="Times New Roman"/>
        </w:rPr>
        <w:t xml:space="preserve"> u području komunalnih, društvenih i drugih djelatnosti kojima se zadovoljavaju svakodnevne potrebe građana</w:t>
      </w:r>
      <w:r w:rsidR="00997880">
        <w:rPr>
          <w:rFonts w:ascii="Times New Roman" w:hAnsi="Times New Roman" w:cs="Times New Roman"/>
        </w:rPr>
        <w:t xml:space="preserve">, a osobito </w:t>
      </w:r>
    </w:p>
    <w:p w14:paraId="71119403" w14:textId="77777777" w:rsidR="00E61582" w:rsidRPr="002A3494" w:rsidRDefault="00997880" w:rsidP="002A3494">
      <w:pPr>
        <w:pStyle w:val="Odlomakpopisa"/>
        <w:numPr>
          <w:ilvl w:val="0"/>
          <w:numId w:val="52"/>
        </w:numPr>
        <w:jc w:val="both"/>
        <w:rPr>
          <w:rFonts w:ascii="Times New Roman" w:hAnsi="Times New Roman" w:cs="Times New Roman"/>
        </w:rPr>
      </w:pPr>
      <w:r w:rsidRPr="002A3494">
        <w:rPr>
          <w:rFonts w:ascii="Times New Roman" w:hAnsi="Times New Roman" w:cs="Times New Roman"/>
        </w:rPr>
        <w:t xml:space="preserve">poslove vezane za </w:t>
      </w:r>
      <w:r w:rsidR="006F2A62" w:rsidRPr="002A3494">
        <w:rPr>
          <w:rFonts w:ascii="Times New Roman" w:hAnsi="Times New Roman" w:cs="Times New Roman"/>
        </w:rPr>
        <w:t>prostorno i urbanističko planiranje,</w:t>
      </w:r>
      <w:r w:rsidRPr="002A3494">
        <w:rPr>
          <w:rFonts w:ascii="Times New Roman" w:hAnsi="Times New Roman" w:cs="Times New Roman"/>
        </w:rPr>
        <w:t xml:space="preserve"> </w:t>
      </w:r>
    </w:p>
    <w:p w14:paraId="1B51C7AB" w14:textId="77777777" w:rsidR="00E61582" w:rsidRPr="002A3494" w:rsidRDefault="006F2A62" w:rsidP="002A3494">
      <w:pPr>
        <w:pStyle w:val="Odlomakpopisa"/>
        <w:numPr>
          <w:ilvl w:val="0"/>
          <w:numId w:val="52"/>
        </w:numPr>
        <w:jc w:val="both"/>
        <w:rPr>
          <w:rFonts w:ascii="Times New Roman" w:hAnsi="Times New Roman" w:cs="Times New Roman"/>
        </w:rPr>
      </w:pPr>
      <w:r w:rsidRPr="002A3494">
        <w:rPr>
          <w:rFonts w:ascii="Times New Roman" w:hAnsi="Times New Roman" w:cs="Times New Roman"/>
        </w:rPr>
        <w:t xml:space="preserve">komunalno gospodarstvo, </w:t>
      </w:r>
    </w:p>
    <w:p w14:paraId="75DDF59A" w14:textId="77777777" w:rsidR="00E61582" w:rsidRPr="002A3494" w:rsidRDefault="006F2A62" w:rsidP="002A3494">
      <w:pPr>
        <w:pStyle w:val="Odlomakpopisa"/>
        <w:numPr>
          <w:ilvl w:val="0"/>
          <w:numId w:val="52"/>
        </w:numPr>
        <w:jc w:val="both"/>
        <w:rPr>
          <w:rFonts w:ascii="Times New Roman" w:hAnsi="Times New Roman" w:cs="Times New Roman"/>
        </w:rPr>
      </w:pPr>
      <w:r w:rsidRPr="002A3494">
        <w:rPr>
          <w:rFonts w:ascii="Times New Roman" w:hAnsi="Times New Roman" w:cs="Times New Roman"/>
        </w:rPr>
        <w:t xml:space="preserve">brigu o djeci, </w:t>
      </w:r>
    </w:p>
    <w:p w14:paraId="063DC547" w14:textId="77777777" w:rsidR="00E61582" w:rsidRPr="002A3494" w:rsidRDefault="006F2A62" w:rsidP="002A3494">
      <w:pPr>
        <w:pStyle w:val="Odlomakpopisa"/>
        <w:numPr>
          <w:ilvl w:val="0"/>
          <w:numId w:val="52"/>
        </w:numPr>
        <w:jc w:val="both"/>
        <w:rPr>
          <w:rFonts w:ascii="Times New Roman" w:hAnsi="Times New Roman" w:cs="Times New Roman"/>
        </w:rPr>
      </w:pPr>
      <w:r w:rsidRPr="002A3494">
        <w:rPr>
          <w:rFonts w:ascii="Times New Roman" w:hAnsi="Times New Roman" w:cs="Times New Roman"/>
        </w:rPr>
        <w:t xml:space="preserve">socijalnu skrb, </w:t>
      </w:r>
    </w:p>
    <w:p w14:paraId="64C8981C" w14:textId="77777777" w:rsidR="00E61582" w:rsidRPr="002A3494" w:rsidRDefault="006F2A62" w:rsidP="002A3494">
      <w:pPr>
        <w:pStyle w:val="Odlomakpopisa"/>
        <w:numPr>
          <w:ilvl w:val="0"/>
          <w:numId w:val="52"/>
        </w:numPr>
        <w:jc w:val="both"/>
        <w:rPr>
          <w:rFonts w:ascii="Times New Roman" w:hAnsi="Times New Roman" w:cs="Times New Roman"/>
        </w:rPr>
      </w:pPr>
      <w:r w:rsidRPr="002A3494">
        <w:rPr>
          <w:rFonts w:ascii="Times New Roman" w:hAnsi="Times New Roman" w:cs="Times New Roman"/>
        </w:rPr>
        <w:t>primarnu zdravstvenu zaštitu,</w:t>
      </w:r>
      <w:r w:rsidR="00997880" w:rsidRPr="002A3494">
        <w:rPr>
          <w:rFonts w:ascii="Times New Roman" w:hAnsi="Times New Roman" w:cs="Times New Roman"/>
        </w:rPr>
        <w:t xml:space="preserve"> </w:t>
      </w:r>
    </w:p>
    <w:p w14:paraId="1A61D165" w14:textId="77777777" w:rsidR="00E61582" w:rsidRPr="002A3494" w:rsidRDefault="006F2A62" w:rsidP="002A3494">
      <w:pPr>
        <w:pStyle w:val="Odlomakpopisa"/>
        <w:numPr>
          <w:ilvl w:val="0"/>
          <w:numId w:val="52"/>
        </w:numPr>
        <w:jc w:val="both"/>
        <w:rPr>
          <w:rFonts w:ascii="Times New Roman" w:hAnsi="Times New Roman" w:cs="Times New Roman"/>
        </w:rPr>
      </w:pPr>
      <w:r w:rsidRPr="002A3494">
        <w:rPr>
          <w:rFonts w:ascii="Times New Roman" w:hAnsi="Times New Roman" w:cs="Times New Roman"/>
        </w:rPr>
        <w:t xml:space="preserve">odgoj i osnovno obrazovanje, </w:t>
      </w:r>
    </w:p>
    <w:p w14:paraId="724AA316" w14:textId="77777777" w:rsidR="00E61582" w:rsidRPr="002A3494" w:rsidRDefault="006F2A62" w:rsidP="002A3494">
      <w:pPr>
        <w:pStyle w:val="Odlomakpopisa"/>
        <w:numPr>
          <w:ilvl w:val="0"/>
          <w:numId w:val="52"/>
        </w:numPr>
        <w:jc w:val="both"/>
        <w:rPr>
          <w:rFonts w:ascii="Times New Roman" w:hAnsi="Times New Roman" w:cs="Times New Roman"/>
        </w:rPr>
      </w:pPr>
      <w:r w:rsidRPr="002A3494">
        <w:rPr>
          <w:rFonts w:ascii="Times New Roman" w:hAnsi="Times New Roman" w:cs="Times New Roman"/>
        </w:rPr>
        <w:t xml:space="preserve">kulturu, </w:t>
      </w:r>
    </w:p>
    <w:p w14:paraId="4B2855BA" w14:textId="77777777" w:rsidR="00E61582" w:rsidRPr="002A3494" w:rsidRDefault="006F2A62" w:rsidP="002A3494">
      <w:pPr>
        <w:pStyle w:val="Odlomakpopisa"/>
        <w:numPr>
          <w:ilvl w:val="0"/>
          <w:numId w:val="52"/>
        </w:numPr>
        <w:jc w:val="both"/>
        <w:rPr>
          <w:rFonts w:ascii="Times New Roman" w:hAnsi="Times New Roman" w:cs="Times New Roman"/>
        </w:rPr>
      </w:pPr>
      <w:r w:rsidRPr="002A3494">
        <w:rPr>
          <w:rFonts w:ascii="Times New Roman" w:hAnsi="Times New Roman" w:cs="Times New Roman"/>
        </w:rPr>
        <w:t>tjelesnu kulturu i šport,</w:t>
      </w:r>
      <w:r w:rsidR="00997880" w:rsidRPr="002A3494">
        <w:rPr>
          <w:rFonts w:ascii="Times New Roman" w:hAnsi="Times New Roman" w:cs="Times New Roman"/>
        </w:rPr>
        <w:t xml:space="preserve"> </w:t>
      </w:r>
    </w:p>
    <w:p w14:paraId="391CDC11" w14:textId="77777777" w:rsidR="00E61582" w:rsidRPr="002A3494" w:rsidRDefault="006F2A62" w:rsidP="002A3494">
      <w:pPr>
        <w:pStyle w:val="Odlomakpopisa"/>
        <w:numPr>
          <w:ilvl w:val="0"/>
          <w:numId w:val="52"/>
        </w:numPr>
        <w:jc w:val="both"/>
        <w:rPr>
          <w:rFonts w:ascii="Times New Roman" w:hAnsi="Times New Roman" w:cs="Times New Roman"/>
        </w:rPr>
      </w:pPr>
      <w:r w:rsidRPr="002A3494">
        <w:rPr>
          <w:rFonts w:ascii="Times New Roman" w:hAnsi="Times New Roman" w:cs="Times New Roman"/>
        </w:rPr>
        <w:t xml:space="preserve">zaštitu potrošača, </w:t>
      </w:r>
    </w:p>
    <w:p w14:paraId="02235D89" w14:textId="77777777" w:rsidR="00E61582" w:rsidRPr="002A3494" w:rsidRDefault="006F2A62" w:rsidP="002A3494">
      <w:pPr>
        <w:pStyle w:val="Odlomakpopisa"/>
        <w:numPr>
          <w:ilvl w:val="0"/>
          <w:numId w:val="52"/>
        </w:numPr>
        <w:jc w:val="both"/>
        <w:rPr>
          <w:rFonts w:ascii="Times New Roman" w:hAnsi="Times New Roman" w:cs="Times New Roman"/>
        </w:rPr>
      </w:pPr>
      <w:r w:rsidRPr="002A3494">
        <w:rPr>
          <w:rFonts w:ascii="Times New Roman" w:hAnsi="Times New Roman" w:cs="Times New Roman"/>
        </w:rPr>
        <w:t>zaštitu i unapređenje prirodnog okoliša,</w:t>
      </w:r>
      <w:r w:rsidR="00997880" w:rsidRPr="002A3494">
        <w:rPr>
          <w:rFonts w:ascii="Times New Roman" w:hAnsi="Times New Roman" w:cs="Times New Roman"/>
        </w:rPr>
        <w:t xml:space="preserve"> </w:t>
      </w:r>
    </w:p>
    <w:p w14:paraId="112C9881" w14:textId="77777777" w:rsidR="00E61582" w:rsidRPr="002A3494" w:rsidRDefault="006F2A62" w:rsidP="002A3494">
      <w:pPr>
        <w:pStyle w:val="Odlomakpopisa"/>
        <w:numPr>
          <w:ilvl w:val="0"/>
          <w:numId w:val="52"/>
        </w:numPr>
        <w:jc w:val="both"/>
        <w:rPr>
          <w:rFonts w:ascii="Times New Roman" w:hAnsi="Times New Roman" w:cs="Times New Roman"/>
        </w:rPr>
      </w:pPr>
      <w:r w:rsidRPr="002A3494">
        <w:rPr>
          <w:rFonts w:ascii="Times New Roman" w:hAnsi="Times New Roman" w:cs="Times New Roman"/>
        </w:rPr>
        <w:t>protupožarnu zaštitu i civilnu zaštitu,</w:t>
      </w:r>
      <w:r w:rsidR="00997880" w:rsidRPr="002A3494">
        <w:rPr>
          <w:rFonts w:ascii="Times New Roman" w:hAnsi="Times New Roman" w:cs="Times New Roman"/>
        </w:rPr>
        <w:t xml:space="preserve"> </w:t>
      </w:r>
    </w:p>
    <w:p w14:paraId="084D4E17" w14:textId="77777777" w:rsidR="00E61582" w:rsidRPr="002A3494" w:rsidRDefault="006F2A62" w:rsidP="002A3494">
      <w:pPr>
        <w:pStyle w:val="Odlomakpopisa"/>
        <w:numPr>
          <w:ilvl w:val="0"/>
          <w:numId w:val="52"/>
        </w:numPr>
        <w:jc w:val="both"/>
        <w:rPr>
          <w:rFonts w:ascii="Times New Roman" w:hAnsi="Times New Roman" w:cs="Times New Roman"/>
        </w:rPr>
      </w:pPr>
      <w:r w:rsidRPr="002A3494">
        <w:rPr>
          <w:rFonts w:ascii="Times New Roman" w:hAnsi="Times New Roman" w:cs="Times New Roman"/>
        </w:rPr>
        <w:t>promet na svom području,</w:t>
      </w:r>
      <w:r w:rsidR="00997880" w:rsidRPr="002A3494">
        <w:rPr>
          <w:rFonts w:ascii="Times New Roman" w:hAnsi="Times New Roman" w:cs="Times New Roman"/>
        </w:rPr>
        <w:t xml:space="preserve"> </w:t>
      </w:r>
    </w:p>
    <w:p w14:paraId="330696BD" w14:textId="77777777" w:rsidR="002A3494" w:rsidRPr="002A3494" w:rsidRDefault="006F2A62" w:rsidP="002A3494">
      <w:pPr>
        <w:pStyle w:val="Odlomakpopisa"/>
        <w:numPr>
          <w:ilvl w:val="0"/>
          <w:numId w:val="52"/>
        </w:numPr>
        <w:jc w:val="both"/>
        <w:rPr>
          <w:rFonts w:ascii="Times New Roman" w:hAnsi="Times New Roman" w:cs="Times New Roman"/>
        </w:rPr>
      </w:pPr>
      <w:r w:rsidRPr="002A3494">
        <w:rPr>
          <w:rFonts w:ascii="Times New Roman" w:hAnsi="Times New Roman" w:cs="Times New Roman"/>
        </w:rPr>
        <w:t>održavanje javnih cest</w:t>
      </w:r>
      <w:r w:rsidR="00997880" w:rsidRPr="002A3494">
        <w:rPr>
          <w:rFonts w:ascii="Times New Roman" w:hAnsi="Times New Roman" w:cs="Times New Roman"/>
        </w:rPr>
        <w:t xml:space="preserve">a i </w:t>
      </w:r>
    </w:p>
    <w:p w14:paraId="6C5399FD" w14:textId="416AA346" w:rsidR="006F2A62" w:rsidRPr="002A3494" w:rsidRDefault="006F2A62" w:rsidP="002A3494">
      <w:pPr>
        <w:pStyle w:val="Odlomakpopisa"/>
        <w:numPr>
          <w:ilvl w:val="0"/>
          <w:numId w:val="52"/>
        </w:numPr>
        <w:jc w:val="both"/>
        <w:rPr>
          <w:rFonts w:ascii="Times New Roman" w:hAnsi="Times New Roman" w:cs="Times New Roman"/>
        </w:rPr>
      </w:pPr>
      <w:r w:rsidRPr="002A3494">
        <w:rPr>
          <w:rFonts w:ascii="Times New Roman" w:hAnsi="Times New Roman" w:cs="Times New Roman"/>
        </w:rPr>
        <w:t>izdavanje akata vezanih uz provedbu dokumenata prostornog uređenja</w:t>
      </w:r>
      <w:r w:rsidR="00997880" w:rsidRPr="002A3494">
        <w:rPr>
          <w:rFonts w:ascii="Times New Roman" w:hAnsi="Times New Roman" w:cs="Times New Roman"/>
        </w:rPr>
        <w:t>.</w:t>
      </w:r>
    </w:p>
    <w:p w14:paraId="473E98EC" w14:textId="5E116719" w:rsidR="003E7C9E" w:rsidRDefault="00FA466B" w:rsidP="003E7C9E">
      <w:pPr>
        <w:spacing w:line="276" w:lineRule="auto"/>
        <w:jc w:val="both"/>
        <w:rPr>
          <w:rFonts w:ascii="Times New Roman" w:hAnsi="Times New Roman" w:cs="Times New Roman"/>
        </w:rPr>
      </w:pPr>
      <w:r>
        <w:rPr>
          <w:rFonts w:ascii="Times New Roman" w:hAnsi="Times New Roman" w:cs="Times New Roman"/>
        </w:rPr>
        <w:t xml:space="preserve">Obavljanje komunalnih djelatnosti financira se iz komunalne naknade i drugih izvora, te se financira održavanje komunalne infrastrukture radi učinkovitog obavljanja komunalnih djelatnosti, a posebno: </w:t>
      </w:r>
      <w:r w:rsidRPr="005165AE">
        <w:rPr>
          <w:rFonts w:ascii="Times New Roman" w:hAnsi="Times New Roman" w:cs="Times New Roman"/>
        </w:rPr>
        <w:t>građevine javne odvodnje oborinskih voda</w:t>
      </w:r>
      <w:r>
        <w:rPr>
          <w:rFonts w:ascii="Times New Roman" w:hAnsi="Times New Roman" w:cs="Times New Roman"/>
        </w:rPr>
        <w:t>,</w:t>
      </w:r>
      <w:r w:rsidRPr="005165AE">
        <w:rPr>
          <w:rFonts w:ascii="Times New Roman" w:hAnsi="Times New Roman" w:cs="Times New Roman"/>
        </w:rPr>
        <w:t xml:space="preserve"> nerazvrstane ceste</w:t>
      </w:r>
      <w:r>
        <w:rPr>
          <w:rFonts w:ascii="Times New Roman" w:hAnsi="Times New Roman" w:cs="Times New Roman"/>
        </w:rPr>
        <w:t xml:space="preserve">, </w:t>
      </w:r>
      <w:r w:rsidRPr="005165AE">
        <w:rPr>
          <w:rFonts w:ascii="Times New Roman" w:hAnsi="Times New Roman" w:cs="Times New Roman"/>
        </w:rPr>
        <w:t>javne površine na kojima nije dopušten promet motornih vozila</w:t>
      </w:r>
      <w:r>
        <w:rPr>
          <w:rFonts w:ascii="Times New Roman" w:hAnsi="Times New Roman" w:cs="Times New Roman"/>
        </w:rPr>
        <w:t>,</w:t>
      </w:r>
      <w:r w:rsidRPr="005165AE">
        <w:rPr>
          <w:rFonts w:ascii="Times New Roman" w:hAnsi="Times New Roman" w:cs="Times New Roman"/>
        </w:rPr>
        <w:t xml:space="preserve"> javne zelene površine</w:t>
      </w:r>
      <w:r>
        <w:rPr>
          <w:rFonts w:ascii="Times New Roman" w:hAnsi="Times New Roman" w:cs="Times New Roman"/>
        </w:rPr>
        <w:t xml:space="preserve">, </w:t>
      </w:r>
      <w:r w:rsidRPr="005165AE">
        <w:rPr>
          <w:rFonts w:ascii="Times New Roman" w:hAnsi="Times New Roman" w:cs="Times New Roman"/>
        </w:rPr>
        <w:t xml:space="preserve">groblja i </w:t>
      </w:r>
      <w:r w:rsidRPr="005165AE">
        <w:rPr>
          <w:rFonts w:ascii="Times New Roman" w:hAnsi="Times New Roman" w:cs="Times New Roman"/>
        </w:rPr>
        <w:lastRenderedPageBreak/>
        <w:t>mrtvačnic</w:t>
      </w:r>
      <w:r>
        <w:rPr>
          <w:rFonts w:ascii="Times New Roman" w:hAnsi="Times New Roman" w:cs="Times New Roman"/>
        </w:rPr>
        <w:t xml:space="preserve">a, </w:t>
      </w:r>
      <w:r w:rsidRPr="005165AE">
        <w:rPr>
          <w:rFonts w:ascii="Times New Roman" w:hAnsi="Times New Roman" w:cs="Times New Roman"/>
        </w:rPr>
        <w:t>javnu rasvjet</w:t>
      </w:r>
      <w:r>
        <w:rPr>
          <w:rFonts w:ascii="Times New Roman" w:hAnsi="Times New Roman" w:cs="Times New Roman"/>
        </w:rPr>
        <w:t xml:space="preserve">u, </w:t>
      </w:r>
      <w:r w:rsidRPr="005165AE">
        <w:rPr>
          <w:rFonts w:ascii="Times New Roman" w:hAnsi="Times New Roman" w:cs="Times New Roman"/>
        </w:rPr>
        <w:t>održavanje građevina, uređaja i predmeta javne namjene</w:t>
      </w:r>
      <w:r>
        <w:rPr>
          <w:rFonts w:ascii="Times New Roman" w:hAnsi="Times New Roman" w:cs="Times New Roman"/>
        </w:rPr>
        <w:t xml:space="preserve">, </w:t>
      </w:r>
      <w:r w:rsidRPr="005165AE">
        <w:rPr>
          <w:rFonts w:ascii="Times New Roman" w:hAnsi="Times New Roman" w:cs="Times New Roman"/>
        </w:rPr>
        <w:t>održavanje čistoće javnih površina.</w:t>
      </w:r>
      <w:r w:rsidR="003735B7">
        <w:rPr>
          <w:rStyle w:val="Referencafusnote"/>
          <w:rFonts w:ascii="Times New Roman" w:hAnsi="Times New Roman" w:cs="Times New Roman"/>
        </w:rPr>
        <w:footnoteReference w:id="40"/>
      </w:r>
    </w:p>
    <w:p w14:paraId="52B111CA" w14:textId="77777777" w:rsidR="00C11230" w:rsidRDefault="003E7C9E" w:rsidP="003E7C9E">
      <w:pPr>
        <w:spacing w:line="276" w:lineRule="auto"/>
        <w:jc w:val="both"/>
        <w:rPr>
          <w:rFonts w:ascii="Times New Roman" w:hAnsi="Times New Roman" w:cs="Times New Roman"/>
        </w:rPr>
      </w:pPr>
      <w:r w:rsidRPr="003E7C9E">
        <w:rPr>
          <w:rFonts w:ascii="Times New Roman" w:hAnsi="Times New Roman" w:cs="Times New Roman"/>
        </w:rPr>
        <w:t>Redovito održavanje javne rasvjete u Općini Josipdol podrazumijevanje osiguranje ispravnosti rada svih</w:t>
      </w:r>
      <w:r>
        <w:rPr>
          <w:rFonts w:ascii="Times New Roman" w:hAnsi="Times New Roman" w:cs="Times New Roman"/>
        </w:rPr>
        <w:t xml:space="preserve"> </w:t>
      </w:r>
      <w:r w:rsidRPr="003E7C9E">
        <w:rPr>
          <w:rFonts w:ascii="Times New Roman" w:hAnsi="Times New Roman" w:cs="Times New Roman"/>
        </w:rPr>
        <w:t>elemenata, a donosi se na izvor svjetlosti, predspojnih sprava, kandelabera, konzola, stupova, kabela, rasvjetnih armatura i</w:t>
      </w:r>
      <w:r>
        <w:rPr>
          <w:rFonts w:ascii="Times New Roman" w:hAnsi="Times New Roman" w:cs="Times New Roman"/>
        </w:rPr>
        <w:t xml:space="preserve"> </w:t>
      </w:r>
      <w:r w:rsidRPr="003E7C9E">
        <w:rPr>
          <w:rFonts w:ascii="Times New Roman" w:hAnsi="Times New Roman" w:cs="Times New Roman"/>
        </w:rPr>
        <w:t>zaštitnih sjenila i stakala kao i betonskih temelja i ostalog raznog ovjesnog pribora.</w:t>
      </w:r>
    </w:p>
    <w:p w14:paraId="6EDABF6B" w14:textId="77777777" w:rsidR="00B70825" w:rsidRDefault="00C11230" w:rsidP="00C11230">
      <w:pPr>
        <w:spacing w:line="276" w:lineRule="auto"/>
        <w:jc w:val="both"/>
        <w:rPr>
          <w:rFonts w:ascii="Times New Roman" w:hAnsi="Times New Roman" w:cs="Times New Roman"/>
        </w:rPr>
      </w:pPr>
      <w:r w:rsidRPr="00C11230">
        <w:rPr>
          <w:rFonts w:ascii="Times New Roman" w:hAnsi="Times New Roman" w:cs="Times New Roman"/>
        </w:rPr>
        <w:t>Organizacija održavanja nerazvrstanih cesta obuhvaća sljedeće poslove održavanja:</w:t>
      </w:r>
      <w:r>
        <w:rPr>
          <w:rFonts w:ascii="Times New Roman" w:hAnsi="Times New Roman" w:cs="Times New Roman"/>
        </w:rPr>
        <w:t xml:space="preserve"> </w:t>
      </w:r>
      <w:r w:rsidRPr="00C11230">
        <w:rPr>
          <w:rFonts w:ascii="Times New Roman" w:hAnsi="Times New Roman" w:cs="Times New Roman"/>
        </w:rPr>
        <w:t>ophodnja ceste</w:t>
      </w:r>
      <w:r>
        <w:rPr>
          <w:rFonts w:ascii="Times New Roman" w:hAnsi="Times New Roman" w:cs="Times New Roman"/>
        </w:rPr>
        <w:t xml:space="preserve">, </w:t>
      </w:r>
      <w:r w:rsidRPr="00C11230">
        <w:rPr>
          <w:rFonts w:ascii="Times New Roman" w:hAnsi="Times New Roman" w:cs="Times New Roman"/>
        </w:rPr>
        <w:t>čišćenje kolnika</w:t>
      </w:r>
      <w:r>
        <w:rPr>
          <w:rFonts w:ascii="Times New Roman" w:hAnsi="Times New Roman" w:cs="Times New Roman"/>
        </w:rPr>
        <w:t xml:space="preserve">, </w:t>
      </w:r>
      <w:r w:rsidRPr="00C11230">
        <w:rPr>
          <w:rFonts w:ascii="Times New Roman" w:hAnsi="Times New Roman" w:cs="Times New Roman"/>
        </w:rPr>
        <w:t>popravke asfaltnih površina</w:t>
      </w:r>
      <w:r>
        <w:rPr>
          <w:rFonts w:ascii="Times New Roman" w:hAnsi="Times New Roman" w:cs="Times New Roman"/>
        </w:rPr>
        <w:t xml:space="preserve">, </w:t>
      </w:r>
      <w:r w:rsidRPr="00C11230">
        <w:rPr>
          <w:rFonts w:ascii="Times New Roman" w:hAnsi="Times New Roman" w:cs="Times New Roman"/>
        </w:rPr>
        <w:t>popravke i ugradnju rubnjaka opločnika i slične betonske galanterije</w:t>
      </w:r>
      <w:r>
        <w:rPr>
          <w:rFonts w:ascii="Times New Roman" w:hAnsi="Times New Roman" w:cs="Times New Roman"/>
        </w:rPr>
        <w:t xml:space="preserve">, </w:t>
      </w:r>
      <w:r w:rsidRPr="00C11230">
        <w:rPr>
          <w:rFonts w:ascii="Times New Roman" w:hAnsi="Times New Roman" w:cs="Times New Roman"/>
        </w:rPr>
        <w:t>popravke kolnika od kamenog materijala</w:t>
      </w:r>
      <w:r>
        <w:rPr>
          <w:rFonts w:ascii="Times New Roman" w:hAnsi="Times New Roman" w:cs="Times New Roman"/>
        </w:rPr>
        <w:t xml:space="preserve">, </w:t>
      </w:r>
      <w:r w:rsidRPr="00C11230">
        <w:rPr>
          <w:rFonts w:ascii="Times New Roman" w:hAnsi="Times New Roman" w:cs="Times New Roman"/>
        </w:rPr>
        <w:t>održavanje opreme ceste</w:t>
      </w:r>
      <w:r>
        <w:rPr>
          <w:rFonts w:ascii="Times New Roman" w:hAnsi="Times New Roman" w:cs="Times New Roman"/>
        </w:rPr>
        <w:t xml:space="preserve">, </w:t>
      </w:r>
      <w:r w:rsidRPr="00C11230">
        <w:rPr>
          <w:rFonts w:ascii="Times New Roman" w:hAnsi="Times New Roman" w:cs="Times New Roman"/>
        </w:rPr>
        <w:t>košnju trave i održavanje zelenila uz prometnice</w:t>
      </w:r>
      <w:r>
        <w:rPr>
          <w:rFonts w:ascii="Times New Roman" w:hAnsi="Times New Roman" w:cs="Times New Roman"/>
        </w:rPr>
        <w:t xml:space="preserve">, </w:t>
      </w:r>
      <w:r w:rsidRPr="00C11230">
        <w:rPr>
          <w:rFonts w:ascii="Times New Roman" w:hAnsi="Times New Roman" w:cs="Times New Roman"/>
        </w:rPr>
        <w:t>zamjenu i održavanje horizontalne prometne signalizacije</w:t>
      </w:r>
      <w:r>
        <w:rPr>
          <w:rFonts w:ascii="Times New Roman" w:hAnsi="Times New Roman" w:cs="Times New Roman"/>
        </w:rPr>
        <w:t xml:space="preserve">, </w:t>
      </w:r>
      <w:r w:rsidRPr="00C11230">
        <w:rPr>
          <w:rFonts w:ascii="Times New Roman" w:hAnsi="Times New Roman" w:cs="Times New Roman"/>
        </w:rPr>
        <w:t>zamjenu i održavanje vertikalne prometne signalizacije</w:t>
      </w:r>
      <w:r>
        <w:rPr>
          <w:rFonts w:ascii="Times New Roman" w:hAnsi="Times New Roman" w:cs="Times New Roman"/>
        </w:rPr>
        <w:t xml:space="preserve">, </w:t>
      </w:r>
      <w:r w:rsidRPr="00C11230">
        <w:rPr>
          <w:rFonts w:ascii="Times New Roman" w:hAnsi="Times New Roman" w:cs="Times New Roman"/>
        </w:rPr>
        <w:t>zamjenu i održavanje svjetlosne prometne signalizacije</w:t>
      </w:r>
      <w:r>
        <w:rPr>
          <w:rFonts w:ascii="Times New Roman" w:hAnsi="Times New Roman" w:cs="Times New Roman"/>
        </w:rPr>
        <w:t xml:space="preserve">, </w:t>
      </w:r>
      <w:r w:rsidRPr="00C11230">
        <w:rPr>
          <w:rFonts w:ascii="Times New Roman" w:hAnsi="Times New Roman" w:cs="Times New Roman"/>
        </w:rPr>
        <w:t>zimsku službu</w:t>
      </w:r>
      <w:r w:rsidR="00B70825">
        <w:rPr>
          <w:rFonts w:ascii="Times New Roman" w:hAnsi="Times New Roman" w:cs="Times New Roman"/>
        </w:rPr>
        <w:t>.</w:t>
      </w:r>
    </w:p>
    <w:p w14:paraId="7B22311D" w14:textId="77777777" w:rsidR="00B70825" w:rsidRDefault="00B70825" w:rsidP="00B70825">
      <w:pPr>
        <w:spacing w:line="276" w:lineRule="auto"/>
        <w:jc w:val="both"/>
        <w:rPr>
          <w:rFonts w:ascii="Times New Roman" w:hAnsi="Times New Roman" w:cs="Times New Roman"/>
        </w:rPr>
      </w:pPr>
      <w:r>
        <w:rPr>
          <w:rFonts w:ascii="Times New Roman" w:hAnsi="Times New Roman" w:cs="Times New Roman"/>
        </w:rPr>
        <w:t>O</w:t>
      </w:r>
      <w:r w:rsidRPr="00B70825">
        <w:rPr>
          <w:rFonts w:ascii="Times New Roman" w:hAnsi="Times New Roman" w:cs="Times New Roman"/>
        </w:rPr>
        <w:t>državanje čistoće javnih površina obuhvaća poslove metenja javnih površina, zbrinjavanje i odvoz glomaznog otpada,</w:t>
      </w:r>
      <w:r>
        <w:rPr>
          <w:rFonts w:ascii="Times New Roman" w:hAnsi="Times New Roman" w:cs="Times New Roman"/>
        </w:rPr>
        <w:t xml:space="preserve"> </w:t>
      </w:r>
      <w:r w:rsidRPr="00B70825">
        <w:rPr>
          <w:rFonts w:ascii="Times New Roman" w:hAnsi="Times New Roman" w:cs="Times New Roman"/>
        </w:rPr>
        <w:t>sanaciju divljih deponija, troškove higijeničarske službe te poslove dezinsekcije i deratizacije</w:t>
      </w:r>
      <w:r>
        <w:rPr>
          <w:rFonts w:ascii="Times New Roman" w:hAnsi="Times New Roman" w:cs="Times New Roman"/>
        </w:rPr>
        <w:t>.</w:t>
      </w:r>
    </w:p>
    <w:p w14:paraId="0F337888" w14:textId="77777777" w:rsidR="007D2258" w:rsidRDefault="009E79F7" w:rsidP="00783E28">
      <w:pPr>
        <w:spacing w:line="276" w:lineRule="auto"/>
        <w:jc w:val="both"/>
        <w:rPr>
          <w:rFonts w:ascii="Times New Roman" w:hAnsi="Times New Roman" w:cs="Times New Roman"/>
        </w:rPr>
      </w:pPr>
      <w:r>
        <w:rPr>
          <w:rFonts w:ascii="Times New Roman" w:hAnsi="Times New Roman" w:cs="Times New Roman"/>
        </w:rPr>
        <w:t>Održavanje javnih površina podrazumijeva</w:t>
      </w:r>
      <w:r w:rsidR="00783E28">
        <w:rPr>
          <w:rFonts w:ascii="Times New Roman" w:hAnsi="Times New Roman" w:cs="Times New Roman"/>
        </w:rPr>
        <w:t xml:space="preserve"> k</w:t>
      </w:r>
      <w:r w:rsidR="00783E28" w:rsidRPr="00783E28">
        <w:rPr>
          <w:rFonts w:ascii="Times New Roman" w:hAnsi="Times New Roman" w:cs="Times New Roman"/>
        </w:rPr>
        <w:t>ošnj</w:t>
      </w:r>
      <w:r w:rsidR="00783E28">
        <w:rPr>
          <w:rFonts w:ascii="Times New Roman" w:hAnsi="Times New Roman" w:cs="Times New Roman"/>
        </w:rPr>
        <w:t>u</w:t>
      </w:r>
      <w:r w:rsidR="00783E28" w:rsidRPr="00783E28">
        <w:rPr>
          <w:rFonts w:ascii="Times New Roman" w:hAnsi="Times New Roman" w:cs="Times New Roman"/>
        </w:rPr>
        <w:t xml:space="preserve"> zelenih površina</w:t>
      </w:r>
      <w:r w:rsidR="00783E28">
        <w:rPr>
          <w:rFonts w:ascii="Times New Roman" w:hAnsi="Times New Roman" w:cs="Times New Roman"/>
        </w:rPr>
        <w:t>, o</w:t>
      </w:r>
      <w:r w:rsidR="00783E28" w:rsidRPr="00783E28">
        <w:rPr>
          <w:rFonts w:ascii="Times New Roman" w:hAnsi="Times New Roman" w:cs="Times New Roman"/>
        </w:rPr>
        <w:t>državanje klupa i košarica u parkovima (vrše se zamjene letava i postave te zamjene košarica za otpatke)</w:t>
      </w:r>
      <w:r w:rsidR="00783E28">
        <w:rPr>
          <w:rFonts w:ascii="Times New Roman" w:hAnsi="Times New Roman" w:cs="Times New Roman"/>
        </w:rPr>
        <w:t>, n</w:t>
      </w:r>
      <w:r w:rsidR="00783E28" w:rsidRPr="00783E28">
        <w:rPr>
          <w:rFonts w:ascii="Times New Roman" w:hAnsi="Times New Roman" w:cs="Times New Roman"/>
        </w:rPr>
        <w:t>abava novih klupa u parkovima</w:t>
      </w:r>
      <w:r w:rsidR="00783E28">
        <w:rPr>
          <w:rFonts w:ascii="Times New Roman" w:hAnsi="Times New Roman" w:cs="Times New Roman"/>
        </w:rPr>
        <w:t>,</w:t>
      </w:r>
      <w:r w:rsidR="00783E28" w:rsidRPr="00783E28">
        <w:rPr>
          <w:rFonts w:ascii="Times New Roman" w:hAnsi="Times New Roman" w:cs="Times New Roman"/>
        </w:rPr>
        <w:t xml:space="preserve"> </w:t>
      </w:r>
      <w:r w:rsidR="00783E28">
        <w:rPr>
          <w:rFonts w:ascii="Times New Roman" w:hAnsi="Times New Roman" w:cs="Times New Roman"/>
        </w:rPr>
        <w:t>o</w:t>
      </w:r>
      <w:r w:rsidR="00783E28" w:rsidRPr="00783E28">
        <w:rPr>
          <w:rFonts w:ascii="Times New Roman" w:hAnsi="Times New Roman" w:cs="Times New Roman"/>
        </w:rPr>
        <w:t>državanje nasada</w:t>
      </w:r>
      <w:r w:rsidR="00783E28">
        <w:rPr>
          <w:rFonts w:ascii="Times New Roman" w:hAnsi="Times New Roman" w:cs="Times New Roman"/>
        </w:rPr>
        <w:t>, o</w:t>
      </w:r>
      <w:r w:rsidR="00783E28" w:rsidRPr="00783E28">
        <w:rPr>
          <w:rFonts w:ascii="Times New Roman" w:hAnsi="Times New Roman" w:cs="Times New Roman"/>
        </w:rPr>
        <w:t>državanje živica</w:t>
      </w:r>
      <w:r w:rsidR="00783E28">
        <w:rPr>
          <w:rFonts w:ascii="Times New Roman" w:hAnsi="Times New Roman" w:cs="Times New Roman"/>
        </w:rPr>
        <w:t>, o</w:t>
      </w:r>
      <w:r w:rsidR="00783E28" w:rsidRPr="00783E28">
        <w:rPr>
          <w:rFonts w:ascii="Times New Roman" w:hAnsi="Times New Roman" w:cs="Times New Roman"/>
        </w:rPr>
        <w:t>državanje sezonskog cvijeća</w:t>
      </w:r>
      <w:r w:rsidR="00783E28">
        <w:rPr>
          <w:rFonts w:ascii="Times New Roman" w:hAnsi="Times New Roman" w:cs="Times New Roman"/>
        </w:rPr>
        <w:t>, o</w:t>
      </w:r>
      <w:r w:rsidR="00783E28" w:rsidRPr="00783E28">
        <w:rPr>
          <w:rFonts w:ascii="Times New Roman" w:hAnsi="Times New Roman" w:cs="Times New Roman"/>
        </w:rPr>
        <w:t>državanje visećih košara</w:t>
      </w:r>
      <w:r w:rsidR="00783E28">
        <w:rPr>
          <w:rFonts w:ascii="Times New Roman" w:hAnsi="Times New Roman" w:cs="Times New Roman"/>
        </w:rPr>
        <w:t>, o</w:t>
      </w:r>
      <w:r w:rsidR="00783E28" w:rsidRPr="00783E28">
        <w:rPr>
          <w:rFonts w:ascii="Times New Roman" w:hAnsi="Times New Roman" w:cs="Times New Roman"/>
        </w:rPr>
        <w:t>državanje grmlja</w:t>
      </w:r>
      <w:r w:rsidR="00783E28">
        <w:rPr>
          <w:rFonts w:ascii="Times New Roman" w:hAnsi="Times New Roman" w:cs="Times New Roman"/>
        </w:rPr>
        <w:t>, o</w:t>
      </w:r>
      <w:r w:rsidR="00783E28" w:rsidRPr="00783E28">
        <w:rPr>
          <w:rFonts w:ascii="Times New Roman" w:hAnsi="Times New Roman" w:cs="Times New Roman"/>
        </w:rPr>
        <w:t>državanje drvoreda</w:t>
      </w:r>
      <w:r w:rsidR="00783E28">
        <w:rPr>
          <w:rFonts w:ascii="Times New Roman" w:hAnsi="Times New Roman" w:cs="Times New Roman"/>
        </w:rPr>
        <w:t>, s</w:t>
      </w:r>
      <w:r w:rsidR="00783E28" w:rsidRPr="00783E28">
        <w:rPr>
          <w:rFonts w:ascii="Times New Roman" w:hAnsi="Times New Roman" w:cs="Times New Roman"/>
        </w:rPr>
        <w:t>adnja novih nasada</w:t>
      </w:r>
      <w:r w:rsidR="00783E28">
        <w:rPr>
          <w:rFonts w:ascii="Times New Roman" w:hAnsi="Times New Roman" w:cs="Times New Roman"/>
        </w:rPr>
        <w:t>, o</w:t>
      </w:r>
      <w:r w:rsidR="00783E28" w:rsidRPr="00783E28">
        <w:rPr>
          <w:rFonts w:ascii="Times New Roman" w:hAnsi="Times New Roman" w:cs="Times New Roman"/>
        </w:rPr>
        <w:t>državanje dječjih igrališta u sklopu održavanja obavljaju se popravci drvenih i metalnih polomljenih</w:t>
      </w:r>
      <w:r w:rsidR="00783E28">
        <w:rPr>
          <w:rFonts w:ascii="Times New Roman" w:hAnsi="Times New Roman" w:cs="Times New Roman"/>
        </w:rPr>
        <w:t xml:space="preserve"> </w:t>
      </w:r>
      <w:r w:rsidR="00783E28" w:rsidRPr="00783E28">
        <w:rPr>
          <w:rFonts w:ascii="Times New Roman" w:hAnsi="Times New Roman" w:cs="Times New Roman"/>
        </w:rPr>
        <w:t>dijelova, bojanje sprava i podmazivanje igrališnih sprava)</w:t>
      </w:r>
      <w:r w:rsidR="00783E28">
        <w:rPr>
          <w:rFonts w:ascii="Times New Roman" w:hAnsi="Times New Roman" w:cs="Times New Roman"/>
        </w:rPr>
        <w:t>, o</w:t>
      </w:r>
      <w:r w:rsidR="00783E28" w:rsidRPr="00783E28">
        <w:rPr>
          <w:rFonts w:ascii="Times New Roman" w:hAnsi="Times New Roman" w:cs="Times New Roman"/>
        </w:rPr>
        <w:t>državanje pješačkih staza (čišćenje, struganje i kopanje trave i korova staza i šetnica)</w:t>
      </w:r>
      <w:r w:rsidR="00783E28">
        <w:rPr>
          <w:rFonts w:ascii="Times New Roman" w:hAnsi="Times New Roman" w:cs="Times New Roman"/>
        </w:rPr>
        <w:t>.</w:t>
      </w:r>
    </w:p>
    <w:p w14:paraId="73102360" w14:textId="0733B01B" w:rsidR="00FA466B" w:rsidRDefault="007D2258" w:rsidP="007D2258">
      <w:pPr>
        <w:spacing w:line="276" w:lineRule="auto"/>
        <w:jc w:val="both"/>
        <w:rPr>
          <w:rFonts w:ascii="Times New Roman" w:hAnsi="Times New Roman" w:cs="Times New Roman"/>
        </w:rPr>
      </w:pPr>
      <w:r w:rsidRPr="007D2258">
        <w:rPr>
          <w:rFonts w:ascii="Times New Roman" w:hAnsi="Times New Roman" w:cs="Times New Roman"/>
        </w:rPr>
        <w:t>Odražavanje groblja obuhvaća</w:t>
      </w:r>
      <w:r>
        <w:rPr>
          <w:rFonts w:ascii="Times New Roman" w:hAnsi="Times New Roman" w:cs="Times New Roman"/>
        </w:rPr>
        <w:t xml:space="preserve"> s</w:t>
      </w:r>
      <w:r w:rsidRPr="007D2258">
        <w:rPr>
          <w:rFonts w:ascii="Times New Roman" w:hAnsi="Times New Roman" w:cs="Times New Roman"/>
        </w:rPr>
        <w:t>anaciju oštećenih staza, stepenica, te druge infrastrukture i opreme (ograde, vrata, kante za otpad i drugo)</w:t>
      </w:r>
      <w:r>
        <w:rPr>
          <w:rFonts w:ascii="Times New Roman" w:hAnsi="Times New Roman" w:cs="Times New Roman"/>
        </w:rPr>
        <w:t>, t</w:t>
      </w:r>
      <w:r w:rsidRPr="007D2258">
        <w:rPr>
          <w:rFonts w:ascii="Times New Roman" w:hAnsi="Times New Roman" w:cs="Times New Roman"/>
        </w:rPr>
        <w:t>ekuće održavanje prostora mrtvačnice i pratećih objekata</w:t>
      </w:r>
      <w:r>
        <w:rPr>
          <w:rFonts w:ascii="Times New Roman" w:hAnsi="Times New Roman" w:cs="Times New Roman"/>
        </w:rPr>
        <w:t>, o</w:t>
      </w:r>
      <w:r w:rsidRPr="007D2258">
        <w:rPr>
          <w:rFonts w:ascii="Times New Roman" w:hAnsi="Times New Roman" w:cs="Times New Roman"/>
        </w:rPr>
        <w:t>državanje zelenila – košnju travnjaka i drugih zelenih površina, prikupljanje otpada, održavanje živica,</w:t>
      </w:r>
      <w:r>
        <w:rPr>
          <w:rFonts w:ascii="Times New Roman" w:hAnsi="Times New Roman" w:cs="Times New Roman"/>
        </w:rPr>
        <w:t xml:space="preserve"> </w:t>
      </w:r>
      <w:r w:rsidRPr="007D2258">
        <w:rPr>
          <w:rFonts w:ascii="Times New Roman" w:hAnsi="Times New Roman" w:cs="Times New Roman"/>
        </w:rPr>
        <w:t>ukrasnog grmlja i raslinja, okopavanje grmlja i stabala i sl.)</w:t>
      </w:r>
      <w:r>
        <w:rPr>
          <w:rFonts w:ascii="Times New Roman" w:hAnsi="Times New Roman" w:cs="Times New Roman"/>
        </w:rPr>
        <w:t>, p</w:t>
      </w:r>
      <w:r w:rsidRPr="007D2258">
        <w:rPr>
          <w:rFonts w:ascii="Times New Roman" w:hAnsi="Times New Roman" w:cs="Times New Roman"/>
        </w:rPr>
        <w:t>laćanje komunalnih usluga (voda, odvoz otpada i sl.)</w:t>
      </w:r>
      <w:r>
        <w:rPr>
          <w:rFonts w:ascii="Times New Roman" w:hAnsi="Times New Roman" w:cs="Times New Roman"/>
        </w:rPr>
        <w:t>.</w:t>
      </w:r>
      <w:r w:rsidR="00FB67A3">
        <w:rPr>
          <w:rStyle w:val="Referencafusnote"/>
          <w:rFonts w:ascii="Times New Roman" w:hAnsi="Times New Roman" w:cs="Times New Roman"/>
        </w:rPr>
        <w:footnoteReference w:id="41"/>
      </w:r>
      <w:r w:rsidR="00FA466B">
        <w:rPr>
          <w:rFonts w:ascii="Times New Roman" w:hAnsi="Times New Roman" w:cs="Times New Roman"/>
        </w:rPr>
        <w:t xml:space="preserve"> </w:t>
      </w:r>
    </w:p>
    <w:p w14:paraId="2E389D76" w14:textId="77777777" w:rsidR="00FC263C" w:rsidRDefault="003C3032" w:rsidP="00E435EE">
      <w:pPr>
        <w:jc w:val="both"/>
        <w:rPr>
          <w:rFonts w:ascii="Times New Roman" w:hAnsi="Times New Roman" w:cs="Times New Roman"/>
        </w:rPr>
      </w:pPr>
      <w:r>
        <w:rPr>
          <w:rFonts w:ascii="Times New Roman" w:hAnsi="Times New Roman" w:cs="Times New Roman"/>
        </w:rPr>
        <w:t>Djelatnos</w:t>
      </w:r>
      <w:r w:rsidR="0044675A">
        <w:rPr>
          <w:rFonts w:ascii="Times New Roman" w:hAnsi="Times New Roman" w:cs="Times New Roman"/>
        </w:rPr>
        <w:t>t</w:t>
      </w:r>
      <w:r>
        <w:rPr>
          <w:rFonts w:ascii="Times New Roman" w:hAnsi="Times New Roman" w:cs="Times New Roman"/>
        </w:rPr>
        <w:t xml:space="preserve"> predškolskog</w:t>
      </w:r>
      <w:r w:rsidR="0044675A">
        <w:rPr>
          <w:rFonts w:ascii="Times New Roman" w:hAnsi="Times New Roman" w:cs="Times New Roman"/>
        </w:rPr>
        <w:t xml:space="preserve"> odgoja u Općini Josipdol odvija se u ustanovi Dječjem vrtiću Josipdol. </w:t>
      </w:r>
      <w:r w:rsidR="000A6341" w:rsidRPr="000A6341">
        <w:rPr>
          <w:rFonts w:ascii="Times New Roman" w:hAnsi="Times New Roman" w:cs="Times New Roman"/>
        </w:rPr>
        <w:t>U okviru djelatnosti Dječjeg vrtića Josipdol provodi se: desetosatni program, poludnevni šestosatni program i program predškole za djecu od navršene 2. godine života do polaska u školu. U Dječjem vrtiću organizirane su i četiri igraonice, folklorna, opća, engleska i sportska. Rad vrtića odvija se na dvije lokacije: Josipdol</w:t>
      </w:r>
      <w:r w:rsidR="00AA3158">
        <w:rPr>
          <w:rFonts w:ascii="Times New Roman" w:hAnsi="Times New Roman" w:cs="Times New Roman"/>
        </w:rPr>
        <w:t xml:space="preserve"> </w:t>
      </w:r>
      <w:r w:rsidR="000A6341" w:rsidRPr="000A6341">
        <w:rPr>
          <w:rFonts w:ascii="Times New Roman" w:hAnsi="Times New Roman" w:cs="Times New Roman"/>
        </w:rPr>
        <w:t>i područno odjeljenje u Oštarijama</w:t>
      </w:r>
      <w:r w:rsidR="00AA3158">
        <w:rPr>
          <w:rFonts w:ascii="Times New Roman" w:hAnsi="Times New Roman" w:cs="Times New Roman"/>
        </w:rPr>
        <w:t>.</w:t>
      </w:r>
      <w:r w:rsidR="00501FFA">
        <w:rPr>
          <w:rStyle w:val="Referencafusnote"/>
          <w:rFonts w:ascii="Times New Roman" w:hAnsi="Times New Roman" w:cs="Times New Roman"/>
        </w:rPr>
        <w:footnoteReference w:id="42"/>
      </w:r>
      <w:r w:rsidR="00AA3158">
        <w:rPr>
          <w:rFonts w:ascii="Times New Roman" w:hAnsi="Times New Roman" w:cs="Times New Roman"/>
        </w:rPr>
        <w:t xml:space="preserve"> </w:t>
      </w:r>
      <w:r w:rsidR="0044675A" w:rsidRPr="000A6341">
        <w:rPr>
          <w:rFonts w:ascii="Times New Roman" w:hAnsi="Times New Roman" w:cs="Times New Roman"/>
        </w:rPr>
        <w:t xml:space="preserve"> </w:t>
      </w:r>
      <w:r w:rsidR="00AA3158">
        <w:rPr>
          <w:rFonts w:ascii="Times New Roman" w:hAnsi="Times New Roman" w:cs="Times New Roman"/>
        </w:rPr>
        <w:t xml:space="preserve"> </w:t>
      </w:r>
    </w:p>
    <w:p w14:paraId="352AD12E" w14:textId="140288D9" w:rsidR="00FC263C" w:rsidRDefault="00FC263C" w:rsidP="00E435EE">
      <w:pPr>
        <w:jc w:val="both"/>
        <w:rPr>
          <w:rFonts w:ascii="Times New Roman" w:hAnsi="Times New Roman" w:cs="Times New Roman"/>
        </w:rPr>
      </w:pPr>
      <w:r>
        <w:rPr>
          <w:rFonts w:ascii="Times New Roman" w:hAnsi="Times New Roman" w:cs="Times New Roman"/>
        </w:rPr>
        <w:t>Radi ostvarivanja djelatnosti iz kultur</w:t>
      </w:r>
      <w:r w:rsidR="00B93E08">
        <w:rPr>
          <w:rFonts w:ascii="Times New Roman" w:hAnsi="Times New Roman" w:cs="Times New Roman"/>
        </w:rPr>
        <w:t>e Općina Josipdol financira djelatnosti i poslove kulturnih udruga s područja Općine Josipdol</w:t>
      </w:r>
      <w:r w:rsidR="00A512DE">
        <w:rPr>
          <w:rFonts w:ascii="Times New Roman" w:hAnsi="Times New Roman" w:cs="Times New Roman"/>
        </w:rPr>
        <w:t>.</w:t>
      </w:r>
    </w:p>
    <w:p w14:paraId="53F298B8" w14:textId="2A9B9890" w:rsidR="00247445" w:rsidRDefault="00297651" w:rsidP="00E435EE">
      <w:pPr>
        <w:jc w:val="both"/>
        <w:rPr>
          <w:rFonts w:ascii="Times New Roman" w:hAnsi="Times New Roman" w:cs="Times New Roman"/>
        </w:rPr>
      </w:pPr>
      <w:r>
        <w:rPr>
          <w:rFonts w:ascii="Times New Roman" w:hAnsi="Times New Roman" w:cs="Times New Roman"/>
        </w:rPr>
        <w:t xml:space="preserve">Djelatnosti vezani za tjelesnu kulturu i šport, Općina Josipdol obavlja na način da </w:t>
      </w:r>
      <w:r w:rsidR="00A43439">
        <w:rPr>
          <w:rFonts w:ascii="Times New Roman" w:hAnsi="Times New Roman" w:cs="Times New Roman"/>
        </w:rPr>
        <w:t xml:space="preserve">financira aktivnosti i poslove za koje </w:t>
      </w:r>
      <w:r w:rsidR="009A021B">
        <w:rPr>
          <w:rFonts w:ascii="Times New Roman" w:hAnsi="Times New Roman" w:cs="Times New Roman"/>
        </w:rPr>
        <w:t>je određeno da</w:t>
      </w:r>
      <w:r w:rsidR="00021C2E">
        <w:rPr>
          <w:rFonts w:ascii="Times New Roman" w:hAnsi="Times New Roman" w:cs="Times New Roman"/>
        </w:rPr>
        <w:t xml:space="preserve"> su:</w:t>
      </w:r>
      <w:r w:rsidR="009A021B">
        <w:rPr>
          <w:rFonts w:ascii="Times New Roman" w:hAnsi="Times New Roman" w:cs="Times New Roman"/>
        </w:rPr>
        <w:t xml:space="preserve"> poti</w:t>
      </w:r>
      <w:r w:rsidR="00021C2E">
        <w:rPr>
          <w:rFonts w:ascii="Times New Roman" w:hAnsi="Times New Roman" w:cs="Times New Roman"/>
        </w:rPr>
        <w:t>canje</w:t>
      </w:r>
      <w:r w:rsidR="009A021B">
        <w:rPr>
          <w:rFonts w:ascii="Times New Roman" w:hAnsi="Times New Roman" w:cs="Times New Roman"/>
        </w:rPr>
        <w:t xml:space="preserve"> i prom</w:t>
      </w:r>
      <w:r w:rsidR="00021C2E">
        <w:rPr>
          <w:rFonts w:ascii="Times New Roman" w:hAnsi="Times New Roman" w:cs="Times New Roman"/>
        </w:rPr>
        <w:t>ocija</w:t>
      </w:r>
      <w:r w:rsidR="009A021B">
        <w:rPr>
          <w:rFonts w:ascii="Times New Roman" w:hAnsi="Times New Roman" w:cs="Times New Roman"/>
        </w:rPr>
        <w:t xml:space="preserve"> sport</w:t>
      </w:r>
      <w:r w:rsidR="00021C2E">
        <w:rPr>
          <w:rFonts w:ascii="Times New Roman" w:hAnsi="Times New Roman" w:cs="Times New Roman"/>
        </w:rPr>
        <w:t>a</w:t>
      </w:r>
      <w:r w:rsidR="009A021B">
        <w:rPr>
          <w:rFonts w:ascii="Times New Roman" w:hAnsi="Times New Roman" w:cs="Times New Roman"/>
        </w:rPr>
        <w:t>; provo</w:t>
      </w:r>
      <w:r w:rsidR="00021C2E">
        <w:rPr>
          <w:rFonts w:ascii="Times New Roman" w:hAnsi="Times New Roman" w:cs="Times New Roman"/>
        </w:rPr>
        <w:t>đenje</w:t>
      </w:r>
      <w:r w:rsidR="00536F61">
        <w:rPr>
          <w:rFonts w:ascii="Times New Roman" w:hAnsi="Times New Roman" w:cs="Times New Roman"/>
        </w:rPr>
        <w:t xml:space="preserve"> sportsk</w:t>
      </w:r>
      <w:r w:rsidR="00021C2E">
        <w:rPr>
          <w:rFonts w:ascii="Times New Roman" w:hAnsi="Times New Roman" w:cs="Times New Roman"/>
        </w:rPr>
        <w:t xml:space="preserve">ih </w:t>
      </w:r>
      <w:r w:rsidR="00536F61">
        <w:rPr>
          <w:rFonts w:ascii="Times New Roman" w:hAnsi="Times New Roman" w:cs="Times New Roman"/>
        </w:rPr>
        <w:t>aktivnosti djece, mladeži i studen</w:t>
      </w:r>
      <w:r w:rsidR="00C95BC4">
        <w:rPr>
          <w:rFonts w:ascii="Times New Roman" w:hAnsi="Times New Roman" w:cs="Times New Roman"/>
        </w:rPr>
        <w:t xml:space="preserve">ata; </w:t>
      </w:r>
      <w:r w:rsidR="002B03A6">
        <w:rPr>
          <w:rFonts w:ascii="Times New Roman" w:hAnsi="Times New Roman" w:cs="Times New Roman"/>
        </w:rPr>
        <w:t xml:space="preserve">djelovanje </w:t>
      </w:r>
      <w:r w:rsidR="002B03A6" w:rsidRPr="002B03A6">
        <w:rPr>
          <w:rFonts w:ascii="Times New Roman" w:hAnsi="Times New Roman" w:cs="Times New Roman"/>
        </w:rPr>
        <w:t xml:space="preserve">sportskih udruga, sportskih zajednica </w:t>
      </w:r>
      <w:r w:rsidR="002B03A6" w:rsidRPr="002B03A6">
        <w:rPr>
          <w:rFonts w:ascii="Times New Roman" w:hAnsi="Times New Roman" w:cs="Times New Roman"/>
        </w:rPr>
        <w:lastRenderedPageBreak/>
        <w:t>i saveza</w:t>
      </w:r>
      <w:r w:rsidR="002B03A6">
        <w:rPr>
          <w:rFonts w:ascii="Times New Roman" w:hAnsi="Times New Roman" w:cs="Times New Roman"/>
        </w:rPr>
        <w:t>; sportsk</w:t>
      </w:r>
      <w:r w:rsidR="00E435EE">
        <w:rPr>
          <w:rFonts w:ascii="Times New Roman" w:hAnsi="Times New Roman" w:cs="Times New Roman"/>
        </w:rPr>
        <w:t xml:space="preserve">a </w:t>
      </w:r>
      <w:r w:rsidR="002B03A6">
        <w:rPr>
          <w:rFonts w:ascii="Times New Roman" w:hAnsi="Times New Roman" w:cs="Times New Roman"/>
        </w:rPr>
        <w:t>priprema</w:t>
      </w:r>
      <w:r w:rsidR="003D1810">
        <w:rPr>
          <w:rFonts w:ascii="Times New Roman" w:hAnsi="Times New Roman" w:cs="Times New Roman"/>
        </w:rPr>
        <w:t xml:space="preserve">, </w:t>
      </w:r>
      <w:r w:rsidR="00E435EE" w:rsidRPr="00E435EE">
        <w:rPr>
          <w:rFonts w:ascii="Times New Roman" w:hAnsi="Times New Roman" w:cs="Times New Roman"/>
        </w:rPr>
        <w:t>domaća i međunarodna natjecanja te opća i posebna</w:t>
      </w:r>
      <w:r w:rsidR="00047C3D">
        <w:rPr>
          <w:rFonts w:ascii="Times New Roman" w:hAnsi="Times New Roman" w:cs="Times New Roman"/>
        </w:rPr>
        <w:t xml:space="preserve"> </w:t>
      </w:r>
      <w:r w:rsidR="00E435EE" w:rsidRPr="00E435EE">
        <w:rPr>
          <w:rFonts w:ascii="Times New Roman" w:hAnsi="Times New Roman" w:cs="Times New Roman"/>
        </w:rPr>
        <w:t>zdravstvena zaštita sportaša</w:t>
      </w:r>
      <w:r w:rsidR="00047C3D">
        <w:rPr>
          <w:rFonts w:ascii="Times New Roman" w:hAnsi="Times New Roman" w:cs="Times New Roman"/>
        </w:rPr>
        <w:t xml:space="preserve">; </w:t>
      </w:r>
      <w:r w:rsidR="009F5C65">
        <w:rPr>
          <w:rFonts w:ascii="Times New Roman" w:hAnsi="Times New Roman" w:cs="Times New Roman"/>
        </w:rPr>
        <w:t xml:space="preserve">zapošljavanje osoba za obavljanje stručnih poslova u sportu; </w:t>
      </w:r>
      <w:r w:rsidR="00DD073C">
        <w:rPr>
          <w:rFonts w:ascii="Times New Roman" w:hAnsi="Times New Roman" w:cs="Times New Roman"/>
        </w:rPr>
        <w:t>sportsko</w:t>
      </w:r>
      <w:r w:rsidR="009F5C65">
        <w:rPr>
          <w:rFonts w:ascii="Times New Roman" w:hAnsi="Times New Roman" w:cs="Times New Roman"/>
        </w:rPr>
        <w:t>-rekreacijske aktivnosti građana; sportske aktivnos</w:t>
      </w:r>
      <w:r w:rsidR="00DD073C">
        <w:rPr>
          <w:rFonts w:ascii="Times New Roman" w:hAnsi="Times New Roman" w:cs="Times New Roman"/>
        </w:rPr>
        <w:t>ti osoba s teškoćama u razvoju i osoba s invaliditetom; planiranje, izgradnja, održavanje i korištenje sportskih građevina; provođenje i financiranje znanstvenih i razvojnih projekata elaborata i studija u funkciji razvoja sporta.</w:t>
      </w:r>
      <w:r w:rsidR="0017001B">
        <w:rPr>
          <w:rStyle w:val="Referencafusnote"/>
          <w:rFonts w:ascii="Times New Roman" w:hAnsi="Times New Roman" w:cs="Times New Roman"/>
        </w:rPr>
        <w:footnoteReference w:id="43"/>
      </w:r>
    </w:p>
    <w:p w14:paraId="688AC9B2" w14:textId="1BA7B864" w:rsidR="002D6D5C" w:rsidRDefault="002D6D5C" w:rsidP="00AC7EDB">
      <w:pPr>
        <w:spacing w:line="276" w:lineRule="auto"/>
        <w:jc w:val="both"/>
        <w:rPr>
          <w:rFonts w:ascii="Times New Roman" w:hAnsi="Times New Roman" w:cs="Times New Roman"/>
        </w:rPr>
      </w:pPr>
      <w:r>
        <w:rPr>
          <w:rFonts w:ascii="Times New Roman" w:hAnsi="Times New Roman" w:cs="Times New Roman"/>
        </w:rPr>
        <w:t>Radi ostvariva</w:t>
      </w:r>
      <w:r w:rsidR="003E5401">
        <w:rPr>
          <w:rFonts w:ascii="Times New Roman" w:hAnsi="Times New Roman" w:cs="Times New Roman"/>
        </w:rPr>
        <w:t>nja djelatnosti socijalne skrbi, Općina Josipdol provodi niz aktivnosti usmjerene na građane slabijeg imovinskog stanja s ciljem osiguranja višeg standarda</w:t>
      </w:r>
      <w:r w:rsidR="000D7A9B">
        <w:rPr>
          <w:rFonts w:ascii="Times New Roman" w:hAnsi="Times New Roman" w:cs="Times New Roman"/>
        </w:rPr>
        <w:t xml:space="preserve"> </w:t>
      </w:r>
      <w:r w:rsidR="000D7A9B" w:rsidRPr="000D7A9B">
        <w:rPr>
          <w:rFonts w:ascii="Times New Roman" w:hAnsi="Times New Roman" w:cs="Times New Roman"/>
        </w:rPr>
        <w:t>socijalne zaštite od onoga koji je propisan i kojeg</w:t>
      </w:r>
      <w:r w:rsidR="000D7A9B">
        <w:rPr>
          <w:rFonts w:ascii="Times New Roman" w:hAnsi="Times New Roman" w:cs="Times New Roman"/>
        </w:rPr>
        <w:t xml:space="preserve"> </w:t>
      </w:r>
      <w:r w:rsidR="000D7A9B" w:rsidRPr="000D7A9B">
        <w:rPr>
          <w:rFonts w:ascii="Times New Roman" w:hAnsi="Times New Roman" w:cs="Times New Roman"/>
        </w:rPr>
        <w:t>osiguravaju tijela i institucije na državnoj razini</w:t>
      </w:r>
      <w:r w:rsidR="000D7A9B">
        <w:rPr>
          <w:rFonts w:ascii="Times New Roman" w:hAnsi="Times New Roman" w:cs="Times New Roman"/>
        </w:rPr>
        <w:t xml:space="preserve">. </w:t>
      </w:r>
      <w:r w:rsidR="00847D55">
        <w:rPr>
          <w:rFonts w:ascii="Times New Roman" w:hAnsi="Times New Roman" w:cs="Times New Roman"/>
        </w:rPr>
        <w:t xml:space="preserve">Građani Općine </w:t>
      </w:r>
      <w:r w:rsidR="00AC7EDB">
        <w:rPr>
          <w:rFonts w:ascii="Times New Roman" w:hAnsi="Times New Roman" w:cs="Times New Roman"/>
        </w:rPr>
        <w:t>Josipdol imaju</w:t>
      </w:r>
      <w:r w:rsidR="00470659">
        <w:rPr>
          <w:rFonts w:ascii="Times New Roman" w:hAnsi="Times New Roman" w:cs="Times New Roman"/>
        </w:rPr>
        <w:t xml:space="preserve"> </w:t>
      </w:r>
      <w:r w:rsidR="00AC7EDB">
        <w:rPr>
          <w:rFonts w:ascii="Times New Roman" w:hAnsi="Times New Roman" w:cs="Times New Roman"/>
        </w:rPr>
        <w:t>na</w:t>
      </w:r>
      <w:r w:rsidR="00AC7EDB" w:rsidRPr="00AC7EDB">
        <w:rPr>
          <w:rFonts w:ascii="Times New Roman" w:hAnsi="Times New Roman" w:cs="Times New Roman"/>
        </w:rPr>
        <w:t xml:space="preserve"> potporu za novorođeno dijete</w:t>
      </w:r>
      <w:r w:rsidR="00AC7EDB">
        <w:rPr>
          <w:rFonts w:ascii="Times New Roman" w:hAnsi="Times New Roman" w:cs="Times New Roman"/>
        </w:rPr>
        <w:t xml:space="preserve"> </w:t>
      </w:r>
      <w:r w:rsidR="00AC7EDB" w:rsidRPr="00AC7EDB">
        <w:rPr>
          <w:rFonts w:ascii="Times New Roman" w:hAnsi="Times New Roman" w:cs="Times New Roman"/>
        </w:rPr>
        <w:t>pomoć osobama s invaliditetom, pravo na jednokratnu novčanu pomoć, pravo na pomoć za stanovanje, pravo na pomoć za podmirenje troškova ogrijeva, pravno na pomoć za pogrebne troškove, pravo na pomoć u naravi tj. dodjelu poklon paketa s hranom i higijenskim potrepštinama</w:t>
      </w:r>
      <w:r w:rsidR="00AC7EDB">
        <w:rPr>
          <w:rFonts w:ascii="Times New Roman" w:hAnsi="Times New Roman" w:cs="Times New Roman"/>
        </w:rPr>
        <w:t>.</w:t>
      </w:r>
      <w:r w:rsidR="003E22AA">
        <w:rPr>
          <w:rStyle w:val="Referencafusnote"/>
          <w:rFonts w:ascii="Times New Roman" w:hAnsi="Times New Roman" w:cs="Times New Roman"/>
        </w:rPr>
        <w:footnoteReference w:id="44"/>
      </w:r>
      <w:r w:rsidR="00AC7EDB">
        <w:rPr>
          <w:rFonts w:ascii="Times New Roman" w:hAnsi="Times New Roman" w:cs="Times New Roman"/>
        </w:rPr>
        <w:t xml:space="preserve"> </w:t>
      </w:r>
    </w:p>
    <w:p w14:paraId="12AA05D6" w14:textId="4E7C1D8D" w:rsidR="00AE4FEB" w:rsidRDefault="00016824" w:rsidP="00E15187">
      <w:pPr>
        <w:spacing w:line="276" w:lineRule="auto"/>
        <w:jc w:val="both"/>
        <w:rPr>
          <w:rFonts w:ascii="Times New Roman" w:hAnsi="Times New Roman" w:cs="Times New Roman"/>
        </w:rPr>
      </w:pPr>
      <w:r>
        <w:rPr>
          <w:rFonts w:ascii="Times New Roman" w:hAnsi="Times New Roman" w:cs="Times New Roman"/>
        </w:rPr>
        <w:t xml:space="preserve">Djelatnost protupožarne zaštite </w:t>
      </w:r>
      <w:r w:rsidR="001E36A4">
        <w:rPr>
          <w:rFonts w:ascii="Times New Roman" w:hAnsi="Times New Roman" w:cs="Times New Roman"/>
        </w:rPr>
        <w:t>uključuje poduzimanje mjera</w:t>
      </w:r>
      <w:r w:rsidR="00F3170C">
        <w:rPr>
          <w:rFonts w:ascii="Times New Roman" w:hAnsi="Times New Roman" w:cs="Times New Roman"/>
        </w:rPr>
        <w:t xml:space="preserve"> u cilju sprječavanja nastanka i širenja požara posebno tijekom planiranja prostor</w:t>
      </w:r>
      <w:r w:rsidR="00796A7D">
        <w:rPr>
          <w:rFonts w:ascii="Times New Roman" w:hAnsi="Times New Roman" w:cs="Times New Roman"/>
        </w:rPr>
        <w:t>a</w:t>
      </w:r>
      <w:r w:rsidR="00F3170C">
        <w:rPr>
          <w:rFonts w:ascii="Times New Roman" w:hAnsi="Times New Roman" w:cs="Times New Roman"/>
        </w:rPr>
        <w:t xml:space="preserve"> prilikom izrade prostorno planske dokumentacije</w:t>
      </w:r>
      <w:r w:rsidR="00797C3E">
        <w:rPr>
          <w:rFonts w:ascii="Times New Roman" w:hAnsi="Times New Roman" w:cs="Times New Roman"/>
        </w:rPr>
        <w:t xml:space="preserve"> te </w:t>
      </w:r>
      <w:r w:rsidR="0060624A">
        <w:rPr>
          <w:rFonts w:ascii="Times New Roman" w:hAnsi="Times New Roman" w:cs="Times New Roman"/>
        </w:rPr>
        <w:t>prilikom prijevoza opasnih tvari cestovnim prometnicama na području Općine Josipdol</w:t>
      </w:r>
      <w:r w:rsidR="00797C3E">
        <w:rPr>
          <w:rFonts w:ascii="Times New Roman" w:hAnsi="Times New Roman" w:cs="Times New Roman"/>
        </w:rPr>
        <w:t xml:space="preserve">. </w:t>
      </w:r>
      <w:r w:rsidR="00731C6F">
        <w:rPr>
          <w:rFonts w:ascii="Times New Roman" w:hAnsi="Times New Roman" w:cs="Times New Roman"/>
        </w:rPr>
        <w:t xml:space="preserve">Protupožarna zaštita uključuje i </w:t>
      </w:r>
      <w:r w:rsidR="000709B3">
        <w:rPr>
          <w:rFonts w:ascii="Times New Roman" w:hAnsi="Times New Roman" w:cs="Times New Roman"/>
        </w:rPr>
        <w:t>kontinuirano</w:t>
      </w:r>
      <w:r w:rsidR="00731C6F">
        <w:rPr>
          <w:rFonts w:ascii="Times New Roman" w:hAnsi="Times New Roman" w:cs="Times New Roman"/>
        </w:rPr>
        <w:t xml:space="preserve"> nadziranje ispravnosti hidra</w:t>
      </w:r>
      <w:r w:rsidR="00701D24">
        <w:rPr>
          <w:rFonts w:ascii="Times New Roman" w:hAnsi="Times New Roman" w:cs="Times New Roman"/>
        </w:rPr>
        <w:t>nata i njihovu stalnu dostupnost vatrogasnim službama. Obavljanje ove djelatnosti podrazum</w:t>
      </w:r>
      <w:r w:rsidR="004F1B37">
        <w:rPr>
          <w:rFonts w:ascii="Times New Roman" w:hAnsi="Times New Roman" w:cs="Times New Roman"/>
        </w:rPr>
        <w:t xml:space="preserve">ijeva </w:t>
      </w:r>
      <w:r w:rsidR="009163D2">
        <w:rPr>
          <w:rFonts w:ascii="Times New Roman" w:hAnsi="Times New Roman" w:cs="Times New Roman"/>
        </w:rPr>
        <w:t>osiguravanje pokrivenosti cijelog područja Općine s</w:t>
      </w:r>
      <w:r w:rsidR="00000D44">
        <w:rPr>
          <w:rFonts w:ascii="Times New Roman" w:hAnsi="Times New Roman" w:cs="Times New Roman"/>
        </w:rPr>
        <w:t xml:space="preserve"> motriteljskom-dojavnom slu</w:t>
      </w:r>
      <w:r w:rsidR="0088138D">
        <w:rPr>
          <w:rFonts w:ascii="Times New Roman" w:hAnsi="Times New Roman" w:cs="Times New Roman"/>
        </w:rPr>
        <w:t>ž</w:t>
      </w:r>
      <w:r w:rsidR="00000D44">
        <w:rPr>
          <w:rFonts w:ascii="Times New Roman" w:hAnsi="Times New Roman" w:cs="Times New Roman"/>
        </w:rPr>
        <w:t xml:space="preserve">bom te </w:t>
      </w:r>
      <w:r w:rsidR="00C22BFB">
        <w:rPr>
          <w:rFonts w:ascii="Times New Roman" w:hAnsi="Times New Roman" w:cs="Times New Roman"/>
        </w:rPr>
        <w:t>poticanje građana na sudjelovanje u postupcima zaštite i spašavanja</w:t>
      </w:r>
      <w:r w:rsidR="00000D44">
        <w:rPr>
          <w:rFonts w:ascii="Times New Roman" w:hAnsi="Times New Roman" w:cs="Times New Roman"/>
        </w:rPr>
        <w:t>.</w:t>
      </w:r>
      <w:r w:rsidR="00ED0A11">
        <w:rPr>
          <w:rStyle w:val="Referencafusnote"/>
          <w:rFonts w:ascii="Times New Roman" w:hAnsi="Times New Roman" w:cs="Times New Roman"/>
        </w:rPr>
        <w:footnoteReference w:id="45"/>
      </w:r>
      <w:r w:rsidR="00000D44">
        <w:rPr>
          <w:rFonts w:ascii="Times New Roman" w:hAnsi="Times New Roman" w:cs="Times New Roman"/>
        </w:rPr>
        <w:t xml:space="preserve"> </w:t>
      </w:r>
    </w:p>
    <w:p w14:paraId="0F275DE3" w14:textId="4721A208" w:rsidR="007D2258" w:rsidRDefault="00FE4DEB" w:rsidP="00E15187">
      <w:pPr>
        <w:spacing w:line="276" w:lineRule="auto"/>
        <w:jc w:val="both"/>
        <w:rPr>
          <w:rFonts w:ascii="Times New Roman" w:hAnsi="Times New Roman" w:cs="Times New Roman"/>
        </w:rPr>
      </w:pPr>
      <w:r>
        <w:rPr>
          <w:rFonts w:ascii="Times New Roman" w:hAnsi="Times New Roman" w:cs="Times New Roman"/>
        </w:rPr>
        <w:t xml:space="preserve">Općina Josipdol sufinancira </w:t>
      </w:r>
      <w:r w:rsidR="00634939">
        <w:rPr>
          <w:rFonts w:ascii="Times New Roman" w:hAnsi="Times New Roman" w:cs="Times New Roman"/>
        </w:rPr>
        <w:t xml:space="preserve">poljoprivredu s ciljem </w:t>
      </w:r>
      <w:r w:rsidR="007D17DF" w:rsidRPr="007D17DF">
        <w:rPr>
          <w:rFonts w:ascii="Times New Roman" w:hAnsi="Times New Roman" w:cs="Times New Roman"/>
        </w:rPr>
        <w:t>pomoć</w:t>
      </w:r>
      <w:r w:rsidR="007D17DF">
        <w:rPr>
          <w:rFonts w:ascii="Times New Roman" w:hAnsi="Times New Roman" w:cs="Times New Roman"/>
        </w:rPr>
        <w:t>i</w:t>
      </w:r>
      <w:r w:rsidR="007D17DF" w:rsidRPr="007D17DF">
        <w:rPr>
          <w:rFonts w:ascii="Times New Roman" w:hAnsi="Times New Roman" w:cs="Times New Roman"/>
        </w:rPr>
        <w:t xml:space="preserve"> </w:t>
      </w:r>
      <w:r w:rsidR="007D17DF">
        <w:rPr>
          <w:rFonts w:ascii="Times New Roman" w:hAnsi="Times New Roman" w:cs="Times New Roman"/>
        </w:rPr>
        <w:t>razvoja</w:t>
      </w:r>
      <w:r w:rsidR="007D17DF" w:rsidRPr="007D17DF">
        <w:rPr>
          <w:rFonts w:ascii="Times New Roman" w:hAnsi="Times New Roman" w:cs="Times New Roman"/>
        </w:rPr>
        <w:t xml:space="preserve"> ruralnog prostora kroz povećanje i modernizaciju primarne poljoprivredne proizvodnje, stvaranje povoljnijih uvjeta za bavljenje poljoprivrednom proizvodnjom, povećanje kvalitete i konkurentnosti poljoprivrednih proizvoda, bolje iskorištenje resursa, edukacija stanovništva i povećanje broja zaposlenih kroz razvoj poljoprivrede sa svrhom zadržavanja stanovništva na ruralnom području, kako bi se očuvale njegove vrijednosti i iskoristile prednosti.</w:t>
      </w:r>
      <w:r w:rsidR="00C65669">
        <w:rPr>
          <w:rStyle w:val="Referencafusnote"/>
          <w:rFonts w:ascii="Times New Roman" w:hAnsi="Times New Roman" w:cs="Times New Roman"/>
        </w:rPr>
        <w:footnoteReference w:id="46"/>
      </w:r>
    </w:p>
    <w:p w14:paraId="29F81D19" w14:textId="41C2F614" w:rsidR="0053519B" w:rsidRDefault="008808EC" w:rsidP="00110705">
      <w:pPr>
        <w:pStyle w:val="Naslov2"/>
      </w:pPr>
      <w:bookmarkStart w:id="23" w:name="_Toc180154995"/>
      <w:r>
        <w:t>Ljudski resursi</w:t>
      </w:r>
      <w:bookmarkEnd w:id="23"/>
    </w:p>
    <w:p w14:paraId="0E5CFA63" w14:textId="2271B3DA" w:rsidR="009E39E9" w:rsidRDefault="00243526" w:rsidP="00243526">
      <w:pPr>
        <w:jc w:val="both"/>
        <w:rPr>
          <w:rFonts w:ascii="Times New Roman" w:hAnsi="Times New Roman" w:cs="Times New Roman"/>
        </w:rPr>
      </w:pPr>
      <w:r w:rsidRPr="00243526">
        <w:rPr>
          <w:rFonts w:ascii="Times New Roman" w:hAnsi="Times New Roman" w:cs="Times New Roman"/>
        </w:rPr>
        <w:t xml:space="preserve">Planiranje potreba za ljudskim resursima uključuje analizu i identifikaciju potreba i dostupnosti zaposlenika kako bi Općina mogla ostvariti svoje ciljeve poslovanja. </w:t>
      </w:r>
    </w:p>
    <w:p w14:paraId="61B46C51" w14:textId="77777777" w:rsidR="00AB6226" w:rsidRPr="00AB6226" w:rsidRDefault="00AB6226" w:rsidP="00AB6226">
      <w:pPr>
        <w:jc w:val="both"/>
        <w:rPr>
          <w:rFonts w:ascii="Times New Roman" w:hAnsi="Times New Roman" w:cs="Times New Roman"/>
        </w:rPr>
      </w:pPr>
      <w:r w:rsidRPr="00AB6226">
        <w:rPr>
          <w:rFonts w:ascii="Times New Roman" w:hAnsi="Times New Roman" w:cs="Times New Roman"/>
        </w:rPr>
        <w:t>U svrhu učinkovitog planiranja ljudskih resursa Općina se vodi sljedećim načelima:</w:t>
      </w:r>
    </w:p>
    <w:p w14:paraId="61AC3DE9" w14:textId="6B700E09" w:rsidR="00AB6226" w:rsidRPr="00AB6226" w:rsidRDefault="00AB6226" w:rsidP="00AB6226">
      <w:pPr>
        <w:pStyle w:val="Odlomakpopisa"/>
        <w:numPr>
          <w:ilvl w:val="0"/>
          <w:numId w:val="19"/>
        </w:numPr>
        <w:jc w:val="both"/>
        <w:rPr>
          <w:rFonts w:ascii="Times New Roman" w:hAnsi="Times New Roman" w:cs="Times New Roman"/>
        </w:rPr>
      </w:pPr>
      <w:r w:rsidRPr="00AB6226">
        <w:rPr>
          <w:rFonts w:ascii="Times New Roman" w:hAnsi="Times New Roman" w:cs="Times New Roman"/>
        </w:rPr>
        <w:t>identifikacija kvalitetnih kadrova</w:t>
      </w:r>
    </w:p>
    <w:p w14:paraId="27CFEF5C" w14:textId="16EAD192" w:rsidR="00AB6226" w:rsidRPr="00AB6226" w:rsidRDefault="00AB6226" w:rsidP="00AB6226">
      <w:pPr>
        <w:pStyle w:val="Odlomakpopisa"/>
        <w:numPr>
          <w:ilvl w:val="0"/>
          <w:numId w:val="19"/>
        </w:numPr>
        <w:jc w:val="both"/>
        <w:rPr>
          <w:rFonts w:ascii="Times New Roman" w:hAnsi="Times New Roman" w:cs="Times New Roman"/>
        </w:rPr>
      </w:pPr>
      <w:r w:rsidRPr="00AB6226">
        <w:rPr>
          <w:rFonts w:ascii="Times New Roman" w:hAnsi="Times New Roman" w:cs="Times New Roman"/>
        </w:rPr>
        <w:t>traženje kadrova koji imaju odgovarajuće vještine potrebne Općini</w:t>
      </w:r>
    </w:p>
    <w:p w14:paraId="6F1E5C7C" w14:textId="637009D2" w:rsidR="00AB6226" w:rsidRPr="00AB6226" w:rsidRDefault="00AB6226" w:rsidP="00AB6226">
      <w:pPr>
        <w:pStyle w:val="Odlomakpopisa"/>
        <w:numPr>
          <w:ilvl w:val="0"/>
          <w:numId w:val="19"/>
        </w:numPr>
        <w:jc w:val="both"/>
        <w:rPr>
          <w:rFonts w:ascii="Times New Roman" w:hAnsi="Times New Roman" w:cs="Times New Roman"/>
        </w:rPr>
      </w:pPr>
      <w:r w:rsidRPr="00AB6226">
        <w:rPr>
          <w:rFonts w:ascii="Times New Roman" w:hAnsi="Times New Roman" w:cs="Times New Roman"/>
        </w:rPr>
        <w:t>pravovremenost u zapošljavanju sukladno potrebama</w:t>
      </w:r>
    </w:p>
    <w:p w14:paraId="7ACEE67F" w14:textId="10FBE741" w:rsidR="00AB6226" w:rsidRPr="00AB6226" w:rsidRDefault="00AB6226" w:rsidP="00AB6226">
      <w:pPr>
        <w:pStyle w:val="Odlomakpopisa"/>
        <w:numPr>
          <w:ilvl w:val="0"/>
          <w:numId w:val="19"/>
        </w:numPr>
        <w:jc w:val="both"/>
        <w:rPr>
          <w:rFonts w:ascii="Times New Roman" w:hAnsi="Times New Roman" w:cs="Times New Roman"/>
        </w:rPr>
      </w:pPr>
      <w:r w:rsidRPr="00AB6226">
        <w:rPr>
          <w:rFonts w:ascii="Times New Roman" w:hAnsi="Times New Roman" w:cs="Times New Roman"/>
        </w:rPr>
        <w:t>postavljanje kadrova na odgovarajuće pozicije</w:t>
      </w:r>
    </w:p>
    <w:p w14:paraId="6E6D943D" w14:textId="77777777" w:rsidR="00AB6226" w:rsidRPr="00AB6226" w:rsidRDefault="00AB6226" w:rsidP="00AB6226">
      <w:pPr>
        <w:jc w:val="both"/>
        <w:rPr>
          <w:rFonts w:ascii="Times New Roman" w:hAnsi="Times New Roman" w:cs="Times New Roman"/>
        </w:rPr>
      </w:pPr>
      <w:r w:rsidRPr="00AB6226">
        <w:rPr>
          <w:rFonts w:ascii="Times New Roman" w:hAnsi="Times New Roman" w:cs="Times New Roman"/>
        </w:rPr>
        <w:t xml:space="preserve">Ispravno proveden i redovno ažuriran plan upravljanja ljudskim resursima ima za cilj postizanje kvalitetnijeg razumijevanja kadrovskih promjena koje prate poslovne odluke, smanjenje troškova upravljanja kroz unaprjeđenje kadrovske funkcije, pravovremeno zapošljavanje novih </w:t>
      </w:r>
      <w:r w:rsidRPr="00AB6226">
        <w:rPr>
          <w:rFonts w:ascii="Times New Roman" w:hAnsi="Times New Roman" w:cs="Times New Roman"/>
        </w:rPr>
        <w:lastRenderedPageBreak/>
        <w:t xml:space="preserve">radnika, povećanje usklađenosti sa postojećim zakonskim propisima, kao i promociju napredovanja zaposlenika i razvoj rukovodećeg kadra unutar Općine. </w:t>
      </w:r>
    </w:p>
    <w:p w14:paraId="7CDCDCF8" w14:textId="77777777" w:rsidR="00AB6226" w:rsidRPr="00AB6226" w:rsidRDefault="00AB6226" w:rsidP="00AB6226">
      <w:pPr>
        <w:jc w:val="both"/>
        <w:rPr>
          <w:rFonts w:ascii="Times New Roman" w:hAnsi="Times New Roman" w:cs="Times New Roman"/>
        </w:rPr>
      </w:pPr>
      <w:r w:rsidRPr="00AB6226">
        <w:rPr>
          <w:rFonts w:ascii="Times New Roman" w:hAnsi="Times New Roman" w:cs="Times New Roman"/>
        </w:rPr>
        <w:t>Svrha interne analize radne snage Općine je procjena postojećih resursa, posebice podataka o broju zaposlenih, kvalifikaciji i dobnoj strukturi kako bi se identificirale dostupne vještine, duljina radnog staža, znanja i sposobnosti zaposlenika. Osim toga, služi prepoznavanju nedostataka, planiranju razvoja poslovanja, optimizaciji zaposlenosti, pružanju podrške strateškom planiranju koje vode više organizacijske strukture, poboljšanju zadovoljstva zaposlenika te usklađenosti sa zakonskim propisima.</w:t>
      </w:r>
    </w:p>
    <w:p w14:paraId="65AC52A8" w14:textId="40161D31" w:rsidR="00A6617C" w:rsidRDefault="00AB6226" w:rsidP="00AB6226">
      <w:pPr>
        <w:jc w:val="both"/>
        <w:rPr>
          <w:rFonts w:ascii="Times New Roman" w:hAnsi="Times New Roman" w:cs="Times New Roman"/>
        </w:rPr>
      </w:pPr>
      <w:r w:rsidRPr="00AB6226">
        <w:rPr>
          <w:rFonts w:ascii="Times New Roman" w:hAnsi="Times New Roman" w:cs="Times New Roman"/>
        </w:rPr>
        <w:t>Na temelju dobivenih informacija, Općina usmjerava svoje aktivnosti kako bi zadovoljila potrebe za ljudskim resursima u skladu sa svojim planovima zapošljavanja.</w:t>
      </w:r>
    </w:p>
    <w:p w14:paraId="05911629" w14:textId="185D88A3" w:rsidR="004A0C97" w:rsidRDefault="00932771" w:rsidP="00AB6226">
      <w:pPr>
        <w:jc w:val="both"/>
        <w:rPr>
          <w:rFonts w:ascii="Times New Roman" w:hAnsi="Times New Roman" w:cs="Times New Roman"/>
        </w:rPr>
      </w:pPr>
      <w:r>
        <w:rPr>
          <w:rFonts w:ascii="Times New Roman" w:hAnsi="Times New Roman" w:cs="Times New Roman"/>
        </w:rPr>
        <w:t>Prema Sistematizaciji radnih mjesta Općine Josipdol,</w:t>
      </w:r>
      <w:r w:rsidR="00BD76C5">
        <w:rPr>
          <w:rFonts w:ascii="Times New Roman" w:hAnsi="Times New Roman" w:cs="Times New Roman"/>
        </w:rPr>
        <w:t xml:space="preserve"> u </w:t>
      </w:r>
      <w:r w:rsidR="004A0C97">
        <w:rPr>
          <w:rFonts w:ascii="Times New Roman" w:hAnsi="Times New Roman" w:cs="Times New Roman"/>
        </w:rPr>
        <w:t xml:space="preserve">Upravnom odjelu za opće poslove, komunalni sustav i EU fondove </w:t>
      </w:r>
      <w:r>
        <w:rPr>
          <w:rFonts w:ascii="Times New Roman" w:hAnsi="Times New Roman" w:cs="Times New Roman"/>
        </w:rPr>
        <w:t>utvrđena su sljedeća radna mjesta:</w:t>
      </w:r>
    </w:p>
    <w:p w14:paraId="192723EC" w14:textId="77BD6CA0" w:rsidR="00932771" w:rsidRDefault="00932771" w:rsidP="005B6941">
      <w:pPr>
        <w:pStyle w:val="Odlomakpopisa"/>
        <w:numPr>
          <w:ilvl w:val="0"/>
          <w:numId w:val="20"/>
        </w:numPr>
        <w:jc w:val="both"/>
        <w:rPr>
          <w:rFonts w:ascii="Times New Roman" w:hAnsi="Times New Roman" w:cs="Times New Roman"/>
        </w:rPr>
      </w:pPr>
      <w:r>
        <w:rPr>
          <w:rFonts w:ascii="Times New Roman" w:hAnsi="Times New Roman" w:cs="Times New Roman"/>
        </w:rPr>
        <w:t>Pročelnik Upravnog odjela za opće poslove, komunalni sustav i EU fondove</w:t>
      </w:r>
      <w:r w:rsidR="005B6941">
        <w:rPr>
          <w:rFonts w:ascii="Times New Roman" w:hAnsi="Times New Roman" w:cs="Times New Roman"/>
        </w:rPr>
        <w:t>, 1 izvršitelj</w:t>
      </w:r>
    </w:p>
    <w:p w14:paraId="52FAF627" w14:textId="470BAFBF" w:rsidR="00F823D5" w:rsidRPr="00F823D5" w:rsidRDefault="00F823D5" w:rsidP="00F823D5">
      <w:pPr>
        <w:pStyle w:val="Odlomakpopisa"/>
        <w:numPr>
          <w:ilvl w:val="0"/>
          <w:numId w:val="20"/>
        </w:numPr>
        <w:spacing w:before="43"/>
        <w:rPr>
          <w:rFonts w:ascii="Times New Roman" w:hAnsi="Times New Roman" w:cs="Times New Roman"/>
        </w:rPr>
      </w:pPr>
      <w:r w:rsidRPr="00F823D5">
        <w:rPr>
          <w:rFonts w:ascii="Times New Roman" w:hAnsi="Times New Roman" w:cs="Times New Roman"/>
        </w:rPr>
        <w:t xml:space="preserve">Viši stručni suradnik za projekte i EU fondove, 1 </w:t>
      </w:r>
      <w:r w:rsidRPr="00F823D5">
        <w:rPr>
          <w:rFonts w:ascii="Times New Roman" w:hAnsi="Times New Roman" w:cs="Times New Roman"/>
          <w:spacing w:val="1"/>
        </w:rPr>
        <w:t>i</w:t>
      </w:r>
      <w:r w:rsidRPr="00F823D5">
        <w:rPr>
          <w:rFonts w:ascii="Times New Roman" w:hAnsi="Times New Roman" w:cs="Times New Roman"/>
          <w:spacing w:val="-1"/>
        </w:rPr>
        <w:t>z</w:t>
      </w:r>
      <w:r w:rsidRPr="00F823D5">
        <w:rPr>
          <w:rFonts w:ascii="Times New Roman" w:hAnsi="Times New Roman" w:cs="Times New Roman"/>
        </w:rPr>
        <w:t>vršitel</w:t>
      </w:r>
      <w:r w:rsidRPr="00F823D5">
        <w:rPr>
          <w:rFonts w:ascii="Times New Roman" w:hAnsi="Times New Roman" w:cs="Times New Roman"/>
          <w:spacing w:val="2"/>
        </w:rPr>
        <w:t>j</w:t>
      </w:r>
    </w:p>
    <w:p w14:paraId="00C21CF9" w14:textId="7D96B16D" w:rsidR="00F823D5" w:rsidRPr="00F823D5" w:rsidRDefault="00F823D5" w:rsidP="00F823D5">
      <w:pPr>
        <w:pStyle w:val="Odlomakpopisa"/>
        <w:numPr>
          <w:ilvl w:val="0"/>
          <w:numId w:val="20"/>
        </w:numPr>
        <w:spacing w:before="43"/>
        <w:rPr>
          <w:rFonts w:ascii="Times New Roman" w:hAnsi="Times New Roman" w:cs="Times New Roman"/>
          <w:spacing w:val="1"/>
        </w:rPr>
      </w:pPr>
      <w:r w:rsidRPr="00F823D5">
        <w:rPr>
          <w:rFonts w:ascii="Times New Roman" w:hAnsi="Times New Roman" w:cs="Times New Roman"/>
          <w:spacing w:val="1"/>
        </w:rPr>
        <w:t xml:space="preserve">Viši stručni suradnik – komunalni redar, </w:t>
      </w:r>
      <w:r w:rsidRPr="00F823D5">
        <w:rPr>
          <w:rFonts w:ascii="Times New Roman" w:hAnsi="Times New Roman" w:cs="Times New Roman"/>
        </w:rPr>
        <w:t xml:space="preserve">1 </w:t>
      </w:r>
      <w:r w:rsidRPr="00F823D5">
        <w:rPr>
          <w:rFonts w:ascii="Times New Roman" w:hAnsi="Times New Roman" w:cs="Times New Roman"/>
          <w:spacing w:val="1"/>
        </w:rPr>
        <w:t>i</w:t>
      </w:r>
      <w:r w:rsidRPr="00F823D5">
        <w:rPr>
          <w:rFonts w:ascii="Times New Roman" w:hAnsi="Times New Roman" w:cs="Times New Roman"/>
          <w:spacing w:val="-1"/>
        </w:rPr>
        <w:t>z</w:t>
      </w:r>
      <w:r w:rsidRPr="00F823D5">
        <w:rPr>
          <w:rFonts w:ascii="Times New Roman" w:hAnsi="Times New Roman" w:cs="Times New Roman"/>
        </w:rPr>
        <w:t>vršitel</w:t>
      </w:r>
      <w:r w:rsidRPr="00F823D5">
        <w:rPr>
          <w:rFonts w:ascii="Times New Roman" w:hAnsi="Times New Roman" w:cs="Times New Roman"/>
          <w:spacing w:val="2"/>
        </w:rPr>
        <w:t>j</w:t>
      </w:r>
    </w:p>
    <w:p w14:paraId="4B4A6851" w14:textId="7C2318BA" w:rsidR="00FD5067" w:rsidRPr="00F823D5" w:rsidRDefault="00F823D5" w:rsidP="00F823D5">
      <w:pPr>
        <w:pStyle w:val="Odlomakpopisa"/>
        <w:numPr>
          <w:ilvl w:val="0"/>
          <w:numId w:val="20"/>
        </w:numPr>
        <w:spacing w:before="43"/>
        <w:rPr>
          <w:rFonts w:ascii="Times New Roman" w:hAnsi="Times New Roman" w:cs="Times New Roman"/>
          <w:color w:val="FF0000"/>
        </w:rPr>
      </w:pPr>
      <w:r w:rsidRPr="00F823D5">
        <w:rPr>
          <w:rFonts w:ascii="Times New Roman" w:hAnsi="Times New Roman" w:cs="Times New Roman"/>
          <w:spacing w:val="1"/>
        </w:rPr>
        <w:t xml:space="preserve">Viši referent – komunalni redar, </w:t>
      </w:r>
      <w:r w:rsidRPr="00F823D5">
        <w:rPr>
          <w:rFonts w:ascii="Times New Roman" w:hAnsi="Times New Roman" w:cs="Times New Roman"/>
        </w:rPr>
        <w:t xml:space="preserve">1 </w:t>
      </w:r>
      <w:r w:rsidRPr="00F823D5">
        <w:rPr>
          <w:rFonts w:ascii="Times New Roman" w:hAnsi="Times New Roman" w:cs="Times New Roman"/>
          <w:spacing w:val="1"/>
        </w:rPr>
        <w:t>i</w:t>
      </w:r>
      <w:r w:rsidRPr="00F823D5">
        <w:rPr>
          <w:rFonts w:ascii="Times New Roman" w:hAnsi="Times New Roman" w:cs="Times New Roman"/>
          <w:spacing w:val="-1"/>
        </w:rPr>
        <w:t>z</w:t>
      </w:r>
      <w:r w:rsidRPr="00F823D5">
        <w:rPr>
          <w:rFonts w:ascii="Times New Roman" w:hAnsi="Times New Roman" w:cs="Times New Roman"/>
        </w:rPr>
        <w:t>vršitel</w:t>
      </w:r>
      <w:r w:rsidRPr="00F823D5">
        <w:rPr>
          <w:rFonts w:ascii="Times New Roman" w:hAnsi="Times New Roman" w:cs="Times New Roman"/>
          <w:spacing w:val="2"/>
        </w:rPr>
        <w:t>j</w:t>
      </w:r>
    </w:p>
    <w:p w14:paraId="0C1FFBBA" w14:textId="00604CB1" w:rsidR="00880A64" w:rsidRDefault="006B5B5F" w:rsidP="00932771">
      <w:pPr>
        <w:pStyle w:val="Odlomakpopisa"/>
        <w:numPr>
          <w:ilvl w:val="0"/>
          <w:numId w:val="20"/>
        </w:numPr>
        <w:jc w:val="both"/>
        <w:rPr>
          <w:rFonts w:ascii="Times New Roman" w:hAnsi="Times New Roman" w:cs="Times New Roman"/>
        </w:rPr>
      </w:pPr>
      <w:r>
        <w:rPr>
          <w:rFonts w:ascii="Times New Roman" w:hAnsi="Times New Roman" w:cs="Times New Roman"/>
        </w:rPr>
        <w:t>Administrati</w:t>
      </w:r>
      <w:r w:rsidR="005B6941">
        <w:rPr>
          <w:rFonts w:ascii="Times New Roman" w:hAnsi="Times New Roman" w:cs="Times New Roman"/>
        </w:rPr>
        <w:t>vni tajnik, 1 izvršitelj</w:t>
      </w:r>
    </w:p>
    <w:p w14:paraId="301829F6" w14:textId="5382CE97" w:rsidR="005B6941" w:rsidRDefault="005B6941" w:rsidP="005B6941">
      <w:pPr>
        <w:pStyle w:val="Odlomakpopisa"/>
        <w:numPr>
          <w:ilvl w:val="0"/>
          <w:numId w:val="20"/>
        </w:numPr>
        <w:jc w:val="both"/>
        <w:rPr>
          <w:rFonts w:ascii="Times New Roman" w:hAnsi="Times New Roman" w:cs="Times New Roman"/>
        </w:rPr>
      </w:pPr>
      <w:r>
        <w:rPr>
          <w:rFonts w:ascii="Times New Roman" w:hAnsi="Times New Roman" w:cs="Times New Roman"/>
        </w:rPr>
        <w:t>Referent – komunalni redat, 1 izvršitelj</w:t>
      </w:r>
      <w:r w:rsidR="00601B17">
        <w:rPr>
          <w:rStyle w:val="Referencafusnote"/>
          <w:rFonts w:ascii="Times New Roman" w:hAnsi="Times New Roman" w:cs="Times New Roman"/>
        </w:rPr>
        <w:footnoteReference w:id="47"/>
      </w:r>
    </w:p>
    <w:p w14:paraId="327C47FB" w14:textId="77777777" w:rsidR="00536BA1" w:rsidRDefault="005B6941" w:rsidP="007A1762">
      <w:pPr>
        <w:jc w:val="both"/>
        <w:rPr>
          <w:rFonts w:ascii="Times New Roman" w:hAnsi="Times New Roman" w:cs="Times New Roman"/>
        </w:rPr>
      </w:pPr>
      <w:r w:rsidRPr="0069530E">
        <w:rPr>
          <w:rFonts w:ascii="Times New Roman" w:hAnsi="Times New Roman" w:cs="Times New Roman"/>
          <w:b/>
          <w:bCs/>
          <w:i/>
          <w:iCs/>
        </w:rPr>
        <w:t>Pročelnik Upravnog odjela za opće poslove, komunalni sustav i EU fondove</w:t>
      </w:r>
      <w:r>
        <w:rPr>
          <w:rFonts w:ascii="Times New Roman" w:hAnsi="Times New Roman" w:cs="Times New Roman"/>
        </w:rPr>
        <w:t xml:space="preserve"> rukovodi radom upravnog odjela i odi brigu za efikasno, zakonito i racionalno obavljanje zadataka upravnog odjela, organizira i usklađuje rad, kao i suradnju s drugim upravnim tijelima, državnim tijelima i ustanovama, jedinicama lokalne i područne (regionalne) samouprave i njihovim institucijama te udrugama civilnog društva i građanima, donosi rješenja u predmetima prava i obveza službenika upravnog odjela; neposredno rukovodi službenicima i namještenicima u upravnom odjelu i pomaže službenicima upravnog odjela u radu na najsloženijim predmetima,; prati stanje iz djelokruga upravnog odjela i predlaže odgovarajuće mjere, smjernice i planove općinskom načelniku te podnosi i</w:t>
      </w:r>
      <w:r w:rsidR="0096661C">
        <w:rPr>
          <w:rFonts w:ascii="Times New Roman" w:hAnsi="Times New Roman" w:cs="Times New Roman"/>
        </w:rPr>
        <w:t>zv</w:t>
      </w:r>
      <w:r>
        <w:rPr>
          <w:rFonts w:ascii="Times New Roman" w:hAnsi="Times New Roman" w:cs="Times New Roman"/>
        </w:rPr>
        <w:t xml:space="preserve">ješća o radu iz </w:t>
      </w:r>
      <w:r w:rsidR="0096661C">
        <w:rPr>
          <w:rFonts w:ascii="Times New Roman" w:hAnsi="Times New Roman" w:cs="Times New Roman"/>
        </w:rPr>
        <w:t>nadležnosti upravnog odjela, osigurava zakonitost rada u odnosu na prava, obveze i ovlaštenja općinskog načelnika, općinskog vijeća i radnih tijela općinskog vijeća; prati propise i stručnu literaturu, te obavlja poslove pripreme i praćenja izrade općih akata i dokumenata Općine</w:t>
      </w:r>
      <w:r w:rsidR="0030090C">
        <w:rPr>
          <w:rFonts w:ascii="Times New Roman" w:hAnsi="Times New Roman" w:cs="Times New Roman"/>
        </w:rPr>
        <w:t xml:space="preserve"> te obavlja druge poslove određene zakonom, aktima općine te po nalogu općinskog načelnika.</w:t>
      </w:r>
    </w:p>
    <w:p w14:paraId="2F6B19C6" w14:textId="1031CCE8" w:rsidR="00536BA1" w:rsidRPr="00536BA1" w:rsidRDefault="00536BA1" w:rsidP="00536BA1">
      <w:pPr>
        <w:jc w:val="both"/>
        <w:rPr>
          <w:rFonts w:ascii="Times New Roman" w:hAnsi="Times New Roman" w:cs="Times New Roman"/>
        </w:rPr>
      </w:pPr>
      <w:r w:rsidRPr="00536BA1">
        <w:rPr>
          <w:rFonts w:ascii="Times New Roman" w:hAnsi="Times New Roman" w:cs="Times New Roman"/>
          <w:b/>
          <w:bCs/>
          <w:i/>
          <w:iCs/>
        </w:rPr>
        <w:t>Viši stručni suradnik za projekte i EU fondove</w:t>
      </w:r>
      <w:r w:rsidRPr="00536BA1">
        <w:rPr>
          <w:rFonts w:ascii="Times New Roman" w:hAnsi="Times New Roman" w:cs="Times New Roman"/>
        </w:rPr>
        <w:t xml:space="preserve"> obavlja stručne poslove povezane s praćenjem izrade i analize studija, elaborata i drugih dokumenata u procesu kandidiranja projekata za financiranje putem programa Europske unije i drugih oblika financiranja, te vodi baze podataka o projektima Općine i EU projektima na području Općine; obavlja poslove povezane s pripremom i praćenjem izrade dokumenata potrebnih za realizaciju općinskih razvojnih projekata, obavlja poslove na standardizaciji i normizaciji poslova, analizi gospodarskih </w:t>
      </w:r>
      <w:r w:rsidRPr="00536BA1">
        <w:rPr>
          <w:rFonts w:ascii="Times New Roman" w:hAnsi="Times New Roman" w:cs="Times New Roman"/>
        </w:rPr>
        <w:lastRenderedPageBreak/>
        <w:t>kretanja u općini; te obavlja i druge poslove u skladu sa zakonom, općim aktima Općine,  po nalogu pročelnika Upravnog odjela.</w:t>
      </w:r>
    </w:p>
    <w:p w14:paraId="38F556A2" w14:textId="46B416DA" w:rsidR="00536BA1" w:rsidRPr="00536BA1" w:rsidRDefault="00536BA1" w:rsidP="00536BA1">
      <w:pPr>
        <w:jc w:val="both"/>
        <w:rPr>
          <w:rFonts w:ascii="Times New Roman" w:hAnsi="Times New Roman" w:cs="Times New Roman"/>
        </w:rPr>
      </w:pPr>
      <w:r w:rsidRPr="00536BA1">
        <w:rPr>
          <w:rFonts w:ascii="Times New Roman" w:hAnsi="Times New Roman" w:cs="Times New Roman"/>
          <w:b/>
          <w:bCs/>
          <w:i/>
          <w:iCs/>
        </w:rPr>
        <w:t>Viši stručni suradnik – komunalni redar</w:t>
      </w:r>
      <w:r w:rsidRPr="00536BA1">
        <w:rPr>
          <w:rFonts w:ascii="Times New Roman" w:hAnsi="Times New Roman" w:cs="Times New Roman"/>
        </w:rPr>
        <w:t xml:space="preserve"> vodi postupak u upravnim stvarima iz nadležnosti komunalnog redara propisane zakonskim i podzakonskim aktima iz područja građevinske inspekcije, područja održivog gospodarenja otpadom, autotaksi prijevoza putnika, područja kojim se uređuju nerazvrstane ceste i područja kojim se uređuje držanje kućnih ljubimaca; obavlja poslove nadzora nad provedbom komunalnog reda sukladno zakonu i drugim propisima, vodi postupak i rješava u upravnim stvarima, izdaje obvezne prekršajne naloge; nalaže uklanjanje predmeta, objekata ili uređaja koji su postavljeni bez odobrenja nadležnih tijela Općine, zabranjuje uporabu neispravnog komunalnog objekta ili uređaja dok se ne uklone uočeni nedostaci; pokreće prekršajni postupak, izriče i naplaćuje novčane kazne te druge kazne za koje je ovlašten, poduzima druge mjere i kazne za koje je ovlašten; provodi nadzor nad održavanjem otvorenih odvodnih kanala, vrši kontrolu sanacije divljih deponija otpada, nadzire poslove čišćenja javnih površina, nadzire održavanje javnih zelenih površina, dječjih igrališta, groblja te druge komunalne infrastrukture i komunalnih objekata; vodi postupak i rješava u upravnim stvarima u vezi prekopa, zakupa i davanja na korištenje javnih površina i prati realizaciju ugovora o zakupu javnih površina; obavlja nadzor nad provedbom propisa kojima se uređuje držanje kućnih ljubimaca, provedbom propisa kojima se uređuje autotaksi prijevoz putnika, obavlja nadzor nad provedbom propisa o otpadu iz djelokruga Općine, obavlja nadzor nad provedbom propisa kojima se uređuju nerazvrstane ceste, obavlja nadzor nad provedbom propisa stavljenih u nadležnost općine kojima se uređuje građevinska inspekcija i obavlja nadzor nad provedbom propisa stavljenih u nadležnost Općine kojima se uređuje zaštita od buke u djelokrugu Općine; u provođenju komunalnog reda ovlašten je i dužan provoditi mjere i radnje sukladno odredbama zakona kojim se uređuje područje komunalnog gospodarstva i područje građevinske inspekcije, područja održivog gospodarenja otpadom, autotaksi prijevoza, držanje kućnih ljubimaca te drugi zakonskih i podzakonskih propisa koji određuju nadležnost komunalnog redara; prati propise iz područja komunalnog gospodarskog važne za primjenu Odluke o komunalnom redu i druge propise te obavlja i druge poslove u skladu sa zakonom, općim aktima Općine,  po nalogu pročelnika Upravnog odjela.</w:t>
      </w:r>
    </w:p>
    <w:p w14:paraId="57D7C8AB" w14:textId="27FE2309" w:rsidR="00536BA1" w:rsidRDefault="00536BA1" w:rsidP="007A1762">
      <w:pPr>
        <w:jc w:val="both"/>
        <w:rPr>
          <w:rFonts w:ascii="Times New Roman" w:hAnsi="Times New Roman" w:cs="Times New Roman"/>
        </w:rPr>
      </w:pPr>
      <w:r w:rsidRPr="00536BA1">
        <w:rPr>
          <w:rFonts w:ascii="Times New Roman" w:hAnsi="Times New Roman" w:cs="Times New Roman"/>
          <w:b/>
          <w:bCs/>
          <w:i/>
          <w:iCs/>
        </w:rPr>
        <w:t>Viši referent – komunalni redar</w:t>
      </w:r>
      <w:r w:rsidRPr="00536BA1">
        <w:rPr>
          <w:rFonts w:ascii="Times New Roman" w:hAnsi="Times New Roman" w:cs="Times New Roman"/>
        </w:rPr>
        <w:t xml:space="preserve"> vodi postupak u upravnim stvarima iz nadležnosti komunalnog redara propisane zakonskim i podzakonskim aktima iz područja građevinske inspekcije, područja održivog gospodarenja otpadom, autotaksi prijevoza putnika, područja kojim se uređuju nerazvrstane ceste i područja kojim se uređuje držanje kućnih ljubimaca; obavlja poslove nadzora nad provedbom komunalnog reda sukladno zakonu i drugim propisima, vodi postupak i rješava u upravnim stvarima, izdaje obvezne prekršajne naloge; nalaže uklanjanje predmeta, objekata ili uređaja koji su postavljeni bez odobrenja nadležnih tijela Općine, zabranjuje uporabu neispravnog komunalnog objekta ili uređaja dok se ne uklone uočeni nedostaci; pokreće prekršajni postupak, izriče i naplaćuje novčane kazne te druge kazne za koje je ovlašten, poduzima druge mjere i kazne za koje je ovlašten; provodi nadzor nad održavanjem otvorenih odvodnih kanala, vrši kontrolu sanacije divljih deponija otpada, nadzire poslove čišćenja javnih površina, nadzire održavanje javnih zelenih površina, dječjih igrališta, groblja te druge komunalne infrastrukture i komunalnih objekata; vodi postupak i rješava u upravnim </w:t>
      </w:r>
      <w:r w:rsidRPr="00536BA1">
        <w:rPr>
          <w:rFonts w:ascii="Times New Roman" w:hAnsi="Times New Roman" w:cs="Times New Roman"/>
        </w:rPr>
        <w:lastRenderedPageBreak/>
        <w:t>stvarima u vezi prekopa, zakupa i davanja na korištenje javnih površina i prati realizaciju ugovora o zakupu javnih površina; obavlja nadzor nad provedbom propisa kojima se uređuje držanje kućnih ljubimaca, provedbom propisa kojima se uređuje autotaksi prijevoz putnika, obavlja nadzor nad provedbom propisa o otpadu iz djelokruga Općine, obavlja nadzor nad provedbom propisa kojima se uređuju nerazvrstane ceste, obavlja nadzor nad provedbom propisa stavljenih u nadležnost općine kojima se uređuje građevinska inspekcija i obavlja nadzor nad provedbom propisa stavljenih u nadležnost Općine kojima se uređuje zaštita od buke u djelokrugu Općine; u provođenju komunalnog reda ovlašten je i dužan provoditi mjere i radnje sukladno odredbama zakona kojim se uređuje područje komunalnog gospodarstva i područje građevinske inspekcije, područja održivog gospodarenja otpadom, autotaksi prijevoza, držanje kućnih ljubimaca te drugi zakonskih i podzakonskih propisa koji određuju nadležnost komunalnog redara; prati propise iz područja komunalnog gospodarskog važne za primjenu Odluke o komunalnom redu i druge propise te obavlja i druge poslove u skladu sa zakonom, općim aktima Općine,  po nalogu pročelnika Upravnog odjela.</w:t>
      </w:r>
    </w:p>
    <w:p w14:paraId="337AC3AC" w14:textId="64E24757" w:rsidR="007A1762" w:rsidRDefault="00794EEB" w:rsidP="007A1762">
      <w:pPr>
        <w:jc w:val="both"/>
        <w:rPr>
          <w:rFonts w:ascii="Times New Roman" w:hAnsi="Times New Roman" w:cs="Times New Roman"/>
        </w:rPr>
      </w:pPr>
      <w:r w:rsidRPr="0069530E">
        <w:rPr>
          <w:rFonts w:ascii="Times New Roman" w:hAnsi="Times New Roman" w:cs="Times New Roman"/>
          <w:b/>
          <w:bCs/>
          <w:i/>
          <w:iCs/>
        </w:rPr>
        <w:t>Administrativni tajnik</w:t>
      </w:r>
      <w:r>
        <w:rPr>
          <w:rFonts w:ascii="Times New Roman" w:hAnsi="Times New Roman" w:cs="Times New Roman"/>
        </w:rPr>
        <w:t xml:space="preserve"> obavlja administrativne i druge poslove za općinskog načelnika, pročelnika i pomoćnika pročelnika upravnog odjela povezane s primanjem stranaka i zakazivanjem i organiziranjem sastanaka, prijepisom, vođenjem zapisnika, obavlja poslove uredskog poslovanja, sudjeluje u prijemu i otpremi pošte, nadzire primjenu propisa iz područja uredskog poslovanja, vodi evidenciju </w:t>
      </w:r>
      <w:r w:rsidR="007A1762">
        <w:rPr>
          <w:rFonts w:ascii="Times New Roman" w:hAnsi="Times New Roman" w:cs="Times New Roman"/>
        </w:rPr>
        <w:t xml:space="preserve">prisustvovanja sjednicama Vijeća i radnih tijela; sudjeluje u pripremi i realizaciji protokolarnih i kulturnih događanja, arhivira predmete, vodi evidenciju putnih naloga, sudjeluje u obavljanju kadrovskih poslova za potrebe upravnih odjela, obavlja radnje u upravnom postupku do donošenja rješenja, provodi postupke vezane uz pravo na pristup informacijama, obavlja poslove obračuna i isplatu plaća i naknada službenicima i namještenicima te izradu svih financijskih izvješća vezanih za predmetne isplate, vrši obračun i isplatu naknada vijećnicima, članovima radnih tijela Općinskog vijeća i ostalih tijela povjerenstava, te izrađuje i sva financijska izvješća ovih isplata, vodi knjigu ulaznih i izlaznih računa te radi na praćenju obveza po ulaznim računima te obavlja druge poslove određene zakonom, aktima Općine te po nalogu pročelnika. </w:t>
      </w:r>
    </w:p>
    <w:p w14:paraId="64BDB1D3" w14:textId="3750AD8C" w:rsidR="00F07AD4" w:rsidRDefault="007A1762" w:rsidP="00F07AD4">
      <w:pPr>
        <w:jc w:val="both"/>
        <w:rPr>
          <w:rFonts w:ascii="Times New Roman" w:hAnsi="Times New Roman" w:cs="Times New Roman"/>
        </w:rPr>
      </w:pPr>
      <w:r w:rsidRPr="0069530E">
        <w:rPr>
          <w:rFonts w:ascii="Times New Roman" w:hAnsi="Times New Roman" w:cs="Times New Roman"/>
          <w:b/>
          <w:bCs/>
          <w:i/>
          <w:iCs/>
        </w:rPr>
        <w:t>Referent – komunalni redar</w:t>
      </w:r>
      <w:r>
        <w:rPr>
          <w:rFonts w:ascii="Times New Roman" w:hAnsi="Times New Roman" w:cs="Times New Roman"/>
        </w:rPr>
        <w:t xml:space="preserve"> nadzire primjenu propisa iz nadležnosti komunalnog redarstva, vodi upravnih postupak i donosi rješenje u predmetima vezanima uz provedbu komunalnog reda te obavlja inspekcijske poslove u provođenju Zakona o građevinskoj inspekciji koje su u nadležnosti komunalnog redara; podnosi zahtjeve za pokretanje prekršajnih i drugih postupaka i poduzima druge propisane mjere za otklanjanje uočenih protupravnosti te obavlja poslove koji se odnose na provođenje agrotehničkih mjera propisanih opći</w:t>
      </w:r>
      <w:r w:rsidR="00E822C5">
        <w:rPr>
          <w:rFonts w:ascii="Times New Roman" w:hAnsi="Times New Roman" w:cs="Times New Roman"/>
        </w:rPr>
        <w:t>m aktom Općine; sudjeluje u prikupljanju podataka za vođenje evidencije općinskih pokretnina i nekretnina državnog poljoprivrednog zemljišta – priprema postupke prodaje, zakupa, koncesije istih, surađuje i koordinira u radu Općine i mjesnih odbora, vodi brigu o otklanjanju kvarova na javnoj rasvjeti, namještaju i opremi i daje prijedloge za njihovo otklanjanje</w:t>
      </w:r>
      <w:r w:rsidR="00F07AD4">
        <w:rPr>
          <w:rFonts w:ascii="Times New Roman" w:hAnsi="Times New Roman" w:cs="Times New Roman"/>
        </w:rPr>
        <w:t xml:space="preserve">, vodi poslove nabave komunalnih radova i nadgleda izvršenje istih s ugovornim izvršiteljem općinskim komunalnim trgovačkim društvom te obavlja druge poslove određene zakonom, aktima Općine te po nalogu pročelnika upravnog odjela. </w:t>
      </w:r>
    </w:p>
    <w:p w14:paraId="5946D7D2" w14:textId="7FF382B7" w:rsidR="00794EEB" w:rsidRDefault="00453395" w:rsidP="005B6941">
      <w:pPr>
        <w:jc w:val="both"/>
        <w:rPr>
          <w:rFonts w:ascii="Times New Roman" w:hAnsi="Times New Roman" w:cs="Times New Roman"/>
        </w:rPr>
      </w:pPr>
      <w:r>
        <w:rPr>
          <w:rFonts w:ascii="Times New Roman" w:hAnsi="Times New Roman" w:cs="Times New Roman"/>
        </w:rPr>
        <w:lastRenderedPageBreak/>
        <w:t xml:space="preserve">Prema Sistematizaciji radnih mjesta Općine Josipdol, u Upravnom odjelu za financije, gospodarstvo i društvene </w:t>
      </w:r>
      <w:r w:rsidR="000A0940">
        <w:rPr>
          <w:rFonts w:ascii="Times New Roman" w:hAnsi="Times New Roman" w:cs="Times New Roman"/>
        </w:rPr>
        <w:t xml:space="preserve">djelatnosti </w:t>
      </w:r>
      <w:r>
        <w:rPr>
          <w:rFonts w:ascii="Times New Roman" w:hAnsi="Times New Roman" w:cs="Times New Roman"/>
        </w:rPr>
        <w:t>utvrđena su sljedeća radna mjesta</w:t>
      </w:r>
      <w:r w:rsidR="000A0940">
        <w:rPr>
          <w:rFonts w:ascii="Times New Roman" w:hAnsi="Times New Roman" w:cs="Times New Roman"/>
        </w:rPr>
        <w:t>:</w:t>
      </w:r>
    </w:p>
    <w:p w14:paraId="33F81A19" w14:textId="5F508F2E" w:rsidR="000A0940" w:rsidRPr="005A7599" w:rsidRDefault="000A0940" w:rsidP="00A06261">
      <w:pPr>
        <w:pStyle w:val="Odlomakpopisa"/>
        <w:numPr>
          <w:ilvl w:val="0"/>
          <w:numId w:val="21"/>
        </w:numPr>
        <w:jc w:val="both"/>
        <w:rPr>
          <w:rFonts w:ascii="Times New Roman" w:hAnsi="Times New Roman" w:cs="Times New Roman"/>
        </w:rPr>
      </w:pPr>
      <w:r w:rsidRPr="005A7599">
        <w:rPr>
          <w:rFonts w:ascii="Times New Roman" w:hAnsi="Times New Roman" w:cs="Times New Roman"/>
        </w:rPr>
        <w:t>Pročelnik Upravnog odjela za financije, gospodarstvo i društvene djelatnosti</w:t>
      </w:r>
    </w:p>
    <w:p w14:paraId="65097F71" w14:textId="77777777" w:rsidR="005A7599" w:rsidRPr="005A7599" w:rsidRDefault="000A0940" w:rsidP="00E63D00">
      <w:pPr>
        <w:pStyle w:val="Odlomakpopisa"/>
        <w:numPr>
          <w:ilvl w:val="0"/>
          <w:numId w:val="21"/>
        </w:numPr>
        <w:jc w:val="both"/>
        <w:rPr>
          <w:rFonts w:ascii="Times New Roman" w:hAnsi="Times New Roman" w:cs="Times New Roman"/>
        </w:rPr>
      </w:pPr>
      <w:r w:rsidRPr="005A7599">
        <w:rPr>
          <w:rFonts w:ascii="Times New Roman" w:hAnsi="Times New Roman" w:cs="Times New Roman"/>
        </w:rPr>
        <w:t>Viši stručni suradnik za gospodarstvo</w:t>
      </w:r>
    </w:p>
    <w:p w14:paraId="386B01EB" w14:textId="77777777" w:rsidR="005A7599" w:rsidRPr="005A7599" w:rsidRDefault="005A7599" w:rsidP="005A7599">
      <w:pPr>
        <w:pStyle w:val="Odlomakpopisa"/>
        <w:numPr>
          <w:ilvl w:val="0"/>
          <w:numId w:val="21"/>
        </w:numPr>
        <w:spacing w:before="43"/>
        <w:rPr>
          <w:rFonts w:ascii="Times New Roman" w:hAnsi="Times New Roman" w:cs="Times New Roman"/>
          <w:spacing w:val="1"/>
        </w:rPr>
      </w:pPr>
      <w:r w:rsidRPr="005A7599">
        <w:rPr>
          <w:rFonts w:ascii="Times New Roman" w:hAnsi="Times New Roman" w:cs="Times New Roman"/>
          <w:spacing w:val="1"/>
        </w:rPr>
        <w:t>Viši stručni suradnik za proračun i financije</w:t>
      </w:r>
    </w:p>
    <w:p w14:paraId="7C35757A" w14:textId="329AFDFD" w:rsidR="005A7599" w:rsidRPr="005A7599" w:rsidRDefault="005A7599" w:rsidP="005A7599">
      <w:pPr>
        <w:pStyle w:val="Odlomakpopisa"/>
        <w:numPr>
          <w:ilvl w:val="0"/>
          <w:numId w:val="21"/>
        </w:numPr>
        <w:spacing w:before="43"/>
        <w:rPr>
          <w:rFonts w:ascii="Times New Roman" w:hAnsi="Times New Roman" w:cs="Times New Roman"/>
        </w:rPr>
      </w:pPr>
      <w:r w:rsidRPr="005A7599">
        <w:rPr>
          <w:rFonts w:ascii="Times New Roman" w:hAnsi="Times New Roman" w:cs="Times New Roman"/>
          <w:spacing w:val="1"/>
        </w:rPr>
        <w:t>Viši stručni suradnik – voditelj projekta ZAŽELI IV</w:t>
      </w:r>
    </w:p>
    <w:p w14:paraId="500CD500" w14:textId="3F20B696" w:rsidR="000A0940" w:rsidRPr="005A7599" w:rsidRDefault="000A0940" w:rsidP="00E63D00">
      <w:pPr>
        <w:pStyle w:val="Odlomakpopisa"/>
        <w:numPr>
          <w:ilvl w:val="0"/>
          <w:numId w:val="21"/>
        </w:numPr>
        <w:jc w:val="both"/>
        <w:rPr>
          <w:rFonts w:ascii="Times New Roman" w:hAnsi="Times New Roman" w:cs="Times New Roman"/>
        </w:rPr>
      </w:pPr>
      <w:r w:rsidRPr="005A7599">
        <w:rPr>
          <w:rFonts w:ascii="Times New Roman" w:hAnsi="Times New Roman" w:cs="Times New Roman"/>
        </w:rPr>
        <w:t>Stručni suradnik za naplatu općinskih prihoda</w:t>
      </w:r>
    </w:p>
    <w:p w14:paraId="073CE39F" w14:textId="059F0B8B" w:rsidR="000A0940" w:rsidRPr="005A7599" w:rsidRDefault="00D217F3" w:rsidP="00A06261">
      <w:pPr>
        <w:pStyle w:val="Odlomakpopisa"/>
        <w:numPr>
          <w:ilvl w:val="0"/>
          <w:numId w:val="21"/>
        </w:numPr>
        <w:jc w:val="both"/>
        <w:rPr>
          <w:rFonts w:ascii="Times New Roman" w:hAnsi="Times New Roman" w:cs="Times New Roman"/>
        </w:rPr>
      </w:pPr>
      <w:r w:rsidRPr="005A7599">
        <w:rPr>
          <w:rFonts w:ascii="Times New Roman" w:hAnsi="Times New Roman" w:cs="Times New Roman"/>
        </w:rPr>
        <w:t>Referent za naplatu prihoda</w:t>
      </w:r>
    </w:p>
    <w:p w14:paraId="0065D929" w14:textId="7D1BE3DF" w:rsidR="00DA5E02" w:rsidRDefault="00D217F3" w:rsidP="00D217F3">
      <w:pPr>
        <w:jc w:val="both"/>
        <w:rPr>
          <w:rFonts w:ascii="Times New Roman" w:hAnsi="Times New Roman" w:cs="Times New Roman"/>
        </w:rPr>
      </w:pPr>
      <w:r w:rsidRPr="0069530E">
        <w:rPr>
          <w:rFonts w:ascii="Times New Roman" w:hAnsi="Times New Roman" w:cs="Times New Roman"/>
          <w:b/>
          <w:bCs/>
          <w:i/>
          <w:iCs/>
        </w:rPr>
        <w:t>Pročelnik Upravnog odjela za financije, gospodarstvo i društvene djelatnosti</w:t>
      </w:r>
      <w:r>
        <w:rPr>
          <w:rFonts w:ascii="Times New Roman" w:hAnsi="Times New Roman" w:cs="Times New Roman"/>
        </w:rPr>
        <w:t xml:space="preserve"> rukovodi radom upravnog odjela i vodi brigu za efikasno, zakonito i racionalno obavljanje zadataka upravnog odjela, organizira i usklađuje rad, kao i suradnju s drugim upravnim tijelima, državnim tijelima i ustanovama, jedinicama lokalne i područne (regionalne) samouprave i njihovim institucijama te gradskim komunalnim trgovačkim društvima, donosi rješenja u predmetima </w:t>
      </w:r>
      <w:r w:rsidR="00DA5E02">
        <w:rPr>
          <w:rFonts w:ascii="Times New Roman" w:hAnsi="Times New Roman" w:cs="Times New Roman"/>
        </w:rPr>
        <w:t>prava i obveza službenika upravnog odjela; neposredno rukovodi službenicima i namještenicima u upravnom odjelu i pomaže službenicima upravnog odjela u radu na najsloženijim predmetima; prati stanje iz djelokruga upravnog odjela i predlaže odgovarajuće mjere, smjernice i planove općinskom načelniku te podnosi</w:t>
      </w:r>
      <w:r w:rsidR="00080C7B">
        <w:rPr>
          <w:rFonts w:ascii="Times New Roman" w:hAnsi="Times New Roman" w:cs="Times New Roman"/>
        </w:rPr>
        <w:t xml:space="preserve"> izvješća o radu iz nadležnosti upravnog odjela, osigurava zakonitost rada u odnosu na prava i obveze i ovlaštenja općinskog načelnika, općinskog vijeća i radnih tijela općinskog vijeća; prati propise i stručnu literaturu, te obavlja poslove </w:t>
      </w:r>
      <w:r w:rsidR="006D79E7">
        <w:rPr>
          <w:rFonts w:ascii="Times New Roman" w:hAnsi="Times New Roman" w:cs="Times New Roman"/>
        </w:rPr>
        <w:t>pripreme i praćenja izrade općih akata i dokumenata Općine kao i općinskih razvojnih projekata</w:t>
      </w:r>
      <w:r w:rsidR="00EB2A8C">
        <w:rPr>
          <w:rFonts w:ascii="Times New Roman" w:hAnsi="Times New Roman" w:cs="Times New Roman"/>
        </w:rPr>
        <w:t xml:space="preserve"> te obavlja druge poslove određene zakonom, aktima Općine te po nalogu općinskog načelnika.</w:t>
      </w:r>
    </w:p>
    <w:p w14:paraId="4413EB5D" w14:textId="7ED21DC7" w:rsidR="0006784F" w:rsidRDefault="00EB2A8C" w:rsidP="00D217F3">
      <w:pPr>
        <w:jc w:val="both"/>
        <w:rPr>
          <w:rFonts w:ascii="Times New Roman" w:hAnsi="Times New Roman" w:cs="Times New Roman"/>
        </w:rPr>
      </w:pPr>
      <w:r w:rsidRPr="0069530E">
        <w:rPr>
          <w:rFonts w:ascii="Times New Roman" w:hAnsi="Times New Roman" w:cs="Times New Roman"/>
          <w:b/>
          <w:bCs/>
          <w:i/>
          <w:iCs/>
        </w:rPr>
        <w:t>Viši stručni suradnik za gospodarstvo</w:t>
      </w:r>
      <w:r>
        <w:rPr>
          <w:rFonts w:ascii="Times New Roman" w:hAnsi="Times New Roman" w:cs="Times New Roman"/>
        </w:rPr>
        <w:t xml:space="preserve"> obavlja poslove iz oblasti gospodarstva, turizma, poljoprivrede, industrije, obrtništva i sl., priprema nacrte prijedloga općinskih akata iz djelokruga svojih poslova te ista obrazlaže pred općinskim tijelima, provodi postupke javne nabave, prati evidencije svih pravnih i fizičkih osoba iz općinskog gospodarstva, temeljem utvrđenog stanja predlaže poboljšanje uvjeta za poslovanje, čime bi se omogućio daljnji gospodarstveni razvitak, promiče općinske gospodarske potencijale u Hrvatskoj i inozemstvu, prati okolnosti, te utvrđuje i zastupa interese </w:t>
      </w:r>
      <w:r w:rsidR="006E69B3">
        <w:rPr>
          <w:rFonts w:ascii="Times New Roman" w:hAnsi="Times New Roman" w:cs="Times New Roman"/>
        </w:rPr>
        <w:t xml:space="preserve">Općine u gospodarskim odnosima; u ostvarivanju poslova iz svog djelokruga surađuje s državnim institucijama, turističkim </w:t>
      </w:r>
      <w:r w:rsidR="008338DF">
        <w:rPr>
          <w:rFonts w:ascii="Times New Roman" w:hAnsi="Times New Roman" w:cs="Times New Roman"/>
        </w:rPr>
        <w:t>zajednicama, bankama, trgovačkim društvima, obrtnicima i ostalim udrugama i institucijama u domeni gospodarstva i financija s područja Općine i Karlovačke županije</w:t>
      </w:r>
      <w:r w:rsidR="0006784F">
        <w:rPr>
          <w:rFonts w:ascii="Times New Roman" w:hAnsi="Times New Roman" w:cs="Times New Roman"/>
        </w:rPr>
        <w:t xml:space="preserve">, koordinira lokalne i nacionalne programe gospodarskoga razvitka, poglavito malog i srednjeg poduzetništva, posebno prati i analizira poslovanje trgovačkih društava i ustanova u vlasništvu Općine te </w:t>
      </w:r>
      <w:r w:rsidR="003571FE">
        <w:rPr>
          <w:rFonts w:ascii="Times New Roman" w:hAnsi="Times New Roman" w:cs="Times New Roman"/>
        </w:rPr>
        <w:t xml:space="preserve">obavlja i druge poslove određene zakonom, aktima Općine, po nalogu pročelnika upravnog odjela. </w:t>
      </w:r>
    </w:p>
    <w:p w14:paraId="33E8C153" w14:textId="0E010F14" w:rsidR="009C439C" w:rsidRPr="009C439C" w:rsidRDefault="009C439C" w:rsidP="009C439C">
      <w:pPr>
        <w:jc w:val="both"/>
        <w:rPr>
          <w:rFonts w:ascii="Times New Roman" w:hAnsi="Times New Roman" w:cs="Times New Roman"/>
        </w:rPr>
      </w:pPr>
      <w:r w:rsidRPr="009C439C">
        <w:rPr>
          <w:rFonts w:ascii="Times New Roman" w:hAnsi="Times New Roman" w:cs="Times New Roman"/>
          <w:b/>
          <w:bCs/>
          <w:i/>
          <w:iCs/>
        </w:rPr>
        <w:t>Viši stručni suradnik za proračun i financije</w:t>
      </w:r>
      <w:r w:rsidRPr="009C439C">
        <w:rPr>
          <w:rFonts w:ascii="Times New Roman" w:hAnsi="Times New Roman" w:cs="Times New Roman"/>
        </w:rPr>
        <w:t xml:space="preserve"> priprema i izrađuje proračun Općine; prati propise iz područja knjigovodstva i proračuna,  sastavlja financijska izvješća, vodi poslove knjigovodstva, prati prihode i rashode proračunskih sredstava te o istima izvješćuje Općinskog načelnika i pročelnika, prati financijsko stanje Općine i predlaže mjere za poboljšanje financijske stabilnosti općinskog proračuna; obavlja poslove kontrole korištenja sredstava doznačenih korisnicima proračunskih sredstava iz svoje nadležnosti, poslove u svezi pripreme </w:t>
      </w:r>
      <w:r w:rsidRPr="009C439C">
        <w:rPr>
          <w:rFonts w:ascii="Times New Roman" w:hAnsi="Times New Roman" w:cs="Times New Roman"/>
        </w:rPr>
        <w:lastRenderedPageBreak/>
        <w:t>i predaje izjave o fiskalnoj odgovornosti, poslovi vezani uz kontrolu Izjava o fiskalnoj odgovornosti korisnika proračunskih sredstava iz svoje nadležnosti te obavlja i druge poslove određene zakonom, aktima Općine, po nalogu pročelnika Upravnog odjela.</w:t>
      </w:r>
    </w:p>
    <w:p w14:paraId="770B30BC" w14:textId="034D58E9" w:rsidR="009C439C" w:rsidRDefault="009C439C" w:rsidP="009C439C">
      <w:pPr>
        <w:jc w:val="both"/>
        <w:rPr>
          <w:rFonts w:ascii="Times New Roman" w:hAnsi="Times New Roman" w:cs="Times New Roman"/>
        </w:rPr>
      </w:pPr>
      <w:r w:rsidRPr="009C439C">
        <w:rPr>
          <w:rFonts w:ascii="Times New Roman" w:hAnsi="Times New Roman" w:cs="Times New Roman"/>
          <w:b/>
          <w:bCs/>
          <w:i/>
          <w:iCs/>
        </w:rPr>
        <w:t>Viši stručni suradnik – voditelj projekta ZAŽELI IV</w:t>
      </w:r>
      <w:r w:rsidRPr="009C439C">
        <w:rPr>
          <w:rFonts w:ascii="Times New Roman" w:hAnsi="Times New Roman" w:cs="Times New Roman"/>
        </w:rPr>
        <w:t xml:space="preserve"> vodi projekt Zaželi IV, prati rezultate, obavlja sve organizacijske, provedbene, tehničke i administrativne poslove uz projekt; obavlja, provodi i skrbi o izvršavanju svih poslova iz projekta, nadzire i kontrolira poslove u sklopu projekta, daje upute za rad u sklopu projekta te sudjeluje u izradi svih propisanih zahtjeva, evidencija i izvješća; poduzima i provodi mjere za osiguranje učinkovitosti rada svih procesa unutar projekta, surađuje sa svim subjektima na državnoj, lokalnoj i regionalnoj (područnoj) razini u sklopu projekta, sudjeluje u postupcima javne nabave, obavlja terenski rad za slučaj potrebe te prikuplja informacije o stanju projekta kao i o ostvarenim potrebama korisnika projekta te obavlja i druge poslove određene zakonom, aktima Općine, po nalogu pročelnika Upravnog odjela.</w:t>
      </w:r>
    </w:p>
    <w:p w14:paraId="1DFC7AB6" w14:textId="51A28C1F" w:rsidR="003571FE" w:rsidRDefault="003571FE" w:rsidP="00D217F3">
      <w:pPr>
        <w:jc w:val="both"/>
        <w:rPr>
          <w:rFonts w:ascii="Times New Roman" w:hAnsi="Times New Roman" w:cs="Times New Roman"/>
        </w:rPr>
      </w:pPr>
      <w:r w:rsidRPr="0069530E">
        <w:rPr>
          <w:rFonts w:ascii="Times New Roman" w:hAnsi="Times New Roman" w:cs="Times New Roman"/>
          <w:b/>
          <w:bCs/>
          <w:i/>
          <w:iCs/>
        </w:rPr>
        <w:t>Stručni suradnik za naplatu općinskih prihoda</w:t>
      </w:r>
      <w:r>
        <w:rPr>
          <w:rFonts w:ascii="Times New Roman" w:hAnsi="Times New Roman" w:cs="Times New Roman"/>
        </w:rPr>
        <w:t xml:space="preserve"> obavlja poslove razreza i naplate općinskih poreza i drugih prihoda, sudjeluje u postupku prisilne naplate poreza, naknada, doprinosa i drugih davanja koji su prihod proračuna Općine; vodi evidenciju i ažurira obveznike komunalne naknade, naknade za uređenje voda, poreza na kuće i odmor i ostalih prihoda Općine, izdaje račune i uplatnice, prati izvršenje naplate, te obavlja sve administrativne poslove u svezi s navedenim; izvješćuje i sastavlja izvješće o izvršenju naplate te predlaže i obrazlaže pročelniku zahtjeve građana vezane uz utvrđene obveze, te obavlja i druge poslove određene zakonom, aktima Općine, po nalogu pročelnika upravnog odjela.</w:t>
      </w:r>
    </w:p>
    <w:p w14:paraId="73AA2290" w14:textId="4916628C" w:rsidR="00AA4CEB" w:rsidRDefault="00AA4CEB" w:rsidP="00D217F3">
      <w:pPr>
        <w:jc w:val="both"/>
        <w:rPr>
          <w:rFonts w:ascii="Times New Roman" w:hAnsi="Times New Roman" w:cs="Times New Roman"/>
        </w:rPr>
      </w:pPr>
      <w:r w:rsidRPr="0069530E">
        <w:rPr>
          <w:rFonts w:ascii="Times New Roman" w:hAnsi="Times New Roman" w:cs="Times New Roman"/>
          <w:b/>
          <w:bCs/>
          <w:i/>
          <w:iCs/>
        </w:rPr>
        <w:t>Referent za naplatu prihoda</w:t>
      </w:r>
      <w:r>
        <w:rPr>
          <w:rFonts w:ascii="Times New Roman" w:hAnsi="Times New Roman" w:cs="Times New Roman"/>
        </w:rPr>
        <w:t xml:space="preserve"> provodi zaduživanje i vodi poslove naplate prihoda općinskog proračuna i poduzima sve zakonske postupke za njihovu pravovremenu naplatu, obavlja poslove razreza i naplate općinskih poreza i drugih prihoda, sudjeluje u postupku prisilne naplate poreza, naknada doprinosa i drugih davanja koji su prihod proračuna Općine; vodi evidenciju i ažurira obveznike komunalne naknade, naknade za uređenje voda, poreza na kuće za odmor i ostalih prihoda Općine, izdaje račune i uplatnice, prati izvršenje naplate, te obavlja sve administrativne poslove u svezi s navedenim, obavlja poslove knjiženja za komunalno društvo čije je osnivač Općina; unosi i vodi podatke o uplatama i plaćanju obveza, obavlja poslove kontiranja, vodi evidenciju o imovini, vrši administrativno financ</w:t>
      </w:r>
      <w:r w:rsidR="00235804">
        <w:rPr>
          <w:rFonts w:ascii="Times New Roman" w:hAnsi="Times New Roman" w:cs="Times New Roman"/>
        </w:rPr>
        <w:t>ijske poslove; daje naloge za knjiženje računovodstvene dokumentacije, izrađuje izvještaje o financijskom stanju, stanju računa obveznika, naplati prihoda, bilance i prateće porezne evidencije, ispostavlja fakture te obavlja poslove osobe za nepravilnosti te obavlja i druge poslove određene zakonom, aktima Općine, po nalogu pročelnika upravnog odjela te obavlja i druge poslove određene zakonom, aktima Općine, po nalogu pročelnika upravnog odjela.</w:t>
      </w:r>
    </w:p>
    <w:p w14:paraId="7D52ABCE" w14:textId="1B2E4303" w:rsidR="00681189" w:rsidRDefault="009D7FBA" w:rsidP="00D217F3">
      <w:pPr>
        <w:jc w:val="both"/>
        <w:rPr>
          <w:rFonts w:ascii="Times New Roman" w:hAnsi="Times New Roman" w:cs="Times New Roman"/>
        </w:rPr>
      </w:pPr>
      <w:r>
        <w:rPr>
          <w:rFonts w:ascii="Times New Roman" w:hAnsi="Times New Roman" w:cs="Times New Roman"/>
        </w:rPr>
        <w:t xml:space="preserve">Broj zaposlenih u Općini Josipdol u 2022. godini porastao je 40% u odnosu na 2021. (5 zaposlenika) </w:t>
      </w:r>
      <w:r w:rsidR="00377F83">
        <w:rPr>
          <w:rFonts w:ascii="Times New Roman" w:hAnsi="Times New Roman" w:cs="Times New Roman"/>
        </w:rPr>
        <w:t xml:space="preserve">i iznosi 7 zaposlenika. Veliki broj zaposlenika u 2019. i 2020. godini </w:t>
      </w:r>
      <w:r w:rsidR="009D04DA">
        <w:rPr>
          <w:rFonts w:ascii="Times New Roman" w:hAnsi="Times New Roman" w:cs="Times New Roman"/>
        </w:rPr>
        <w:t>pripisuje se</w:t>
      </w:r>
      <w:r w:rsidR="00377F83">
        <w:rPr>
          <w:rFonts w:ascii="Times New Roman" w:hAnsi="Times New Roman" w:cs="Times New Roman"/>
        </w:rPr>
        <w:t xml:space="preserve"> EU projektu „Zaželi“.</w:t>
      </w:r>
      <w:r w:rsidR="00DD2069">
        <w:rPr>
          <w:rStyle w:val="Referencafusnote"/>
          <w:rFonts w:ascii="Times New Roman" w:hAnsi="Times New Roman" w:cs="Times New Roman"/>
        </w:rPr>
        <w:footnoteReference w:id="48"/>
      </w:r>
      <w:r w:rsidR="00377F83">
        <w:rPr>
          <w:rFonts w:ascii="Times New Roman" w:hAnsi="Times New Roman" w:cs="Times New Roman"/>
        </w:rPr>
        <w:t xml:space="preserve"> </w:t>
      </w:r>
    </w:p>
    <w:p w14:paraId="076E3B9A" w14:textId="77777777" w:rsidR="00A17A06" w:rsidRDefault="00A17A06" w:rsidP="00D217F3">
      <w:pPr>
        <w:jc w:val="both"/>
        <w:rPr>
          <w:rFonts w:ascii="Times New Roman" w:hAnsi="Times New Roman" w:cs="Times New Roman"/>
        </w:rPr>
      </w:pPr>
    </w:p>
    <w:p w14:paraId="65EA873E" w14:textId="2AF13F44" w:rsidR="000A74D6" w:rsidRDefault="00106513" w:rsidP="00D217F3">
      <w:pPr>
        <w:jc w:val="both"/>
        <w:rPr>
          <w:rFonts w:ascii="Times New Roman" w:hAnsi="Times New Roman" w:cs="Times New Roman"/>
        </w:rPr>
      </w:pPr>
      <w:r>
        <w:rPr>
          <w:noProof/>
        </w:rPr>
        <w:lastRenderedPageBreak/>
        <mc:AlternateContent>
          <mc:Choice Requires="wps">
            <w:drawing>
              <wp:anchor distT="0" distB="0" distL="114300" distR="114300" simplePos="0" relativeHeight="251663360" behindDoc="0" locked="0" layoutInCell="1" allowOverlap="1" wp14:anchorId="1B291B27" wp14:editId="36D083FB">
                <wp:simplePos x="0" y="0"/>
                <wp:positionH relativeFrom="column">
                  <wp:posOffset>258445</wp:posOffset>
                </wp:positionH>
                <wp:positionV relativeFrom="paragraph">
                  <wp:posOffset>215900</wp:posOffset>
                </wp:positionV>
                <wp:extent cx="5760720" cy="635"/>
                <wp:effectExtent l="0" t="0" r="0" b="0"/>
                <wp:wrapSquare wrapText="bothSides"/>
                <wp:docPr id="688534918" name="Tekstni okvir 1"/>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7159FC39" w14:textId="029A38AB" w:rsidR="00106513" w:rsidRPr="009B27F4" w:rsidRDefault="000A74D6" w:rsidP="00106513">
                            <w:pPr>
                              <w:pStyle w:val="Opisslike"/>
                              <w:jc w:val="center"/>
                              <w:rPr>
                                <w:rFonts w:ascii="Times New Roman" w:hAnsi="Times New Roman" w:cs="Times New Roman"/>
                                <w:color w:val="auto"/>
                              </w:rPr>
                            </w:pPr>
                            <w:r w:rsidRPr="009B27F4">
                              <w:rPr>
                                <w:rFonts w:ascii="Times New Roman" w:hAnsi="Times New Roman" w:cs="Times New Roman"/>
                                <w:color w:val="auto"/>
                              </w:rPr>
                              <w:t xml:space="preserve">Slika </w:t>
                            </w:r>
                            <w:r w:rsidRPr="009B27F4">
                              <w:rPr>
                                <w:rFonts w:ascii="Times New Roman" w:hAnsi="Times New Roman" w:cs="Times New Roman"/>
                                <w:color w:val="auto"/>
                              </w:rPr>
                              <w:fldChar w:fldCharType="begin"/>
                            </w:r>
                            <w:r w:rsidRPr="009B27F4">
                              <w:rPr>
                                <w:rFonts w:ascii="Times New Roman" w:hAnsi="Times New Roman" w:cs="Times New Roman"/>
                                <w:color w:val="auto"/>
                              </w:rPr>
                              <w:instrText xml:space="preserve"> SEQ Slika \* ARABIC </w:instrText>
                            </w:r>
                            <w:r w:rsidRPr="009B27F4">
                              <w:rPr>
                                <w:rFonts w:ascii="Times New Roman" w:hAnsi="Times New Roman" w:cs="Times New Roman"/>
                                <w:color w:val="auto"/>
                              </w:rPr>
                              <w:fldChar w:fldCharType="separate"/>
                            </w:r>
                            <w:r w:rsidR="00EA2D33">
                              <w:rPr>
                                <w:rFonts w:ascii="Times New Roman" w:hAnsi="Times New Roman" w:cs="Times New Roman"/>
                                <w:noProof/>
                                <w:color w:val="auto"/>
                              </w:rPr>
                              <w:t>1</w:t>
                            </w:r>
                            <w:r w:rsidRPr="009B27F4">
                              <w:rPr>
                                <w:rFonts w:ascii="Times New Roman" w:hAnsi="Times New Roman" w:cs="Times New Roman"/>
                                <w:color w:val="auto"/>
                              </w:rPr>
                              <w:fldChar w:fldCharType="end"/>
                            </w:r>
                            <w:r w:rsidRPr="009B27F4">
                              <w:rPr>
                                <w:rFonts w:ascii="Times New Roman" w:hAnsi="Times New Roman" w:cs="Times New Roman"/>
                                <w:color w:val="auto"/>
                              </w:rPr>
                              <w:t xml:space="preserve"> Kretanje broja zaposlenih</w:t>
                            </w:r>
                            <w:r w:rsidR="00106513" w:rsidRPr="009B27F4">
                              <w:rPr>
                                <w:rFonts w:ascii="Times New Roman" w:hAnsi="Times New Roman" w:cs="Times New Roman"/>
                                <w:color w:val="auto"/>
                              </w:rPr>
                              <w:t xml:space="preserve"> kroz vrijeme</w:t>
                            </w:r>
                            <w:r w:rsidR="00C82D55" w:rsidRPr="009B27F4">
                              <w:rPr>
                                <w:rFonts w:ascii="Times New Roman" w:hAnsi="Times New Roman" w:cs="Times New Roman"/>
                                <w:color w:val="auto"/>
                              </w:rPr>
                              <w:t xml:space="preserve"> u Općini Josipdol. Izvor: FINA, Info.BIZ</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B291B27" id="_x0000_t202" coordsize="21600,21600" o:spt="202" path="m,l,21600r21600,l21600,xe">
                <v:stroke joinstyle="miter"/>
                <v:path gradientshapeok="t" o:connecttype="rect"/>
              </v:shapetype>
              <v:shape id="Tekstni okvir 1" o:spid="_x0000_s1026" type="#_x0000_t202" style="position:absolute;left:0;text-align:left;margin-left:20.35pt;margin-top:17pt;width:453.6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" stroked="f">
                <v:textbox style="mso-fit-shape-to-text:t" inset="0,0,0,0">
                  <w:txbxContent>
                    <w:p w14:paraId="7159FC39" w14:textId="029A38AB" w:rsidR="00106513" w:rsidRPr="009B27F4" w:rsidRDefault="000A74D6" w:rsidP="00106513">
                      <w:pPr>
                        <w:pStyle w:val="Opisslike"/>
                        <w:jc w:val="center"/>
                        <w:rPr>
                          <w:rFonts w:ascii="Times New Roman" w:hAnsi="Times New Roman" w:cs="Times New Roman"/>
                          <w:color w:val="auto"/>
                        </w:rPr>
                      </w:pPr>
                      <w:r w:rsidRPr="009B27F4">
                        <w:rPr>
                          <w:rFonts w:ascii="Times New Roman" w:hAnsi="Times New Roman" w:cs="Times New Roman"/>
                          <w:color w:val="auto"/>
                        </w:rPr>
                        <w:t xml:space="preserve">Slika </w:t>
                      </w:r>
                      <w:r w:rsidRPr="009B27F4">
                        <w:rPr>
                          <w:rFonts w:ascii="Times New Roman" w:hAnsi="Times New Roman" w:cs="Times New Roman"/>
                          <w:color w:val="auto"/>
                        </w:rPr>
                        <w:fldChar w:fldCharType="begin"/>
                      </w:r>
                      <w:r w:rsidRPr="009B27F4">
                        <w:rPr>
                          <w:rFonts w:ascii="Times New Roman" w:hAnsi="Times New Roman" w:cs="Times New Roman"/>
                          <w:color w:val="auto"/>
                        </w:rPr>
                        <w:instrText xml:space="preserve"> SEQ Slika \* ARABIC </w:instrText>
                      </w:r>
                      <w:r w:rsidRPr="009B27F4">
                        <w:rPr>
                          <w:rFonts w:ascii="Times New Roman" w:hAnsi="Times New Roman" w:cs="Times New Roman"/>
                          <w:color w:val="auto"/>
                        </w:rPr>
                        <w:fldChar w:fldCharType="separate"/>
                      </w:r>
                      <w:r w:rsidR="00EA2D33">
                        <w:rPr>
                          <w:rFonts w:ascii="Times New Roman" w:hAnsi="Times New Roman" w:cs="Times New Roman"/>
                          <w:noProof/>
                          <w:color w:val="auto"/>
                        </w:rPr>
                        <w:t>1</w:t>
                      </w:r>
                      <w:r w:rsidRPr="009B27F4">
                        <w:rPr>
                          <w:rFonts w:ascii="Times New Roman" w:hAnsi="Times New Roman" w:cs="Times New Roman"/>
                          <w:color w:val="auto"/>
                        </w:rPr>
                        <w:fldChar w:fldCharType="end"/>
                      </w:r>
                      <w:r w:rsidRPr="009B27F4">
                        <w:rPr>
                          <w:rFonts w:ascii="Times New Roman" w:hAnsi="Times New Roman" w:cs="Times New Roman"/>
                          <w:color w:val="auto"/>
                        </w:rPr>
                        <w:t xml:space="preserve"> Kretanje broja zaposlenih</w:t>
                      </w:r>
                      <w:r w:rsidR="00106513" w:rsidRPr="009B27F4">
                        <w:rPr>
                          <w:rFonts w:ascii="Times New Roman" w:hAnsi="Times New Roman" w:cs="Times New Roman"/>
                          <w:color w:val="auto"/>
                        </w:rPr>
                        <w:t xml:space="preserve"> kroz vrijeme</w:t>
                      </w:r>
                      <w:r w:rsidR="00C82D55" w:rsidRPr="009B27F4">
                        <w:rPr>
                          <w:rFonts w:ascii="Times New Roman" w:hAnsi="Times New Roman" w:cs="Times New Roman"/>
                          <w:color w:val="auto"/>
                        </w:rPr>
                        <w:t xml:space="preserve"> u Općini Josipdol. Izvor: FINA, Info.BIZ</w:t>
                      </w:r>
                    </w:p>
                  </w:txbxContent>
                </v:textbox>
                <w10:wrap type="square"/>
              </v:shape>
            </w:pict>
          </mc:Fallback>
        </mc:AlternateContent>
      </w:r>
      <w:r w:rsidR="000A74D6" w:rsidRPr="000A74D6">
        <w:rPr>
          <w:rFonts w:ascii="Times New Roman" w:hAnsi="Times New Roman" w:cs="Times New Roman"/>
          <w:noProof/>
        </w:rPr>
        <w:drawing>
          <wp:anchor distT="0" distB="0" distL="114300" distR="114300" simplePos="0" relativeHeight="251661312" behindDoc="0" locked="0" layoutInCell="1" allowOverlap="1" wp14:anchorId="3634CE3D" wp14:editId="53A4EED3">
            <wp:simplePos x="0" y="0"/>
            <wp:positionH relativeFrom="column">
              <wp:posOffset>14605</wp:posOffset>
            </wp:positionH>
            <wp:positionV relativeFrom="paragraph">
              <wp:posOffset>480060</wp:posOffset>
            </wp:positionV>
            <wp:extent cx="5760720" cy="1941830"/>
            <wp:effectExtent l="0" t="0" r="0" b="1270"/>
            <wp:wrapSquare wrapText="bothSides"/>
            <wp:docPr id="528884087" name="Slika 1" descr="Slika na kojoj se prikazuje snimka zaslona, tekst, crta, radnj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884087" name="Slika 1" descr="Slika na kojoj se prikazuje snimka zaslona, tekst, crta, radnja&#10;&#10;Opis je automatski generiran"/>
                    <pic:cNvPicPr/>
                  </pic:nvPicPr>
                  <pic:blipFill>
                    <a:blip r:embed="rId21">
                      <a:extLst>
                        <a:ext uri="{28A0092B-C50C-407E-A947-70E740481C1C}">
                          <a14:useLocalDpi xmlns:a14="http://schemas.microsoft.com/office/drawing/2010/main" val="0"/>
                        </a:ext>
                      </a:extLst>
                    </a:blip>
                    <a:stretch>
                      <a:fillRect/>
                    </a:stretch>
                  </pic:blipFill>
                  <pic:spPr>
                    <a:xfrm>
                      <a:off x="0" y="0"/>
                      <a:ext cx="5760720" cy="1941830"/>
                    </a:xfrm>
                    <a:prstGeom prst="rect">
                      <a:avLst/>
                    </a:prstGeom>
                  </pic:spPr>
                </pic:pic>
              </a:graphicData>
            </a:graphic>
          </wp:anchor>
        </w:drawing>
      </w:r>
    </w:p>
    <w:p w14:paraId="6DCA7669" w14:textId="77777777" w:rsidR="00A17A06" w:rsidRDefault="00A17A06" w:rsidP="00A17A06">
      <w:pPr>
        <w:pStyle w:val="Naslov1"/>
      </w:pPr>
      <w:bookmarkStart w:id="24" w:name="_Toc180154997"/>
      <w:r>
        <w:t>Upravljanje imovinom</w:t>
      </w:r>
      <w:bookmarkEnd w:id="24"/>
    </w:p>
    <w:p w14:paraId="0B2D7DF4" w14:textId="77777777" w:rsidR="00A17A06" w:rsidRDefault="00A17A06" w:rsidP="00A17A06">
      <w:pPr>
        <w:spacing w:line="276" w:lineRule="auto"/>
        <w:jc w:val="both"/>
        <w:rPr>
          <w:rFonts w:ascii="Times New Roman" w:hAnsi="Times New Roman" w:cs="Times New Roman"/>
        </w:rPr>
      </w:pPr>
      <w:r>
        <w:rPr>
          <w:rFonts w:ascii="Times New Roman" w:hAnsi="Times New Roman" w:cs="Times New Roman"/>
        </w:rPr>
        <w:t>U Općini Josipdol imovinom raspolaže Općinsko vijeće ili Općinski načelnik, ovisno o tome je li vrijednost imovine veća od 0,5% iznosa prihoda bez primitaka ostvarenih u prethodnoj godini.</w:t>
      </w:r>
    </w:p>
    <w:p w14:paraId="6B45AB04" w14:textId="77777777" w:rsidR="00A17A06" w:rsidRPr="007D0754" w:rsidRDefault="00A17A06" w:rsidP="00A17A06">
      <w:pPr>
        <w:spacing w:line="276" w:lineRule="auto"/>
        <w:jc w:val="both"/>
        <w:rPr>
          <w:rFonts w:ascii="Times New Roman" w:hAnsi="Times New Roman" w:cs="Times New Roman"/>
        </w:rPr>
      </w:pPr>
      <w:r>
        <w:rPr>
          <w:rFonts w:ascii="Times New Roman" w:hAnsi="Times New Roman" w:cs="Times New Roman"/>
        </w:rPr>
        <w:t>Ovlasti</w:t>
      </w:r>
      <w:r w:rsidRPr="007D0754">
        <w:rPr>
          <w:rFonts w:ascii="Times New Roman" w:hAnsi="Times New Roman" w:cs="Times New Roman"/>
        </w:rPr>
        <w:t xml:space="preserve"> Općinsko</w:t>
      </w:r>
      <w:r>
        <w:rPr>
          <w:rFonts w:ascii="Times New Roman" w:hAnsi="Times New Roman" w:cs="Times New Roman"/>
        </w:rPr>
        <w:t>g</w:t>
      </w:r>
      <w:r w:rsidRPr="007D0754">
        <w:rPr>
          <w:rFonts w:ascii="Times New Roman" w:hAnsi="Times New Roman" w:cs="Times New Roman"/>
          <w:color w:val="FF0000"/>
        </w:rPr>
        <w:t xml:space="preserve"> </w:t>
      </w:r>
      <w:r w:rsidRPr="007D0754">
        <w:rPr>
          <w:rFonts w:ascii="Times New Roman" w:hAnsi="Times New Roman" w:cs="Times New Roman"/>
        </w:rPr>
        <w:t>vijeć</w:t>
      </w:r>
      <w:r>
        <w:rPr>
          <w:rFonts w:ascii="Times New Roman" w:hAnsi="Times New Roman" w:cs="Times New Roman"/>
        </w:rPr>
        <w:t>a koje se odnose na raspolaganje imovinom su sljedeće</w:t>
      </w:r>
      <w:r w:rsidRPr="007D0754">
        <w:rPr>
          <w:rFonts w:ascii="Times New Roman" w:hAnsi="Times New Roman" w:cs="Times New Roman"/>
        </w:rPr>
        <w:t>:</w:t>
      </w:r>
    </w:p>
    <w:p w14:paraId="6ABEAD30" w14:textId="77777777" w:rsidR="00A17A06" w:rsidRPr="007D0754" w:rsidRDefault="00A17A06" w:rsidP="00A17A06">
      <w:pPr>
        <w:pStyle w:val="Odlomakpopisa"/>
        <w:numPr>
          <w:ilvl w:val="0"/>
          <w:numId w:val="54"/>
        </w:numPr>
        <w:spacing w:after="0" w:line="276" w:lineRule="auto"/>
        <w:ind w:left="709"/>
        <w:jc w:val="both"/>
        <w:rPr>
          <w:rFonts w:ascii="Times New Roman" w:hAnsi="Times New Roman" w:cs="Times New Roman"/>
        </w:rPr>
      </w:pPr>
      <w:r w:rsidRPr="007D0754">
        <w:rPr>
          <w:rFonts w:ascii="Times New Roman" w:hAnsi="Times New Roman" w:cs="Times New Roman"/>
        </w:rPr>
        <w:t>dono</w:t>
      </w:r>
      <w:r>
        <w:rPr>
          <w:rFonts w:ascii="Times New Roman" w:hAnsi="Times New Roman" w:cs="Times New Roman"/>
        </w:rPr>
        <w:t>šenje</w:t>
      </w:r>
      <w:r w:rsidRPr="007D0754">
        <w:rPr>
          <w:rFonts w:ascii="Times New Roman" w:hAnsi="Times New Roman" w:cs="Times New Roman"/>
        </w:rPr>
        <w:t xml:space="preserve"> odluk</w:t>
      </w:r>
      <w:r>
        <w:rPr>
          <w:rFonts w:ascii="Times New Roman" w:hAnsi="Times New Roman" w:cs="Times New Roman"/>
        </w:rPr>
        <w:t>e</w:t>
      </w:r>
      <w:r w:rsidRPr="007D0754">
        <w:rPr>
          <w:rFonts w:ascii="Times New Roman" w:hAnsi="Times New Roman" w:cs="Times New Roman"/>
        </w:rPr>
        <w:t xml:space="preserve"> o uvjetima, načinu i postupku gospodarenja nekretninama u vlasništvu Općine,</w:t>
      </w:r>
    </w:p>
    <w:p w14:paraId="30070AA4" w14:textId="77777777" w:rsidR="00A17A06" w:rsidRDefault="00A17A06" w:rsidP="00A17A06">
      <w:pPr>
        <w:pStyle w:val="Odlomakpopisa"/>
        <w:numPr>
          <w:ilvl w:val="0"/>
          <w:numId w:val="54"/>
        </w:numPr>
        <w:spacing w:after="0" w:line="276" w:lineRule="auto"/>
        <w:ind w:left="709"/>
        <w:jc w:val="both"/>
        <w:rPr>
          <w:rFonts w:ascii="Times New Roman" w:hAnsi="Times New Roman" w:cs="Times New Roman"/>
        </w:rPr>
      </w:pPr>
      <w:r w:rsidRPr="007D0754">
        <w:rPr>
          <w:rFonts w:ascii="Times New Roman" w:hAnsi="Times New Roman" w:cs="Times New Roman"/>
        </w:rPr>
        <w:t>odluč</w:t>
      </w:r>
      <w:r>
        <w:rPr>
          <w:rFonts w:ascii="Times New Roman" w:hAnsi="Times New Roman" w:cs="Times New Roman"/>
        </w:rPr>
        <w:t>ivanje</w:t>
      </w:r>
      <w:r w:rsidRPr="007D0754">
        <w:rPr>
          <w:rFonts w:ascii="Times New Roman" w:hAnsi="Times New Roman" w:cs="Times New Roman"/>
        </w:rPr>
        <w:t xml:space="preserve"> o stjecanju i otuđenju pokretnina i nekretnina te raspolaganju ostalom imovinom Općine čija je pojedinačna vrijednost veća od 0,5 % iznosa prihoda bez primitaka ostvarenih u godini koja prethodi godini u kojoj se odlučuje o stjecanju i otuđivanju pokretnina i nekretnina odnosno o raspolaganju ostalom imovinom, ako je stjecanje i otuđivanje planirano u proračunu i provedeno u skladu sa zakonom,</w:t>
      </w:r>
      <w:r>
        <w:rPr>
          <w:rFonts w:ascii="Times New Roman" w:hAnsi="Times New Roman" w:cs="Times New Roman"/>
        </w:rPr>
        <w:t xml:space="preserve"> </w:t>
      </w:r>
      <w:r w:rsidRPr="001D1FAA">
        <w:rPr>
          <w:rFonts w:ascii="Times New Roman" w:hAnsi="Times New Roman" w:cs="Times New Roman"/>
        </w:rPr>
        <w:t>osnivanje javne ustanove, ustanove, trgovačka društva i druge pravne osobe, za obavljanje gospodarskih, društvenih, komunalnih i drugih djelatnosti od interesa za Općinu.</w:t>
      </w:r>
      <w:r>
        <w:rPr>
          <w:rStyle w:val="Referencafusnote"/>
          <w:rFonts w:ascii="Times New Roman" w:hAnsi="Times New Roman" w:cs="Times New Roman"/>
        </w:rPr>
        <w:footnoteReference w:id="49"/>
      </w:r>
    </w:p>
    <w:p w14:paraId="19300741" w14:textId="77777777" w:rsidR="00A17A06" w:rsidRPr="001D1FAA" w:rsidRDefault="00A17A06" w:rsidP="00A17A06">
      <w:pPr>
        <w:pStyle w:val="Odlomakpopisa"/>
        <w:spacing w:after="0" w:line="276" w:lineRule="auto"/>
        <w:ind w:left="1080"/>
        <w:jc w:val="both"/>
        <w:rPr>
          <w:rFonts w:ascii="Times New Roman" w:hAnsi="Times New Roman" w:cs="Times New Roman"/>
        </w:rPr>
      </w:pPr>
    </w:p>
    <w:p w14:paraId="6292FBA3" w14:textId="77777777" w:rsidR="00A17A06" w:rsidRPr="007D0754" w:rsidRDefault="00A17A06" w:rsidP="00A17A06">
      <w:pPr>
        <w:spacing w:line="276" w:lineRule="auto"/>
        <w:jc w:val="both"/>
        <w:rPr>
          <w:rFonts w:ascii="Times New Roman" w:hAnsi="Times New Roman" w:cs="Times New Roman"/>
        </w:rPr>
      </w:pPr>
      <w:r>
        <w:rPr>
          <w:rFonts w:ascii="Times New Roman" w:hAnsi="Times New Roman" w:cs="Times New Roman"/>
        </w:rPr>
        <w:t>Ovlasti</w:t>
      </w:r>
      <w:r w:rsidRPr="007D0754">
        <w:rPr>
          <w:rFonts w:ascii="Times New Roman" w:hAnsi="Times New Roman" w:cs="Times New Roman"/>
        </w:rPr>
        <w:t xml:space="preserve"> Općinsk</w:t>
      </w:r>
      <w:r>
        <w:rPr>
          <w:rFonts w:ascii="Times New Roman" w:hAnsi="Times New Roman" w:cs="Times New Roman"/>
        </w:rPr>
        <w:t xml:space="preserve">og </w:t>
      </w:r>
      <w:r w:rsidRPr="007D0754">
        <w:rPr>
          <w:rFonts w:ascii="Times New Roman" w:hAnsi="Times New Roman" w:cs="Times New Roman"/>
        </w:rPr>
        <w:t>načelnik</w:t>
      </w:r>
      <w:r>
        <w:rPr>
          <w:rFonts w:ascii="Times New Roman" w:hAnsi="Times New Roman" w:cs="Times New Roman"/>
        </w:rPr>
        <w:t>a koje se odnose na raspolaganje imovinom su sljedeće</w:t>
      </w:r>
      <w:r w:rsidRPr="007D0754">
        <w:rPr>
          <w:rFonts w:ascii="Times New Roman" w:hAnsi="Times New Roman" w:cs="Times New Roman"/>
        </w:rPr>
        <w:t>:</w:t>
      </w:r>
    </w:p>
    <w:p w14:paraId="3BCC90CE" w14:textId="77777777" w:rsidR="00A17A06" w:rsidRPr="007D0754" w:rsidRDefault="00A17A06" w:rsidP="00A17A06">
      <w:pPr>
        <w:pStyle w:val="Odlomakpopisa"/>
        <w:numPr>
          <w:ilvl w:val="0"/>
          <w:numId w:val="55"/>
        </w:numPr>
        <w:spacing w:after="0" w:line="276" w:lineRule="auto"/>
        <w:contextualSpacing w:val="0"/>
        <w:jc w:val="both"/>
        <w:rPr>
          <w:rFonts w:ascii="Times New Roman" w:hAnsi="Times New Roman" w:cs="Times New Roman"/>
          <w:color w:val="FF0000"/>
        </w:rPr>
      </w:pPr>
      <w:r w:rsidRPr="007D0754">
        <w:rPr>
          <w:rFonts w:ascii="Times New Roman" w:hAnsi="Times New Roman" w:cs="Times New Roman"/>
        </w:rPr>
        <w:t>upravlja</w:t>
      </w:r>
      <w:r>
        <w:rPr>
          <w:rFonts w:ascii="Times New Roman" w:hAnsi="Times New Roman" w:cs="Times New Roman"/>
        </w:rPr>
        <w:t>nje</w:t>
      </w:r>
      <w:r w:rsidRPr="007D0754">
        <w:rPr>
          <w:rFonts w:ascii="Times New Roman" w:hAnsi="Times New Roman" w:cs="Times New Roman"/>
        </w:rPr>
        <w:t xml:space="preserve"> nekretninama, pokretninama i imovinskim pravima u vlasništvu Općine u skladu sa zakonom, ovim Statutom i općim aktom Općinskog vijeća,</w:t>
      </w:r>
    </w:p>
    <w:p w14:paraId="31DBFA97" w14:textId="77777777" w:rsidR="00A17A06" w:rsidRPr="007D0754" w:rsidRDefault="00A17A06" w:rsidP="00A17A06">
      <w:pPr>
        <w:pStyle w:val="Odlomakpopisa"/>
        <w:numPr>
          <w:ilvl w:val="0"/>
          <w:numId w:val="55"/>
        </w:numPr>
        <w:spacing w:after="0" w:line="276" w:lineRule="auto"/>
        <w:contextualSpacing w:val="0"/>
        <w:jc w:val="both"/>
        <w:rPr>
          <w:rFonts w:ascii="Times New Roman" w:hAnsi="Times New Roman" w:cs="Times New Roman"/>
          <w:color w:val="FF0000"/>
        </w:rPr>
      </w:pPr>
      <w:r w:rsidRPr="007D0754">
        <w:rPr>
          <w:rFonts w:ascii="Times New Roman" w:hAnsi="Times New Roman" w:cs="Times New Roman"/>
        </w:rPr>
        <w:t>odluč</w:t>
      </w:r>
      <w:r>
        <w:rPr>
          <w:rFonts w:ascii="Times New Roman" w:hAnsi="Times New Roman" w:cs="Times New Roman"/>
        </w:rPr>
        <w:t>ivanje</w:t>
      </w:r>
      <w:r w:rsidRPr="007D0754">
        <w:rPr>
          <w:rFonts w:ascii="Times New Roman" w:hAnsi="Times New Roman" w:cs="Times New Roman"/>
        </w:rPr>
        <w:t xml:space="preserve"> o stjecanju i otuđenju pokretnina i nekretnina te raspolaganju ostalom imovinom Općine čija pojedinačna vrijednost ne prelazi 0,5 % iznosa prihoda bez primitaka ostvarenih u godini koja prethodi godini u kojoj se odlučuje o stjecanju i otuđivanju pokretnina i nekretnina odnosno o raspolaganju ostalom imovinom, ako je stjecanje i otuđivanje planirano u proračunu i provedeno u skladu sa zakonom,</w:t>
      </w:r>
    </w:p>
    <w:p w14:paraId="5F293ED5" w14:textId="77777777" w:rsidR="00A17A06" w:rsidRPr="000F0E4D" w:rsidRDefault="00A17A06" w:rsidP="00A17A06">
      <w:pPr>
        <w:pStyle w:val="Odlomakpopisa"/>
        <w:numPr>
          <w:ilvl w:val="0"/>
          <w:numId w:val="55"/>
        </w:numPr>
        <w:spacing w:after="0" w:line="276" w:lineRule="auto"/>
        <w:contextualSpacing w:val="0"/>
        <w:jc w:val="both"/>
        <w:rPr>
          <w:rFonts w:ascii="Times New Roman" w:hAnsi="Times New Roman" w:cs="Times New Roman"/>
        </w:rPr>
      </w:pPr>
      <w:r w:rsidRPr="007D0754">
        <w:rPr>
          <w:rFonts w:ascii="Times New Roman" w:hAnsi="Times New Roman" w:cs="Times New Roman"/>
        </w:rPr>
        <w:t>predla</w:t>
      </w:r>
      <w:r>
        <w:rPr>
          <w:rFonts w:ascii="Times New Roman" w:hAnsi="Times New Roman" w:cs="Times New Roman"/>
        </w:rPr>
        <w:t>ganje</w:t>
      </w:r>
      <w:r w:rsidRPr="007D0754">
        <w:rPr>
          <w:rFonts w:ascii="Times New Roman" w:hAnsi="Times New Roman" w:cs="Times New Roman"/>
        </w:rPr>
        <w:t xml:space="preserve"> izrad</w:t>
      </w:r>
      <w:r>
        <w:rPr>
          <w:rFonts w:ascii="Times New Roman" w:hAnsi="Times New Roman" w:cs="Times New Roman"/>
        </w:rPr>
        <w:t>e</w:t>
      </w:r>
      <w:r w:rsidRPr="007D0754">
        <w:rPr>
          <w:rFonts w:ascii="Times New Roman" w:hAnsi="Times New Roman" w:cs="Times New Roman"/>
        </w:rPr>
        <w:t xml:space="preserve"> prostornog plana kao i njegove izmjene i dopune na temelju obrazloženih i argumentiranih prijedloga fizičkih i pravnih osoba,</w:t>
      </w:r>
      <w:r>
        <w:rPr>
          <w:rFonts w:ascii="Times New Roman" w:hAnsi="Times New Roman" w:cs="Times New Roman"/>
        </w:rPr>
        <w:t xml:space="preserve"> </w:t>
      </w:r>
      <w:r w:rsidRPr="000F0E4D">
        <w:rPr>
          <w:rFonts w:ascii="Times New Roman" w:hAnsi="Times New Roman" w:cs="Times New Roman"/>
        </w:rPr>
        <w:t>razmatranje i utvrđivanje konačnog prijedloga prostornoga plana.</w:t>
      </w:r>
      <w:r>
        <w:rPr>
          <w:rStyle w:val="Referencafusnote"/>
          <w:rFonts w:ascii="Times New Roman" w:hAnsi="Times New Roman" w:cs="Times New Roman"/>
        </w:rPr>
        <w:footnoteReference w:id="50"/>
      </w:r>
    </w:p>
    <w:p w14:paraId="4C5C5243" w14:textId="77777777" w:rsidR="00A17A06" w:rsidRDefault="00A17A06" w:rsidP="00A17A06">
      <w:pPr>
        <w:spacing w:line="276" w:lineRule="auto"/>
        <w:jc w:val="both"/>
        <w:rPr>
          <w:rFonts w:ascii="Times New Roman" w:hAnsi="Times New Roman" w:cs="Times New Roman"/>
        </w:rPr>
      </w:pPr>
    </w:p>
    <w:p w14:paraId="0CCCA8DD" w14:textId="77777777" w:rsidR="00A17A06" w:rsidRDefault="00A17A06" w:rsidP="00A17A06">
      <w:pPr>
        <w:spacing w:line="276" w:lineRule="auto"/>
        <w:jc w:val="both"/>
        <w:rPr>
          <w:rFonts w:ascii="Times New Roman" w:hAnsi="Times New Roman" w:cs="Times New Roman"/>
        </w:rPr>
      </w:pPr>
      <w:r>
        <w:rPr>
          <w:rFonts w:ascii="Times New Roman" w:hAnsi="Times New Roman" w:cs="Times New Roman"/>
        </w:rPr>
        <w:t>Radi djelotvornog upravljanja imovinom Općina Josipdol vodi registar imovine Općine Josipdol te popis cesta Općine Josipdol.</w:t>
      </w:r>
    </w:p>
    <w:p w14:paraId="2276D591" w14:textId="77777777" w:rsidR="00A17A06" w:rsidRDefault="00A17A06" w:rsidP="00A17A06">
      <w:pPr>
        <w:spacing w:line="276" w:lineRule="auto"/>
        <w:jc w:val="both"/>
        <w:rPr>
          <w:rFonts w:ascii="Times New Roman" w:hAnsi="Times New Roman" w:cs="Times New Roman"/>
        </w:rPr>
      </w:pPr>
      <w:r>
        <w:rPr>
          <w:rFonts w:ascii="Times New Roman" w:hAnsi="Times New Roman" w:cs="Times New Roman"/>
        </w:rPr>
        <w:t xml:space="preserve">U sljedećem tekstu navodi se imovina s kojom upravlja Općina Josipdol. </w:t>
      </w:r>
    </w:p>
    <w:p w14:paraId="43EBE6C1" w14:textId="77777777" w:rsidR="00A17A06" w:rsidRPr="009B27F4" w:rsidRDefault="00A17A06" w:rsidP="00A17A06">
      <w:pPr>
        <w:pStyle w:val="Opisslike"/>
        <w:keepNext/>
        <w:jc w:val="center"/>
        <w:rPr>
          <w:rFonts w:ascii="Times New Roman" w:hAnsi="Times New Roman" w:cs="Times New Roman"/>
          <w:color w:val="auto"/>
        </w:rPr>
      </w:pPr>
      <w:bookmarkStart w:id="25" w:name="_Toc176440904"/>
      <w:r w:rsidRPr="009B27F4">
        <w:rPr>
          <w:rFonts w:ascii="Times New Roman" w:hAnsi="Times New Roman" w:cs="Times New Roman"/>
          <w:color w:val="auto"/>
        </w:rPr>
        <w:t xml:space="preserve">Tablica </w:t>
      </w:r>
      <w:r w:rsidRPr="009B27F4">
        <w:rPr>
          <w:rFonts w:ascii="Times New Roman" w:hAnsi="Times New Roman" w:cs="Times New Roman"/>
          <w:color w:val="auto"/>
        </w:rPr>
        <w:fldChar w:fldCharType="begin"/>
      </w:r>
      <w:r w:rsidRPr="009B27F4">
        <w:rPr>
          <w:rFonts w:ascii="Times New Roman" w:hAnsi="Times New Roman" w:cs="Times New Roman"/>
          <w:color w:val="auto"/>
        </w:rPr>
        <w:instrText xml:space="preserve"> SEQ Tablica \* ARABIC </w:instrText>
      </w:r>
      <w:r w:rsidRPr="009B27F4">
        <w:rPr>
          <w:rFonts w:ascii="Times New Roman" w:hAnsi="Times New Roman" w:cs="Times New Roman"/>
          <w:color w:val="auto"/>
        </w:rPr>
        <w:fldChar w:fldCharType="separate"/>
      </w:r>
      <w:r>
        <w:rPr>
          <w:rFonts w:ascii="Times New Roman" w:hAnsi="Times New Roman" w:cs="Times New Roman"/>
          <w:noProof/>
          <w:color w:val="auto"/>
        </w:rPr>
        <w:t>5</w:t>
      </w:r>
      <w:r w:rsidRPr="009B27F4">
        <w:rPr>
          <w:rFonts w:ascii="Times New Roman" w:hAnsi="Times New Roman" w:cs="Times New Roman"/>
          <w:color w:val="auto"/>
        </w:rPr>
        <w:fldChar w:fldCharType="end"/>
      </w:r>
      <w:r w:rsidRPr="009B27F4">
        <w:rPr>
          <w:rFonts w:ascii="Times New Roman" w:hAnsi="Times New Roman" w:cs="Times New Roman"/>
          <w:color w:val="auto"/>
        </w:rPr>
        <w:t xml:space="preserve"> Popis trgovačkih društava i javnih ustanova u kojima Općina Josipdol ima poslovni udjel. Izvor: Plan upravljanja imovinom Općine Josipdol za 2021. godinu</w:t>
      </w:r>
      <w:bookmarkEnd w:id="25"/>
    </w:p>
    <w:tbl>
      <w:tblPr>
        <w:tblStyle w:val="ivopisnatablicareetke6"/>
        <w:tblW w:w="8797" w:type="dxa"/>
        <w:tblLook w:val="04A0" w:firstRow="1" w:lastRow="0" w:firstColumn="1" w:lastColumn="0" w:noHBand="0" w:noVBand="1"/>
      </w:tblPr>
      <w:tblGrid>
        <w:gridCol w:w="734"/>
        <w:gridCol w:w="3176"/>
        <w:gridCol w:w="2139"/>
        <w:gridCol w:w="1536"/>
        <w:gridCol w:w="1212"/>
      </w:tblGrid>
      <w:tr w:rsidR="00A17A06" w14:paraId="3C7A1FC6" w14:textId="77777777" w:rsidTr="00C40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dxa"/>
            <w:vMerge w:val="restart"/>
            <w:hideMark/>
          </w:tcPr>
          <w:p w14:paraId="4C00541A" w14:textId="77777777" w:rsidR="00A17A06" w:rsidRPr="0023420C" w:rsidRDefault="00A17A06" w:rsidP="00C40D07">
            <w:pPr>
              <w:jc w:val="center"/>
              <w:rPr>
                <w:rFonts w:ascii="Times New Roman" w:hAnsi="Times New Roman" w:cs="Times New Roman"/>
                <w:sz w:val="20"/>
                <w:szCs w:val="20"/>
              </w:rPr>
            </w:pPr>
            <w:r w:rsidRPr="0023420C">
              <w:rPr>
                <w:rFonts w:ascii="Times New Roman" w:hAnsi="Times New Roman" w:cs="Times New Roman"/>
                <w:b w:val="0"/>
                <w:sz w:val="20"/>
                <w:szCs w:val="20"/>
              </w:rPr>
              <w:t>Red. br.</w:t>
            </w:r>
          </w:p>
        </w:tc>
        <w:tc>
          <w:tcPr>
            <w:tcW w:w="6851" w:type="dxa"/>
            <w:gridSpan w:val="3"/>
            <w:hideMark/>
          </w:tcPr>
          <w:p w14:paraId="43A7490E" w14:textId="77777777" w:rsidR="00A17A06" w:rsidRPr="0023420C" w:rsidRDefault="00A17A06" w:rsidP="00C40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23420C">
              <w:rPr>
                <w:rFonts w:ascii="Times New Roman" w:hAnsi="Times New Roman" w:cs="Times New Roman"/>
                <w:b w:val="0"/>
                <w:sz w:val="20"/>
                <w:szCs w:val="20"/>
              </w:rPr>
              <w:t>Opći podaci o trgovačkom društvu/ustanovi</w:t>
            </w:r>
          </w:p>
        </w:tc>
        <w:tc>
          <w:tcPr>
            <w:tcW w:w="1212" w:type="dxa"/>
            <w:hideMark/>
          </w:tcPr>
          <w:p w14:paraId="03AA6F3D" w14:textId="77777777" w:rsidR="00A17A06" w:rsidRPr="0023420C" w:rsidRDefault="00A17A06" w:rsidP="00C40D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23420C">
              <w:rPr>
                <w:rFonts w:ascii="Times New Roman" w:hAnsi="Times New Roman" w:cs="Times New Roman"/>
                <w:b w:val="0"/>
                <w:sz w:val="20"/>
                <w:szCs w:val="20"/>
              </w:rPr>
              <w:t>Poslovni udio</w:t>
            </w:r>
          </w:p>
        </w:tc>
      </w:tr>
      <w:tr w:rsidR="00A17A06" w14:paraId="2A53CBC5" w14:textId="77777777" w:rsidTr="00C40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421B3A4" w14:textId="77777777" w:rsidR="00A17A06" w:rsidRPr="0023420C" w:rsidRDefault="00A17A06" w:rsidP="00C40D07">
            <w:pPr>
              <w:rPr>
                <w:rFonts w:ascii="Times New Roman" w:eastAsia="Times New Roman" w:hAnsi="Times New Roman" w:cs="Times New Roman"/>
                <w:sz w:val="20"/>
                <w:szCs w:val="20"/>
              </w:rPr>
            </w:pPr>
          </w:p>
        </w:tc>
        <w:tc>
          <w:tcPr>
            <w:tcW w:w="3176" w:type="dxa"/>
            <w:hideMark/>
          </w:tcPr>
          <w:p w14:paraId="0BF563B6" w14:textId="77777777" w:rsidR="00A17A06" w:rsidRPr="0023420C" w:rsidRDefault="00A17A06" w:rsidP="00C40D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3420C">
              <w:rPr>
                <w:rFonts w:ascii="Times New Roman" w:hAnsi="Times New Roman" w:cs="Times New Roman"/>
                <w:b/>
                <w:sz w:val="20"/>
                <w:szCs w:val="20"/>
              </w:rPr>
              <w:t>Trgovačko društvo</w:t>
            </w:r>
          </w:p>
        </w:tc>
        <w:tc>
          <w:tcPr>
            <w:tcW w:w="2139" w:type="dxa"/>
            <w:hideMark/>
          </w:tcPr>
          <w:p w14:paraId="5FFEFB62" w14:textId="77777777" w:rsidR="00A17A06" w:rsidRPr="0023420C" w:rsidRDefault="00A17A06" w:rsidP="00C40D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3420C">
              <w:rPr>
                <w:rFonts w:ascii="Times New Roman" w:hAnsi="Times New Roman" w:cs="Times New Roman"/>
                <w:b/>
                <w:sz w:val="20"/>
                <w:szCs w:val="20"/>
              </w:rPr>
              <w:t>Sjedište društva</w:t>
            </w:r>
          </w:p>
        </w:tc>
        <w:tc>
          <w:tcPr>
            <w:tcW w:w="1536" w:type="dxa"/>
            <w:hideMark/>
          </w:tcPr>
          <w:p w14:paraId="53FEB644" w14:textId="77777777" w:rsidR="00A17A06" w:rsidRPr="0023420C" w:rsidRDefault="00A17A06" w:rsidP="00C40D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3420C">
              <w:rPr>
                <w:rFonts w:ascii="Times New Roman" w:hAnsi="Times New Roman" w:cs="Times New Roman"/>
                <w:b/>
                <w:sz w:val="20"/>
                <w:szCs w:val="20"/>
              </w:rPr>
              <w:t>OIB</w:t>
            </w:r>
          </w:p>
        </w:tc>
        <w:tc>
          <w:tcPr>
            <w:tcW w:w="1212" w:type="dxa"/>
            <w:hideMark/>
          </w:tcPr>
          <w:p w14:paraId="6DA33C78" w14:textId="77777777" w:rsidR="00A17A06" w:rsidRPr="0023420C" w:rsidRDefault="00A17A06" w:rsidP="00C40D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3420C">
              <w:rPr>
                <w:rFonts w:ascii="Times New Roman" w:hAnsi="Times New Roman" w:cs="Times New Roman"/>
                <w:b/>
                <w:sz w:val="20"/>
                <w:szCs w:val="20"/>
              </w:rPr>
              <w:t>%</w:t>
            </w:r>
          </w:p>
        </w:tc>
      </w:tr>
      <w:tr w:rsidR="00A17A06" w14:paraId="3F37B3C2" w14:textId="77777777" w:rsidTr="00C40D07">
        <w:trPr>
          <w:trHeight w:val="737"/>
        </w:trPr>
        <w:tc>
          <w:tcPr>
            <w:cnfStyle w:val="001000000000" w:firstRow="0" w:lastRow="0" w:firstColumn="1" w:lastColumn="0" w:oddVBand="0" w:evenVBand="0" w:oddHBand="0" w:evenHBand="0" w:firstRowFirstColumn="0" w:firstRowLastColumn="0" w:lastRowFirstColumn="0" w:lastRowLastColumn="0"/>
            <w:tcW w:w="734" w:type="dxa"/>
            <w:hideMark/>
          </w:tcPr>
          <w:p w14:paraId="6BBD07ED" w14:textId="77777777" w:rsidR="00A17A06" w:rsidRPr="0023420C" w:rsidRDefault="00A17A06" w:rsidP="00C40D07">
            <w:pPr>
              <w:jc w:val="center"/>
              <w:rPr>
                <w:rFonts w:ascii="Times New Roman" w:hAnsi="Times New Roman" w:cs="Times New Roman"/>
                <w:b w:val="0"/>
                <w:sz w:val="20"/>
                <w:szCs w:val="20"/>
              </w:rPr>
            </w:pPr>
            <w:r w:rsidRPr="0023420C">
              <w:rPr>
                <w:rFonts w:ascii="Times New Roman" w:hAnsi="Times New Roman" w:cs="Times New Roman"/>
                <w:sz w:val="20"/>
                <w:szCs w:val="20"/>
              </w:rPr>
              <w:t>1.</w:t>
            </w:r>
          </w:p>
        </w:tc>
        <w:tc>
          <w:tcPr>
            <w:tcW w:w="3176" w:type="dxa"/>
            <w:hideMark/>
          </w:tcPr>
          <w:p w14:paraId="4DE5F440" w14:textId="77777777" w:rsidR="00A17A06" w:rsidRPr="0023420C" w:rsidRDefault="00A17A06" w:rsidP="00C40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420C">
              <w:rPr>
                <w:rFonts w:ascii="Times New Roman" w:hAnsi="Times New Roman" w:cs="Times New Roman"/>
                <w:sz w:val="20"/>
                <w:szCs w:val="20"/>
              </w:rPr>
              <w:t>Komunalno Josipdol d.o.o.</w:t>
            </w:r>
          </w:p>
        </w:tc>
        <w:tc>
          <w:tcPr>
            <w:tcW w:w="2139" w:type="dxa"/>
            <w:hideMark/>
          </w:tcPr>
          <w:p w14:paraId="09D81D7C" w14:textId="77777777" w:rsidR="00A17A06" w:rsidRPr="0023420C" w:rsidRDefault="00A17A06" w:rsidP="00C40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420C">
              <w:rPr>
                <w:rFonts w:ascii="Times New Roman" w:hAnsi="Times New Roman" w:cs="Times New Roman"/>
                <w:sz w:val="20"/>
                <w:szCs w:val="20"/>
              </w:rPr>
              <w:t>Ogulinska 12 , HR-47303 Josipdol</w:t>
            </w:r>
          </w:p>
        </w:tc>
        <w:tc>
          <w:tcPr>
            <w:tcW w:w="1536" w:type="dxa"/>
            <w:hideMark/>
          </w:tcPr>
          <w:p w14:paraId="42EFD68B" w14:textId="77777777" w:rsidR="00A17A06" w:rsidRPr="0023420C" w:rsidRDefault="00A17A06" w:rsidP="00C40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420C">
              <w:rPr>
                <w:rFonts w:ascii="Times New Roman" w:hAnsi="Times New Roman" w:cs="Times New Roman"/>
                <w:sz w:val="20"/>
                <w:szCs w:val="20"/>
              </w:rPr>
              <w:t>46426033985</w:t>
            </w:r>
          </w:p>
        </w:tc>
        <w:tc>
          <w:tcPr>
            <w:tcW w:w="1212" w:type="dxa"/>
            <w:hideMark/>
          </w:tcPr>
          <w:p w14:paraId="06066AB1" w14:textId="77777777" w:rsidR="00A17A06" w:rsidRPr="0023420C" w:rsidRDefault="00A17A06" w:rsidP="00C40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420C">
              <w:rPr>
                <w:rFonts w:ascii="Times New Roman" w:hAnsi="Times New Roman" w:cs="Times New Roman"/>
                <w:sz w:val="20"/>
                <w:szCs w:val="20"/>
              </w:rPr>
              <w:t>100</w:t>
            </w:r>
          </w:p>
        </w:tc>
      </w:tr>
      <w:tr w:rsidR="00A17A06" w14:paraId="5D66E675" w14:textId="77777777" w:rsidTr="00C40D0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734" w:type="dxa"/>
            <w:hideMark/>
          </w:tcPr>
          <w:p w14:paraId="56F800CD" w14:textId="77777777" w:rsidR="00A17A06" w:rsidRPr="0023420C" w:rsidRDefault="00A17A06" w:rsidP="00C40D07">
            <w:pPr>
              <w:jc w:val="center"/>
              <w:rPr>
                <w:rFonts w:ascii="Times New Roman" w:hAnsi="Times New Roman" w:cs="Times New Roman"/>
                <w:sz w:val="20"/>
                <w:szCs w:val="20"/>
              </w:rPr>
            </w:pPr>
            <w:r w:rsidRPr="0023420C">
              <w:rPr>
                <w:rFonts w:ascii="Times New Roman" w:hAnsi="Times New Roman" w:cs="Times New Roman"/>
                <w:sz w:val="20"/>
                <w:szCs w:val="20"/>
              </w:rPr>
              <w:t>2.</w:t>
            </w:r>
          </w:p>
        </w:tc>
        <w:tc>
          <w:tcPr>
            <w:tcW w:w="3176" w:type="dxa"/>
            <w:hideMark/>
          </w:tcPr>
          <w:p w14:paraId="0343A4D3" w14:textId="77777777" w:rsidR="00A17A06" w:rsidRPr="0023420C" w:rsidRDefault="00A17A06" w:rsidP="00C40D07">
            <w:pPr>
              <w:tabs>
                <w:tab w:val="left" w:pos="217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420C">
              <w:rPr>
                <w:rFonts w:ascii="Times New Roman" w:hAnsi="Times New Roman" w:cs="Times New Roman"/>
                <w:sz w:val="20"/>
                <w:szCs w:val="20"/>
              </w:rPr>
              <w:t>Vodovod i kanalizacija d.o.o. Ogulin</w:t>
            </w:r>
          </w:p>
          <w:p w14:paraId="5516D8CA" w14:textId="77777777" w:rsidR="00A17A06" w:rsidRPr="0023420C" w:rsidRDefault="00A17A06" w:rsidP="00C40D0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39" w:type="dxa"/>
            <w:hideMark/>
          </w:tcPr>
          <w:p w14:paraId="6887A8AE" w14:textId="77777777" w:rsidR="00A17A06" w:rsidRPr="0023420C" w:rsidRDefault="00A17A06" w:rsidP="00C40D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420C">
              <w:rPr>
                <w:rFonts w:ascii="Times New Roman" w:hAnsi="Times New Roman" w:cs="Times New Roman"/>
                <w:sz w:val="20"/>
                <w:szCs w:val="20"/>
              </w:rPr>
              <w:t>Ivana Gorana Kovačića 14</w:t>
            </w:r>
          </w:p>
          <w:p w14:paraId="375F1040" w14:textId="77777777" w:rsidR="00A17A06" w:rsidRPr="0023420C" w:rsidRDefault="00A17A06" w:rsidP="00C40D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420C">
              <w:rPr>
                <w:rFonts w:ascii="Times New Roman" w:hAnsi="Times New Roman" w:cs="Times New Roman"/>
                <w:sz w:val="20"/>
                <w:szCs w:val="20"/>
              </w:rPr>
              <w:t>47300 Ogulin</w:t>
            </w:r>
          </w:p>
        </w:tc>
        <w:tc>
          <w:tcPr>
            <w:tcW w:w="1536" w:type="dxa"/>
            <w:hideMark/>
          </w:tcPr>
          <w:p w14:paraId="54FF3673" w14:textId="77777777" w:rsidR="00A17A06" w:rsidRPr="0023420C" w:rsidRDefault="00A17A06" w:rsidP="00C40D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420C">
              <w:rPr>
                <w:rFonts w:ascii="Times New Roman" w:hAnsi="Times New Roman" w:cs="Times New Roman"/>
                <w:sz w:val="20"/>
                <w:szCs w:val="20"/>
              </w:rPr>
              <w:t>75422440757</w:t>
            </w:r>
          </w:p>
        </w:tc>
        <w:tc>
          <w:tcPr>
            <w:tcW w:w="1212" w:type="dxa"/>
            <w:hideMark/>
          </w:tcPr>
          <w:p w14:paraId="5DD8B364" w14:textId="77777777" w:rsidR="00A17A06" w:rsidRPr="0023420C" w:rsidRDefault="00A17A06" w:rsidP="00C40D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420C">
              <w:rPr>
                <w:rFonts w:ascii="Times New Roman" w:hAnsi="Times New Roman" w:cs="Times New Roman"/>
                <w:sz w:val="20"/>
                <w:szCs w:val="20"/>
              </w:rPr>
              <w:t>4,79</w:t>
            </w:r>
          </w:p>
        </w:tc>
      </w:tr>
      <w:tr w:rsidR="00A17A06" w14:paraId="27F88478" w14:textId="77777777" w:rsidTr="00C40D07">
        <w:trPr>
          <w:trHeight w:val="737"/>
        </w:trPr>
        <w:tc>
          <w:tcPr>
            <w:cnfStyle w:val="001000000000" w:firstRow="0" w:lastRow="0" w:firstColumn="1" w:lastColumn="0" w:oddVBand="0" w:evenVBand="0" w:oddHBand="0" w:evenHBand="0" w:firstRowFirstColumn="0" w:firstRowLastColumn="0" w:lastRowFirstColumn="0" w:lastRowLastColumn="0"/>
            <w:tcW w:w="734" w:type="dxa"/>
            <w:hideMark/>
          </w:tcPr>
          <w:p w14:paraId="4FA3FC42" w14:textId="77777777" w:rsidR="00A17A06" w:rsidRPr="0023420C" w:rsidRDefault="00A17A06" w:rsidP="00C40D07">
            <w:pPr>
              <w:jc w:val="center"/>
              <w:rPr>
                <w:rFonts w:ascii="Times New Roman" w:hAnsi="Times New Roman" w:cs="Times New Roman"/>
                <w:sz w:val="20"/>
                <w:szCs w:val="20"/>
              </w:rPr>
            </w:pPr>
            <w:r w:rsidRPr="0023420C">
              <w:rPr>
                <w:rFonts w:ascii="Times New Roman" w:hAnsi="Times New Roman" w:cs="Times New Roman"/>
                <w:sz w:val="20"/>
                <w:szCs w:val="20"/>
              </w:rPr>
              <w:t>3.</w:t>
            </w:r>
          </w:p>
        </w:tc>
        <w:tc>
          <w:tcPr>
            <w:tcW w:w="3176" w:type="dxa"/>
            <w:hideMark/>
          </w:tcPr>
          <w:p w14:paraId="61113D13" w14:textId="77777777" w:rsidR="00A17A06" w:rsidRPr="0023420C" w:rsidRDefault="00A17A06" w:rsidP="00C40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420C">
              <w:rPr>
                <w:rFonts w:ascii="Times New Roman" w:hAnsi="Times New Roman" w:cs="Times New Roman"/>
                <w:sz w:val="20"/>
                <w:szCs w:val="20"/>
              </w:rPr>
              <w:t>Dječji vrtić Josipdol</w:t>
            </w:r>
          </w:p>
        </w:tc>
        <w:tc>
          <w:tcPr>
            <w:tcW w:w="2139" w:type="dxa"/>
            <w:hideMark/>
          </w:tcPr>
          <w:p w14:paraId="6D60FE95" w14:textId="77777777" w:rsidR="00A17A06" w:rsidRPr="0023420C" w:rsidRDefault="00A17A06" w:rsidP="00C40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420C">
              <w:rPr>
                <w:rFonts w:ascii="Times New Roman" w:hAnsi="Times New Roman" w:cs="Times New Roman"/>
                <w:sz w:val="20"/>
                <w:szCs w:val="20"/>
              </w:rPr>
              <w:t>Karlovačka 17b, Josipdol 47303</w:t>
            </w:r>
          </w:p>
        </w:tc>
        <w:tc>
          <w:tcPr>
            <w:tcW w:w="1536" w:type="dxa"/>
            <w:hideMark/>
          </w:tcPr>
          <w:p w14:paraId="3D137D8F" w14:textId="77777777" w:rsidR="00A17A06" w:rsidRPr="0023420C" w:rsidRDefault="00A17A06" w:rsidP="00C40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420C">
              <w:rPr>
                <w:rFonts w:ascii="Times New Roman" w:hAnsi="Times New Roman" w:cs="Times New Roman"/>
                <w:sz w:val="20"/>
                <w:szCs w:val="20"/>
              </w:rPr>
              <w:t>57962817970</w:t>
            </w:r>
          </w:p>
        </w:tc>
        <w:tc>
          <w:tcPr>
            <w:tcW w:w="1212" w:type="dxa"/>
            <w:hideMark/>
          </w:tcPr>
          <w:p w14:paraId="2FC4B24A" w14:textId="77777777" w:rsidR="00A17A06" w:rsidRPr="0023420C" w:rsidRDefault="00A17A06" w:rsidP="00C40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420C">
              <w:rPr>
                <w:rFonts w:ascii="Times New Roman" w:hAnsi="Times New Roman" w:cs="Times New Roman"/>
                <w:sz w:val="20"/>
                <w:szCs w:val="20"/>
              </w:rPr>
              <w:t>100%</w:t>
            </w:r>
          </w:p>
        </w:tc>
      </w:tr>
    </w:tbl>
    <w:p w14:paraId="03FEC34B" w14:textId="77777777" w:rsidR="00A17A06" w:rsidRDefault="00A17A06" w:rsidP="00A17A06">
      <w:pPr>
        <w:spacing w:line="276" w:lineRule="auto"/>
        <w:jc w:val="both"/>
        <w:rPr>
          <w:rFonts w:ascii="Times New Roman" w:hAnsi="Times New Roman" w:cs="Times New Roman"/>
        </w:rPr>
      </w:pPr>
    </w:p>
    <w:p w14:paraId="5F96C399" w14:textId="77777777" w:rsidR="00A17A06" w:rsidRDefault="00A17A06" w:rsidP="00A17A06">
      <w:pPr>
        <w:spacing w:line="276" w:lineRule="auto"/>
        <w:jc w:val="both"/>
        <w:rPr>
          <w:rFonts w:ascii="Times New Roman" w:hAnsi="Times New Roman" w:cs="Times New Roman"/>
        </w:rPr>
      </w:pPr>
      <w:r>
        <w:rPr>
          <w:rFonts w:ascii="Times New Roman" w:hAnsi="Times New Roman" w:cs="Times New Roman"/>
        </w:rPr>
        <w:t>Općina Josipdol u svom vlasništvu ima trgovačka društva i ustanove. Općina Josipdol ima 100% poslovnih udjela u trgovačkom društvu Komunalno Josipdol d.o.o., 4,79% poslovnih udjela u trgovačkom društvu Vodovod i kanalizacija d.o.o., te 100% poslovnih udjela u ustanovi Dječjem vrtiću Josipdol.</w:t>
      </w:r>
    </w:p>
    <w:p w14:paraId="35DABCFE" w14:textId="77777777" w:rsidR="00A17A06" w:rsidRPr="009D7EC2" w:rsidRDefault="00A17A06" w:rsidP="00A17A06">
      <w:pPr>
        <w:pStyle w:val="Opisslike"/>
        <w:keepNext/>
        <w:jc w:val="center"/>
        <w:rPr>
          <w:rFonts w:ascii="Times New Roman" w:hAnsi="Times New Roman" w:cs="Times New Roman"/>
          <w:color w:val="auto"/>
        </w:rPr>
      </w:pPr>
      <w:bookmarkStart w:id="26" w:name="_Toc176440905"/>
      <w:r w:rsidRPr="009D7EC2">
        <w:rPr>
          <w:rFonts w:ascii="Times New Roman" w:hAnsi="Times New Roman" w:cs="Times New Roman"/>
          <w:color w:val="auto"/>
        </w:rPr>
        <w:t xml:space="preserve">Tablica </w:t>
      </w:r>
      <w:r w:rsidRPr="009D7EC2">
        <w:rPr>
          <w:rFonts w:ascii="Times New Roman" w:hAnsi="Times New Roman" w:cs="Times New Roman"/>
          <w:color w:val="auto"/>
        </w:rPr>
        <w:fldChar w:fldCharType="begin"/>
      </w:r>
      <w:r w:rsidRPr="009D7EC2">
        <w:rPr>
          <w:rFonts w:ascii="Times New Roman" w:hAnsi="Times New Roman" w:cs="Times New Roman"/>
          <w:color w:val="auto"/>
        </w:rPr>
        <w:instrText xml:space="preserve"> SEQ Tablica \* ARABIC </w:instrText>
      </w:r>
      <w:r w:rsidRPr="009D7EC2">
        <w:rPr>
          <w:rFonts w:ascii="Times New Roman" w:hAnsi="Times New Roman" w:cs="Times New Roman"/>
          <w:color w:val="auto"/>
        </w:rPr>
        <w:fldChar w:fldCharType="separate"/>
      </w:r>
      <w:r>
        <w:rPr>
          <w:rFonts w:ascii="Times New Roman" w:hAnsi="Times New Roman" w:cs="Times New Roman"/>
          <w:noProof/>
          <w:color w:val="auto"/>
        </w:rPr>
        <w:t>6</w:t>
      </w:r>
      <w:r w:rsidRPr="009D7EC2">
        <w:rPr>
          <w:rFonts w:ascii="Times New Roman" w:hAnsi="Times New Roman" w:cs="Times New Roman"/>
          <w:color w:val="auto"/>
        </w:rPr>
        <w:fldChar w:fldCharType="end"/>
      </w:r>
      <w:r w:rsidRPr="009D7EC2">
        <w:rPr>
          <w:rFonts w:ascii="Times New Roman" w:hAnsi="Times New Roman" w:cs="Times New Roman"/>
          <w:color w:val="auto"/>
        </w:rPr>
        <w:t xml:space="preserve"> Imovina Općine Josipdol. Izvor: Registar imovine Općine Josipdol, dostupno na: </w:t>
      </w:r>
      <w:hyperlink r:id="rId22" w:history="1">
        <w:r w:rsidRPr="009D7EC2">
          <w:rPr>
            <w:rStyle w:val="Hiperveza"/>
            <w:rFonts w:ascii="Times New Roman" w:hAnsi="Times New Roman" w:cs="Times New Roman"/>
            <w:color w:val="auto"/>
            <w:u w:val="none"/>
          </w:rPr>
          <w:t>https://josipdol.hr/ova_doc/registar-imovine-opcine-josipdol/</w:t>
        </w:r>
      </w:hyperlink>
      <w:r>
        <w:rPr>
          <w:rFonts w:ascii="Times New Roman" w:hAnsi="Times New Roman" w:cs="Times New Roman"/>
          <w:color w:val="auto"/>
        </w:rPr>
        <w:t>, Tablica cesta Općine Josipdol</w:t>
      </w:r>
      <w:bookmarkEnd w:id="26"/>
    </w:p>
    <w:tbl>
      <w:tblPr>
        <w:tblStyle w:val="ivopisnatablicareetke6"/>
        <w:tblW w:w="0" w:type="auto"/>
        <w:tblLook w:val="04A0" w:firstRow="1" w:lastRow="0" w:firstColumn="1" w:lastColumn="0" w:noHBand="0" w:noVBand="1"/>
      </w:tblPr>
      <w:tblGrid>
        <w:gridCol w:w="1812"/>
        <w:gridCol w:w="1812"/>
        <w:gridCol w:w="2041"/>
        <w:gridCol w:w="1584"/>
        <w:gridCol w:w="1813"/>
      </w:tblGrid>
      <w:tr w:rsidR="00A17A06" w:rsidRPr="00B54849" w14:paraId="13DA8671" w14:textId="77777777" w:rsidTr="00C40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vMerge w:val="restart"/>
          </w:tcPr>
          <w:p w14:paraId="23913225" w14:textId="77777777" w:rsidR="00A17A06" w:rsidRPr="0016038A" w:rsidRDefault="00A17A06" w:rsidP="00C40D07">
            <w:pPr>
              <w:spacing w:line="276" w:lineRule="auto"/>
              <w:jc w:val="center"/>
              <w:rPr>
                <w:rFonts w:ascii="Times New Roman" w:hAnsi="Times New Roman" w:cs="Times New Roman"/>
                <w:sz w:val="20"/>
                <w:szCs w:val="20"/>
              </w:rPr>
            </w:pPr>
            <w:r w:rsidRPr="0016038A">
              <w:rPr>
                <w:rFonts w:ascii="Times New Roman" w:hAnsi="Times New Roman" w:cs="Times New Roman"/>
                <w:sz w:val="20"/>
                <w:szCs w:val="20"/>
              </w:rPr>
              <w:t>Red br.</w:t>
            </w:r>
          </w:p>
        </w:tc>
        <w:tc>
          <w:tcPr>
            <w:tcW w:w="7250" w:type="dxa"/>
            <w:gridSpan w:val="4"/>
          </w:tcPr>
          <w:p w14:paraId="143D6F10" w14:textId="77777777" w:rsidR="00A17A06" w:rsidRPr="0016038A" w:rsidRDefault="00A17A06" w:rsidP="00C40D0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Osnovni podaci o jedinici imovine</w:t>
            </w:r>
          </w:p>
        </w:tc>
      </w:tr>
      <w:tr w:rsidR="00A17A06" w:rsidRPr="00B54849" w14:paraId="19DFB161" w14:textId="77777777" w:rsidTr="00C40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vMerge/>
          </w:tcPr>
          <w:p w14:paraId="4164576C" w14:textId="77777777" w:rsidR="00A17A06" w:rsidRPr="0016038A" w:rsidRDefault="00A17A06" w:rsidP="00C40D07">
            <w:pPr>
              <w:spacing w:line="276" w:lineRule="auto"/>
              <w:jc w:val="center"/>
              <w:rPr>
                <w:rFonts w:ascii="Times New Roman" w:hAnsi="Times New Roman" w:cs="Times New Roman"/>
                <w:sz w:val="20"/>
                <w:szCs w:val="20"/>
              </w:rPr>
            </w:pPr>
          </w:p>
        </w:tc>
        <w:tc>
          <w:tcPr>
            <w:tcW w:w="1812" w:type="dxa"/>
          </w:tcPr>
          <w:p w14:paraId="417A90D1"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6038A">
              <w:rPr>
                <w:rFonts w:ascii="Times New Roman" w:hAnsi="Times New Roman" w:cs="Times New Roman"/>
                <w:b/>
                <w:bCs/>
                <w:sz w:val="20"/>
                <w:szCs w:val="20"/>
              </w:rPr>
              <w:t>Portfelj</w:t>
            </w:r>
          </w:p>
        </w:tc>
        <w:tc>
          <w:tcPr>
            <w:tcW w:w="2041" w:type="dxa"/>
          </w:tcPr>
          <w:p w14:paraId="16127FD0"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6038A">
              <w:rPr>
                <w:rFonts w:ascii="Times New Roman" w:hAnsi="Times New Roman" w:cs="Times New Roman"/>
                <w:b/>
                <w:bCs/>
                <w:sz w:val="20"/>
                <w:szCs w:val="20"/>
              </w:rPr>
              <w:t>Potporfelj</w:t>
            </w:r>
          </w:p>
        </w:tc>
        <w:tc>
          <w:tcPr>
            <w:tcW w:w="1584" w:type="dxa"/>
          </w:tcPr>
          <w:p w14:paraId="5EBE18E4"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6038A">
              <w:rPr>
                <w:rFonts w:ascii="Times New Roman" w:hAnsi="Times New Roman" w:cs="Times New Roman"/>
                <w:b/>
                <w:bCs/>
                <w:sz w:val="20"/>
                <w:szCs w:val="20"/>
              </w:rPr>
              <w:t>Broj jedinica imovine (JI)</w:t>
            </w:r>
          </w:p>
        </w:tc>
        <w:tc>
          <w:tcPr>
            <w:tcW w:w="1813" w:type="dxa"/>
          </w:tcPr>
          <w:p w14:paraId="3DCDC3DC"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6038A">
              <w:rPr>
                <w:rFonts w:ascii="Times New Roman" w:hAnsi="Times New Roman" w:cs="Times New Roman"/>
                <w:b/>
                <w:bCs/>
                <w:sz w:val="20"/>
                <w:szCs w:val="20"/>
              </w:rPr>
              <w:t>Površina (m2)</w:t>
            </w:r>
            <w:r>
              <w:rPr>
                <w:rFonts w:ascii="Times New Roman" w:hAnsi="Times New Roman" w:cs="Times New Roman"/>
                <w:b/>
                <w:bCs/>
                <w:sz w:val="20"/>
                <w:szCs w:val="20"/>
              </w:rPr>
              <w:t>/duljina</w:t>
            </w:r>
          </w:p>
        </w:tc>
      </w:tr>
      <w:tr w:rsidR="00A17A06" w:rsidRPr="00B54849" w14:paraId="57ABE79A" w14:textId="77777777" w:rsidTr="00C40D07">
        <w:tc>
          <w:tcPr>
            <w:cnfStyle w:val="001000000000" w:firstRow="0" w:lastRow="0" w:firstColumn="1" w:lastColumn="0" w:oddVBand="0" w:evenVBand="0" w:oddHBand="0" w:evenHBand="0" w:firstRowFirstColumn="0" w:firstRowLastColumn="0" w:lastRowFirstColumn="0" w:lastRowLastColumn="0"/>
            <w:tcW w:w="1812" w:type="dxa"/>
            <w:vMerge w:val="restart"/>
          </w:tcPr>
          <w:p w14:paraId="35A4A3A4" w14:textId="77777777" w:rsidR="00A17A06" w:rsidRPr="0016038A" w:rsidRDefault="00A17A06" w:rsidP="00C40D07">
            <w:pPr>
              <w:spacing w:line="276" w:lineRule="auto"/>
              <w:jc w:val="center"/>
              <w:rPr>
                <w:rFonts w:ascii="Times New Roman" w:hAnsi="Times New Roman" w:cs="Times New Roman"/>
                <w:sz w:val="20"/>
                <w:szCs w:val="20"/>
              </w:rPr>
            </w:pPr>
          </w:p>
          <w:p w14:paraId="08269669" w14:textId="77777777" w:rsidR="00A17A06" w:rsidRPr="0016038A" w:rsidRDefault="00A17A06" w:rsidP="00C40D07">
            <w:pPr>
              <w:spacing w:line="276" w:lineRule="auto"/>
              <w:jc w:val="center"/>
              <w:rPr>
                <w:rFonts w:ascii="Times New Roman" w:hAnsi="Times New Roman" w:cs="Times New Roman"/>
                <w:b w:val="0"/>
                <w:bCs w:val="0"/>
                <w:sz w:val="20"/>
                <w:szCs w:val="20"/>
              </w:rPr>
            </w:pPr>
          </w:p>
          <w:p w14:paraId="4B64E6BA" w14:textId="77777777" w:rsidR="00A17A06" w:rsidRPr="0016038A" w:rsidRDefault="00A17A06" w:rsidP="00C40D07">
            <w:pPr>
              <w:spacing w:line="276" w:lineRule="auto"/>
              <w:jc w:val="center"/>
              <w:rPr>
                <w:rFonts w:ascii="Times New Roman" w:hAnsi="Times New Roman" w:cs="Times New Roman"/>
                <w:b w:val="0"/>
                <w:bCs w:val="0"/>
                <w:sz w:val="20"/>
                <w:szCs w:val="20"/>
              </w:rPr>
            </w:pPr>
          </w:p>
          <w:p w14:paraId="78F44A54" w14:textId="77777777" w:rsidR="00A17A06" w:rsidRPr="0016038A" w:rsidRDefault="00A17A06" w:rsidP="00C40D07">
            <w:pPr>
              <w:spacing w:line="276" w:lineRule="auto"/>
              <w:jc w:val="center"/>
              <w:rPr>
                <w:rFonts w:ascii="Times New Roman" w:hAnsi="Times New Roman" w:cs="Times New Roman"/>
                <w:sz w:val="20"/>
                <w:szCs w:val="20"/>
              </w:rPr>
            </w:pPr>
            <w:r w:rsidRPr="0016038A">
              <w:rPr>
                <w:rFonts w:ascii="Times New Roman" w:hAnsi="Times New Roman" w:cs="Times New Roman"/>
                <w:sz w:val="20"/>
                <w:szCs w:val="20"/>
              </w:rPr>
              <w:t>1.</w:t>
            </w:r>
          </w:p>
        </w:tc>
        <w:tc>
          <w:tcPr>
            <w:tcW w:w="1812" w:type="dxa"/>
            <w:vMerge w:val="restart"/>
          </w:tcPr>
          <w:p w14:paraId="4ED473C6"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76A4520"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2EAC06E" w14:textId="77777777" w:rsidR="00A17A06" w:rsidRDefault="00A17A06" w:rsidP="00C40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2E513B4"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Komunalna infrastruktura</w:t>
            </w:r>
          </w:p>
        </w:tc>
        <w:tc>
          <w:tcPr>
            <w:tcW w:w="2041" w:type="dxa"/>
          </w:tcPr>
          <w:p w14:paraId="7931AEC3"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Groblja i mrtvačnice</w:t>
            </w:r>
          </w:p>
        </w:tc>
        <w:tc>
          <w:tcPr>
            <w:tcW w:w="1584" w:type="dxa"/>
          </w:tcPr>
          <w:p w14:paraId="020A6EE5"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13</w:t>
            </w:r>
          </w:p>
        </w:tc>
        <w:tc>
          <w:tcPr>
            <w:tcW w:w="1813" w:type="dxa"/>
          </w:tcPr>
          <w:p w14:paraId="654D0B00"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41.162,00</w:t>
            </w:r>
          </w:p>
        </w:tc>
      </w:tr>
      <w:tr w:rsidR="00A17A06" w:rsidRPr="00B54849" w14:paraId="64635026" w14:textId="77777777" w:rsidTr="00C40D07">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812" w:type="dxa"/>
            <w:vMerge/>
          </w:tcPr>
          <w:p w14:paraId="78E0DF4D" w14:textId="77777777" w:rsidR="00A17A06" w:rsidRPr="0016038A" w:rsidRDefault="00A17A06" w:rsidP="00C40D07">
            <w:pPr>
              <w:spacing w:line="276" w:lineRule="auto"/>
              <w:jc w:val="center"/>
              <w:rPr>
                <w:rFonts w:ascii="Times New Roman" w:hAnsi="Times New Roman" w:cs="Times New Roman"/>
                <w:sz w:val="20"/>
                <w:szCs w:val="20"/>
              </w:rPr>
            </w:pPr>
          </w:p>
        </w:tc>
        <w:tc>
          <w:tcPr>
            <w:tcW w:w="1812" w:type="dxa"/>
            <w:vMerge/>
          </w:tcPr>
          <w:p w14:paraId="65E37D70"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41" w:type="dxa"/>
          </w:tcPr>
          <w:p w14:paraId="63502440"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Parkovi i trgovi</w:t>
            </w:r>
          </w:p>
        </w:tc>
        <w:tc>
          <w:tcPr>
            <w:tcW w:w="1584" w:type="dxa"/>
          </w:tcPr>
          <w:p w14:paraId="148BA10A"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2</w:t>
            </w:r>
          </w:p>
        </w:tc>
        <w:tc>
          <w:tcPr>
            <w:tcW w:w="1813" w:type="dxa"/>
          </w:tcPr>
          <w:p w14:paraId="4BADC4CA"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820,00</w:t>
            </w:r>
          </w:p>
        </w:tc>
      </w:tr>
      <w:tr w:rsidR="00A17A06" w:rsidRPr="00B54849" w14:paraId="1F6EB27B" w14:textId="77777777" w:rsidTr="00C40D07">
        <w:trPr>
          <w:trHeight w:val="311"/>
        </w:trPr>
        <w:tc>
          <w:tcPr>
            <w:cnfStyle w:val="001000000000" w:firstRow="0" w:lastRow="0" w:firstColumn="1" w:lastColumn="0" w:oddVBand="0" w:evenVBand="0" w:oddHBand="0" w:evenHBand="0" w:firstRowFirstColumn="0" w:firstRowLastColumn="0" w:lastRowFirstColumn="0" w:lastRowLastColumn="0"/>
            <w:tcW w:w="1812" w:type="dxa"/>
            <w:vMerge/>
          </w:tcPr>
          <w:p w14:paraId="5106A8AE" w14:textId="77777777" w:rsidR="00A17A06" w:rsidRPr="0016038A" w:rsidRDefault="00A17A06" w:rsidP="00C40D07">
            <w:pPr>
              <w:spacing w:line="276" w:lineRule="auto"/>
              <w:jc w:val="center"/>
              <w:rPr>
                <w:rFonts w:ascii="Times New Roman" w:hAnsi="Times New Roman" w:cs="Times New Roman"/>
                <w:sz w:val="20"/>
                <w:szCs w:val="20"/>
              </w:rPr>
            </w:pPr>
          </w:p>
        </w:tc>
        <w:tc>
          <w:tcPr>
            <w:tcW w:w="1812" w:type="dxa"/>
            <w:vMerge/>
          </w:tcPr>
          <w:p w14:paraId="0782041D"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41" w:type="dxa"/>
          </w:tcPr>
          <w:p w14:paraId="21E48B67"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Javne površine</w:t>
            </w:r>
          </w:p>
        </w:tc>
        <w:tc>
          <w:tcPr>
            <w:tcW w:w="1584" w:type="dxa"/>
          </w:tcPr>
          <w:p w14:paraId="57C4B11A"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12</w:t>
            </w:r>
          </w:p>
        </w:tc>
        <w:tc>
          <w:tcPr>
            <w:tcW w:w="1813" w:type="dxa"/>
          </w:tcPr>
          <w:p w14:paraId="2FCB259D"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6.379,00</w:t>
            </w:r>
          </w:p>
        </w:tc>
      </w:tr>
      <w:tr w:rsidR="00A17A06" w:rsidRPr="00B54849" w14:paraId="652DA6CE" w14:textId="77777777" w:rsidTr="00C40D07">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812" w:type="dxa"/>
            <w:vMerge/>
          </w:tcPr>
          <w:p w14:paraId="74C1E63B" w14:textId="77777777" w:rsidR="00A17A06" w:rsidRPr="0016038A" w:rsidRDefault="00A17A06" w:rsidP="00C40D07">
            <w:pPr>
              <w:spacing w:line="276" w:lineRule="auto"/>
              <w:jc w:val="center"/>
              <w:rPr>
                <w:rFonts w:ascii="Times New Roman" w:hAnsi="Times New Roman" w:cs="Times New Roman"/>
                <w:sz w:val="20"/>
                <w:szCs w:val="20"/>
              </w:rPr>
            </w:pPr>
          </w:p>
        </w:tc>
        <w:tc>
          <w:tcPr>
            <w:tcW w:w="1812" w:type="dxa"/>
            <w:vMerge/>
          </w:tcPr>
          <w:p w14:paraId="4DAA658F"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41" w:type="dxa"/>
          </w:tcPr>
          <w:p w14:paraId="1D07102B"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Javna rasvjeta</w:t>
            </w:r>
          </w:p>
        </w:tc>
        <w:tc>
          <w:tcPr>
            <w:tcW w:w="1584" w:type="dxa"/>
          </w:tcPr>
          <w:p w14:paraId="330406B5"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3</w:t>
            </w:r>
          </w:p>
        </w:tc>
        <w:tc>
          <w:tcPr>
            <w:tcW w:w="1813" w:type="dxa"/>
          </w:tcPr>
          <w:p w14:paraId="3C82135D"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w:t>
            </w:r>
          </w:p>
        </w:tc>
      </w:tr>
      <w:tr w:rsidR="00A17A06" w:rsidRPr="00B54849" w14:paraId="62935D87" w14:textId="77777777" w:rsidTr="00C40D07">
        <w:trPr>
          <w:trHeight w:val="311"/>
        </w:trPr>
        <w:tc>
          <w:tcPr>
            <w:cnfStyle w:val="001000000000" w:firstRow="0" w:lastRow="0" w:firstColumn="1" w:lastColumn="0" w:oddVBand="0" w:evenVBand="0" w:oddHBand="0" w:evenHBand="0" w:firstRowFirstColumn="0" w:firstRowLastColumn="0" w:lastRowFirstColumn="0" w:lastRowLastColumn="0"/>
            <w:tcW w:w="1812" w:type="dxa"/>
            <w:vMerge/>
          </w:tcPr>
          <w:p w14:paraId="23652CBE" w14:textId="77777777" w:rsidR="00A17A06" w:rsidRPr="0016038A" w:rsidRDefault="00A17A06" w:rsidP="00C40D07">
            <w:pPr>
              <w:spacing w:line="276" w:lineRule="auto"/>
              <w:jc w:val="center"/>
              <w:rPr>
                <w:rFonts w:ascii="Times New Roman" w:hAnsi="Times New Roman" w:cs="Times New Roman"/>
                <w:sz w:val="20"/>
                <w:szCs w:val="20"/>
              </w:rPr>
            </w:pPr>
          </w:p>
        </w:tc>
        <w:tc>
          <w:tcPr>
            <w:tcW w:w="1812" w:type="dxa"/>
            <w:vMerge/>
          </w:tcPr>
          <w:p w14:paraId="7B722AD2"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41" w:type="dxa"/>
          </w:tcPr>
          <w:p w14:paraId="65E1A429"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Autobusna nastrešnica</w:t>
            </w:r>
          </w:p>
        </w:tc>
        <w:tc>
          <w:tcPr>
            <w:tcW w:w="1584" w:type="dxa"/>
          </w:tcPr>
          <w:p w14:paraId="1C63AC10"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2</w:t>
            </w:r>
          </w:p>
        </w:tc>
        <w:tc>
          <w:tcPr>
            <w:tcW w:w="1813" w:type="dxa"/>
          </w:tcPr>
          <w:p w14:paraId="36CC9C42"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w:t>
            </w:r>
          </w:p>
        </w:tc>
      </w:tr>
      <w:tr w:rsidR="00A17A06" w:rsidRPr="00B54849" w14:paraId="3E7C1453" w14:textId="77777777" w:rsidTr="00C40D07">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812" w:type="dxa"/>
            <w:vMerge/>
          </w:tcPr>
          <w:p w14:paraId="4A77DDCF" w14:textId="77777777" w:rsidR="00A17A06" w:rsidRPr="0016038A" w:rsidRDefault="00A17A06" w:rsidP="00C40D07">
            <w:pPr>
              <w:spacing w:line="276" w:lineRule="auto"/>
              <w:jc w:val="center"/>
              <w:rPr>
                <w:rFonts w:ascii="Times New Roman" w:hAnsi="Times New Roman" w:cs="Times New Roman"/>
                <w:sz w:val="20"/>
                <w:szCs w:val="20"/>
              </w:rPr>
            </w:pPr>
          </w:p>
        </w:tc>
        <w:tc>
          <w:tcPr>
            <w:tcW w:w="1812" w:type="dxa"/>
            <w:vMerge/>
          </w:tcPr>
          <w:p w14:paraId="738518E6"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41" w:type="dxa"/>
          </w:tcPr>
          <w:p w14:paraId="5419336D"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Odvodnja oborinskih voda</w:t>
            </w:r>
          </w:p>
        </w:tc>
        <w:tc>
          <w:tcPr>
            <w:tcW w:w="1584" w:type="dxa"/>
          </w:tcPr>
          <w:p w14:paraId="65D6D0CF"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1</w:t>
            </w:r>
          </w:p>
        </w:tc>
        <w:tc>
          <w:tcPr>
            <w:tcW w:w="1813" w:type="dxa"/>
          </w:tcPr>
          <w:p w14:paraId="7D158AD5"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w:t>
            </w:r>
          </w:p>
        </w:tc>
      </w:tr>
      <w:tr w:rsidR="00A17A06" w:rsidRPr="00B54849" w14:paraId="4865D0DD" w14:textId="77777777" w:rsidTr="00C40D07">
        <w:trPr>
          <w:trHeight w:val="333"/>
        </w:trPr>
        <w:tc>
          <w:tcPr>
            <w:cnfStyle w:val="001000000000" w:firstRow="0" w:lastRow="0" w:firstColumn="1" w:lastColumn="0" w:oddVBand="0" w:evenVBand="0" w:oddHBand="0" w:evenHBand="0" w:firstRowFirstColumn="0" w:firstRowLastColumn="0" w:lastRowFirstColumn="0" w:lastRowLastColumn="0"/>
            <w:tcW w:w="1812" w:type="dxa"/>
          </w:tcPr>
          <w:p w14:paraId="3924933D" w14:textId="77777777" w:rsidR="00A17A06" w:rsidRPr="0016038A" w:rsidRDefault="00A17A06" w:rsidP="00C40D07">
            <w:pPr>
              <w:spacing w:line="276" w:lineRule="auto"/>
              <w:jc w:val="center"/>
              <w:rPr>
                <w:rFonts w:ascii="Times New Roman" w:hAnsi="Times New Roman" w:cs="Times New Roman"/>
                <w:sz w:val="20"/>
                <w:szCs w:val="20"/>
              </w:rPr>
            </w:pPr>
            <w:r w:rsidRPr="0016038A">
              <w:rPr>
                <w:rFonts w:ascii="Times New Roman" w:hAnsi="Times New Roman" w:cs="Times New Roman"/>
                <w:sz w:val="20"/>
                <w:szCs w:val="20"/>
              </w:rPr>
              <w:t>2.</w:t>
            </w:r>
          </w:p>
        </w:tc>
        <w:tc>
          <w:tcPr>
            <w:tcW w:w="1812" w:type="dxa"/>
          </w:tcPr>
          <w:p w14:paraId="4B3151E4" w14:textId="77777777" w:rsidR="00A17A06" w:rsidRPr="0016038A" w:rsidRDefault="00A17A06" w:rsidP="00C40D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Poslovni prostori</w:t>
            </w:r>
          </w:p>
        </w:tc>
        <w:tc>
          <w:tcPr>
            <w:tcW w:w="2041" w:type="dxa"/>
          </w:tcPr>
          <w:p w14:paraId="3E1F83A6"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Ostali poslovni prostori</w:t>
            </w:r>
          </w:p>
        </w:tc>
        <w:tc>
          <w:tcPr>
            <w:tcW w:w="1584" w:type="dxa"/>
          </w:tcPr>
          <w:p w14:paraId="5A0A5FC1"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6</w:t>
            </w:r>
          </w:p>
        </w:tc>
        <w:tc>
          <w:tcPr>
            <w:tcW w:w="1813" w:type="dxa"/>
          </w:tcPr>
          <w:p w14:paraId="5B0850E5" w14:textId="77777777" w:rsidR="00A17A06" w:rsidRPr="0016038A" w:rsidRDefault="00A17A06" w:rsidP="00C40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6038A">
              <w:rPr>
                <w:rFonts w:ascii="Times New Roman" w:hAnsi="Times New Roman" w:cs="Times New Roman"/>
                <w:color w:val="000000"/>
                <w:sz w:val="20"/>
                <w:szCs w:val="20"/>
              </w:rPr>
              <w:t>213.047,35</w:t>
            </w:r>
          </w:p>
          <w:p w14:paraId="69143C9A"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17A06" w:rsidRPr="00B54849" w14:paraId="2B19AC73" w14:textId="77777777" w:rsidTr="00C40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50A7DDD" w14:textId="77777777" w:rsidR="00A17A06" w:rsidRPr="0016038A" w:rsidRDefault="00A17A06" w:rsidP="00C40D07">
            <w:pPr>
              <w:spacing w:line="276" w:lineRule="auto"/>
              <w:jc w:val="center"/>
              <w:rPr>
                <w:rFonts w:ascii="Times New Roman" w:hAnsi="Times New Roman" w:cs="Times New Roman"/>
                <w:sz w:val="20"/>
                <w:szCs w:val="20"/>
              </w:rPr>
            </w:pPr>
            <w:r w:rsidRPr="0016038A">
              <w:rPr>
                <w:rFonts w:ascii="Times New Roman" w:hAnsi="Times New Roman" w:cs="Times New Roman"/>
                <w:sz w:val="20"/>
                <w:szCs w:val="20"/>
              </w:rPr>
              <w:t>3.</w:t>
            </w:r>
          </w:p>
        </w:tc>
        <w:tc>
          <w:tcPr>
            <w:tcW w:w="1812" w:type="dxa"/>
          </w:tcPr>
          <w:p w14:paraId="7E8B3703"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Prometnice</w:t>
            </w:r>
          </w:p>
        </w:tc>
        <w:tc>
          <w:tcPr>
            <w:tcW w:w="2041" w:type="dxa"/>
          </w:tcPr>
          <w:p w14:paraId="3DCA62FA"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Prometnice</w:t>
            </w:r>
          </w:p>
        </w:tc>
        <w:tc>
          <w:tcPr>
            <w:tcW w:w="1584" w:type="dxa"/>
          </w:tcPr>
          <w:p w14:paraId="1843F873"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152</w:t>
            </w:r>
          </w:p>
        </w:tc>
        <w:tc>
          <w:tcPr>
            <w:tcW w:w="1813" w:type="dxa"/>
          </w:tcPr>
          <w:p w14:paraId="029F0F46"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86.113 m</w:t>
            </w:r>
          </w:p>
        </w:tc>
      </w:tr>
      <w:tr w:rsidR="00A17A06" w:rsidRPr="00B54849" w14:paraId="0F9A98F0" w14:textId="77777777" w:rsidTr="00C40D07">
        <w:tc>
          <w:tcPr>
            <w:cnfStyle w:val="001000000000" w:firstRow="0" w:lastRow="0" w:firstColumn="1" w:lastColumn="0" w:oddVBand="0" w:evenVBand="0" w:oddHBand="0" w:evenHBand="0" w:firstRowFirstColumn="0" w:firstRowLastColumn="0" w:lastRowFirstColumn="0" w:lastRowLastColumn="0"/>
            <w:tcW w:w="1812" w:type="dxa"/>
            <w:vMerge w:val="restart"/>
          </w:tcPr>
          <w:p w14:paraId="12F97E37" w14:textId="77777777" w:rsidR="00A17A06" w:rsidRPr="0016038A" w:rsidRDefault="00A17A06" w:rsidP="00C40D07">
            <w:pPr>
              <w:spacing w:line="276" w:lineRule="auto"/>
              <w:jc w:val="center"/>
              <w:rPr>
                <w:rFonts w:ascii="Times New Roman" w:hAnsi="Times New Roman" w:cs="Times New Roman"/>
                <w:sz w:val="20"/>
                <w:szCs w:val="20"/>
              </w:rPr>
            </w:pPr>
            <w:r w:rsidRPr="0016038A">
              <w:rPr>
                <w:rFonts w:ascii="Times New Roman" w:hAnsi="Times New Roman" w:cs="Times New Roman"/>
                <w:sz w:val="20"/>
                <w:szCs w:val="20"/>
              </w:rPr>
              <w:t>4.</w:t>
            </w:r>
          </w:p>
        </w:tc>
        <w:tc>
          <w:tcPr>
            <w:tcW w:w="1812" w:type="dxa"/>
            <w:vMerge w:val="restart"/>
          </w:tcPr>
          <w:p w14:paraId="086BC493"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960DE8C"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4465B9B"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A350C5F"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Nekretnine</w:t>
            </w:r>
          </w:p>
        </w:tc>
        <w:tc>
          <w:tcPr>
            <w:tcW w:w="2041" w:type="dxa"/>
          </w:tcPr>
          <w:p w14:paraId="002861CC"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Stanovi u najmu</w:t>
            </w:r>
          </w:p>
        </w:tc>
        <w:tc>
          <w:tcPr>
            <w:tcW w:w="1584" w:type="dxa"/>
          </w:tcPr>
          <w:p w14:paraId="283C74F3"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20</w:t>
            </w:r>
          </w:p>
        </w:tc>
        <w:tc>
          <w:tcPr>
            <w:tcW w:w="1813" w:type="dxa"/>
          </w:tcPr>
          <w:p w14:paraId="325F5DB4"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691,89</w:t>
            </w:r>
          </w:p>
        </w:tc>
      </w:tr>
      <w:tr w:rsidR="00A17A06" w:rsidRPr="00B54849" w14:paraId="57F23336" w14:textId="77777777" w:rsidTr="00C40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vMerge/>
          </w:tcPr>
          <w:p w14:paraId="38E9DACC" w14:textId="77777777" w:rsidR="00A17A06" w:rsidRPr="0016038A" w:rsidRDefault="00A17A06" w:rsidP="00C40D07">
            <w:pPr>
              <w:spacing w:line="276" w:lineRule="auto"/>
              <w:jc w:val="center"/>
              <w:rPr>
                <w:rFonts w:ascii="Times New Roman" w:hAnsi="Times New Roman" w:cs="Times New Roman"/>
                <w:sz w:val="20"/>
                <w:szCs w:val="20"/>
              </w:rPr>
            </w:pPr>
          </w:p>
        </w:tc>
        <w:tc>
          <w:tcPr>
            <w:tcW w:w="1812" w:type="dxa"/>
            <w:vMerge/>
          </w:tcPr>
          <w:p w14:paraId="7E7B9301"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41" w:type="dxa"/>
          </w:tcPr>
          <w:p w14:paraId="65C397D4"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Stanovi u otkupu</w:t>
            </w:r>
          </w:p>
        </w:tc>
        <w:tc>
          <w:tcPr>
            <w:tcW w:w="1584" w:type="dxa"/>
          </w:tcPr>
          <w:p w14:paraId="1BA493A2"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7</w:t>
            </w:r>
          </w:p>
        </w:tc>
        <w:tc>
          <w:tcPr>
            <w:tcW w:w="1813" w:type="dxa"/>
          </w:tcPr>
          <w:p w14:paraId="13C06BBF"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471,90</w:t>
            </w:r>
          </w:p>
        </w:tc>
      </w:tr>
      <w:tr w:rsidR="00A17A06" w:rsidRPr="00B54849" w14:paraId="0CA28CA5" w14:textId="77777777" w:rsidTr="00C40D07">
        <w:tc>
          <w:tcPr>
            <w:cnfStyle w:val="001000000000" w:firstRow="0" w:lastRow="0" w:firstColumn="1" w:lastColumn="0" w:oddVBand="0" w:evenVBand="0" w:oddHBand="0" w:evenHBand="0" w:firstRowFirstColumn="0" w:firstRowLastColumn="0" w:lastRowFirstColumn="0" w:lastRowLastColumn="0"/>
            <w:tcW w:w="1812" w:type="dxa"/>
            <w:vMerge/>
          </w:tcPr>
          <w:p w14:paraId="01A37AA2" w14:textId="77777777" w:rsidR="00A17A06" w:rsidRPr="0016038A" w:rsidRDefault="00A17A06" w:rsidP="00C40D07">
            <w:pPr>
              <w:spacing w:line="276" w:lineRule="auto"/>
              <w:jc w:val="center"/>
              <w:rPr>
                <w:rFonts w:ascii="Times New Roman" w:hAnsi="Times New Roman" w:cs="Times New Roman"/>
                <w:sz w:val="20"/>
                <w:szCs w:val="20"/>
              </w:rPr>
            </w:pPr>
          </w:p>
        </w:tc>
        <w:tc>
          <w:tcPr>
            <w:tcW w:w="1812" w:type="dxa"/>
            <w:vMerge/>
          </w:tcPr>
          <w:p w14:paraId="77A44E6C"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41" w:type="dxa"/>
          </w:tcPr>
          <w:p w14:paraId="75618091"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Društveni domovi</w:t>
            </w:r>
          </w:p>
        </w:tc>
        <w:tc>
          <w:tcPr>
            <w:tcW w:w="1584" w:type="dxa"/>
          </w:tcPr>
          <w:p w14:paraId="388E1F4E"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12</w:t>
            </w:r>
          </w:p>
        </w:tc>
        <w:tc>
          <w:tcPr>
            <w:tcW w:w="1813" w:type="dxa"/>
          </w:tcPr>
          <w:p w14:paraId="3F53CB14"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9.745,40</w:t>
            </w:r>
          </w:p>
        </w:tc>
      </w:tr>
      <w:tr w:rsidR="00A17A06" w:rsidRPr="00B54849" w14:paraId="7DE9FB52" w14:textId="77777777" w:rsidTr="00C40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vMerge/>
          </w:tcPr>
          <w:p w14:paraId="52FA4944" w14:textId="77777777" w:rsidR="00A17A06" w:rsidRPr="0016038A" w:rsidRDefault="00A17A06" w:rsidP="00C40D07">
            <w:pPr>
              <w:spacing w:line="276" w:lineRule="auto"/>
              <w:jc w:val="center"/>
              <w:rPr>
                <w:rFonts w:ascii="Times New Roman" w:hAnsi="Times New Roman" w:cs="Times New Roman"/>
                <w:sz w:val="20"/>
                <w:szCs w:val="20"/>
              </w:rPr>
            </w:pPr>
          </w:p>
        </w:tc>
        <w:tc>
          <w:tcPr>
            <w:tcW w:w="1812" w:type="dxa"/>
            <w:vMerge/>
          </w:tcPr>
          <w:p w14:paraId="66D99FCD"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41" w:type="dxa"/>
          </w:tcPr>
          <w:p w14:paraId="45D45D1B"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Ostale nekretnine</w:t>
            </w:r>
          </w:p>
        </w:tc>
        <w:tc>
          <w:tcPr>
            <w:tcW w:w="1584" w:type="dxa"/>
          </w:tcPr>
          <w:p w14:paraId="7F04A248"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5</w:t>
            </w:r>
          </w:p>
        </w:tc>
        <w:tc>
          <w:tcPr>
            <w:tcW w:w="1813" w:type="dxa"/>
          </w:tcPr>
          <w:p w14:paraId="6FD29D50"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3.326,70</w:t>
            </w:r>
          </w:p>
        </w:tc>
      </w:tr>
      <w:tr w:rsidR="00A17A06" w:rsidRPr="00B54849" w14:paraId="2B4A689D" w14:textId="77777777" w:rsidTr="00C40D07">
        <w:tc>
          <w:tcPr>
            <w:cnfStyle w:val="001000000000" w:firstRow="0" w:lastRow="0" w:firstColumn="1" w:lastColumn="0" w:oddVBand="0" w:evenVBand="0" w:oddHBand="0" w:evenHBand="0" w:firstRowFirstColumn="0" w:firstRowLastColumn="0" w:lastRowFirstColumn="0" w:lastRowLastColumn="0"/>
            <w:tcW w:w="1812" w:type="dxa"/>
            <w:vMerge/>
          </w:tcPr>
          <w:p w14:paraId="145B8356" w14:textId="77777777" w:rsidR="00A17A06" w:rsidRPr="0016038A" w:rsidRDefault="00A17A06" w:rsidP="00C40D07">
            <w:pPr>
              <w:spacing w:line="276" w:lineRule="auto"/>
              <w:jc w:val="center"/>
              <w:rPr>
                <w:rFonts w:ascii="Times New Roman" w:hAnsi="Times New Roman" w:cs="Times New Roman"/>
                <w:sz w:val="20"/>
                <w:szCs w:val="20"/>
              </w:rPr>
            </w:pPr>
          </w:p>
        </w:tc>
        <w:tc>
          <w:tcPr>
            <w:tcW w:w="1812" w:type="dxa"/>
            <w:vMerge/>
          </w:tcPr>
          <w:p w14:paraId="15CA282D"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41" w:type="dxa"/>
          </w:tcPr>
          <w:p w14:paraId="07740717"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Poslovne zone</w:t>
            </w:r>
          </w:p>
        </w:tc>
        <w:tc>
          <w:tcPr>
            <w:tcW w:w="1584" w:type="dxa"/>
          </w:tcPr>
          <w:p w14:paraId="0940AE70"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2</w:t>
            </w:r>
          </w:p>
        </w:tc>
        <w:tc>
          <w:tcPr>
            <w:tcW w:w="1813" w:type="dxa"/>
          </w:tcPr>
          <w:p w14:paraId="1170B131"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23,79</w:t>
            </w:r>
          </w:p>
        </w:tc>
      </w:tr>
      <w:tr w:rsidR="00A17A06" w:rsidRPr="00B54849" w14:paraId="604E29C6" w14:textId="77777777" w:rsidTr="00C40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vMerge w:val="restart"/>
          </w:tcPr>
          <w:p w14:paraId="609C1145" w14:textId="77777777" w:rsidR="00A17A06" w:rsidRPr="0016038A" w:rsidRDefault="00A17A06" w:rsidP="00C40D07">
            <w:pPr>
              <w:spacing w:line="276" w:lineRule="auto"/>
              <w:jc w:val="center"/>
              <w:rPr>
                <w:rFonts w:ascii="Times New Roman" w:hAnsi="Times New Roman" w:cs="Times New Roman"/>
                <w:b w:val="0"/>
                <w:bCs w:val="0"/>
                <w:sz w:val="20"/>
                <w:szCs w:val="20"/>
              </w:rPr>
            </w:pPr>
          </w:p>
          <w:p w14:paraId="5E4F73C8" w14:textId="77777777" w:rsidR="00A17A06" w:rsidRPr="0016038A" w:rsidRDefault="00A17A06" w:rsidP="00C40D07">
            <w:pPr>
              <w:spacing w:line="276" w:lineRule="auto"/>
              <w:jc w:val="center"/>
              <w:rPr>
                <w:rFonts w:ascii="Times New Roman" w:hAnsi="Times New Roman" w:cs="Times New Roman"/>
                <w:b w:val="0"/>
                <w:bCs w:val="0"/>
                <w:sz w:val="20"/>
                <w:szCs w:val="20"/>
              </w:rPr>
            </w:pPr>
          </w:p>
          <w:p w14:paraId="2919B931" w14:textId="77777777" w:rsidR="00A17A06" w:rsidRPr="0016038A" w:rsidRDefault="00A17A06" w:rsidP="00C40D07">
            <w:pPr>
              <w:spacing w:line="276" w:lineRule="auto"/>
              <w:jc w:val="center"/>
              <w:rPr>
                <w:rFonts w:ascii="Times New Roman" w:hAnsi="Times New Roman" w:cs="Times New Roman"/>
                <w:sz w:val="20"/>
                <w:szCs w:val="20"/>
              </w:rPr>
            </w:pPr>
            <w:r w:rsidRPr="0016038A">
              <w:rPr>
                <w:rFonts w:ascii="Times New Roman" w:hAnsi="Times New Roman" w:cs="Times New Roman"/>
                <w:sz w:val="20"/>
                <w:szCs w:val="20"/>
              </w:rPr>
              <w:lastRenderedPageBreak/>
              <w:t>5.</w:t>
            </w:r>
          </w:p>
        </w:tc>
        <w:tc>
          <w:tcPr>
            <w:tcW w:w="1812" w:type="dxa"/>
            <w:vMerge w:val="restart"/>
          </w:tcPr>
          <w:p w14:paraId="5AE2581A"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85ACC57"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E5DF8DB"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lastRenderedPageBreak/>
              <w:t>Zemljišta</w:t>
            </w:r>
          </w:p>
          <w:p w14:paraId="46209577"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41" w:type="dxa"/>
          </w:tcPr>
          <w:p w14:paraId="6B12E100"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lastRenderedPageBreak/>
              <w:t>Izgrađena građevinska zemljišta</w:t>
            </w:r>
          </w:p>
        </w:tc>
        <w:tc>
          <w:tcPr>
            <w:tcW w:w="1584" w:type="dxa"/>
          </w:tcPr>
          <w:p w14:paraId="4E4EB6FC"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7</w:t>
            </w:r>
          </w:p>
        </w:tc>
        <w:tc>
          <w:tcPr>
            <w:tcW w:w="1813" w:type="dxa"/>
          </w:tcPr>
          <w:p w14:paraId="3CCEB04C"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11.389,00</w:t>
            </w:r>
          </w:p>
        </w:tc>
      </w:tr>
      <w:tr w:rsidR="00A17A06" w:rsidRPr="00B54849" w14:paraId="26E04B9C" w14:textId="77777777" w:rsidTr="00C40D07">
        <w:tc>
          <w:tcPr>
            <w:cnfStyle w:val="001000000000" w:firstRow="0" w:lastRow="0" w:firstColumn="1" w:lastColumn="0" w:oddVBand="0" w:evenVBand="0" w:oddHBand="0" w:evenHBand="0" w:firstRowFirstColumn="0" w:firstRowLastColumn="0" w:lastRowFirstColumn="0" w:lastRowLastColumn="0"/>
            <w:tcW w:w="1812" w:type="dxa"/>
            <w:vMerge/>
          </w:tcPr>
          <w:p w14:paraId="31A58CCA" w14:textId="77777777" w:rsidR="00A17A06" w:rsidRPr="0016038A" w:rsidRDefault="00A17A06" w:rsidP="00C40D07">
            <w:pPr>
              <w:spacing w:line="276" w:lineRule="auto"/>
              <w:jc w:val="center"/>
              <w:rPr>
                <w:rFonts w:ascii="Times New Roman" w:hAnsi="Times New Roman" w:cs="Times New Roman"/>
                <w:sz w:val="20"/>
                <w:szCs w:val="20"/>
              </w:rPr>
            </w:pPr>
          </w:p>
        </w:tc>
        <w:tc>
          <w:tcPr>
            <w:tcW w:w="1812" w:type="dxa"/>
            <w:vMerge/>
          </w:tcPr>
          <w:p w14:paraId="3716DE86"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41" w:type="dxa"/>
          </w:tcPr>
          <w:p w14:paraId="03639CEA"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Neizgrađena građevinska zemljišta</w:t>
            </w:r>
          </w:p>
        </w:tc>
        <w:tc>
          <w:tcPr>
            <w:tcW w:w="1584" w:type="dxa"/>
          </w:tcPr>
          <w:p w14:paraId="1F877582"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12</w:t>
            </w:r>
          </w:p>
        </w:tc>
        <w:tc>
          <w:tcPr>
            <w:tcW w:w="1813" w:type="dxa"/>
          </w:tcPr>
          <w:p w14:paraId="2AB3AE0E" w14:textId="77777777" w:rsidR="00A17A06" w:rsidRPr="0016038A" w:rsidRDefault="00A17A06" w:rsidP="00C40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6038A">
              <w:rPr>
                <w:rFonts w:ascii="Times New Roman" w:hAnsi="Times New Roman" w:cs="Times New Roman"/>
                <w:color w:val="000000"/>
                <w:sz w:val="20"/>
                <w:szCs w:val="20"/>
              </w:rPr>
              <w:t>16.165,00</w:t>
            </w:r>
          </w:p>
          <w:p w14:paraId="4A2920E8"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17A06" w:rsidRPr="00B54849" w14:paraId="0B0C2CDA" w14:textId="77777777" w:rsidTr="00C40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vMerge/>
          </w:tcPr>
          <w:p w14:paraId="05C165A9" w14:textId="77777777" w:rsidR="00A17A06" w:rsidRPr="0016038A" w:rsidRDefault="00A17A06" w:rsidP="00C40D07">
            <w:pPr>
              <w:spacing w:line="276" w:lineRule="auto"/>
              <w:jc w:val="center"/>
              <w:rPr>
                <w:rFonts w:ascii="Times New Roman" w:hAnsi="Times New Roman" w:cs="Times New Roman"/>
                <w:sz w:val="20"/>
                <w:szCs w:val="20"/>
              </w:rPr>
            </w:pPr>
          </w:p>
        </w:tc>
        <w:tc>
          <w:tcPr>
            <w:tcW w:w="1812" w:type="dxa"/>
            <w:vMerge/>
          </w:tcPr>
          <w:p w14:paraId="6765AA88"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41" w:type="dxa"/>
          </w:tcPr>
          <w:p w14:paraId="424C0EB4"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Šume</w:t>
            </w:r>
          </w:p>
        </w:tc>
        <w:tc>
          <w:tcPr>
            <w:tcW w:w="1584" w:type="dxa"/>
          </w:tcPr>
          <w:p w14:paraId="7ADCED6C"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1</w:t>
            </w:r>
          </w:p>
        </w:tc>
        <w:tc>
          <w:tcPr>
            <w:tcW w:w="1813" w:type="dxa"/>
          </w:tcPr>
          <w:p w14:paraId="088D46DE" w14:textId="77777777" w:rsidR="00A17A06" w:rsidRPr="0016038A" w:rsidRDefault="00A17A06" w:rsidP="00C40D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6038A">
              <w:rPr>
                <w:rFonts w:ascii="Times New Roman" w:hAnsi="Times New Roman" w:cs="Times New Roman"/>
                <w:color w:val="000000"/>
                <w:sz w:val="20"/>
                <w:szCs w:val="20"/>
              </w:rPr>
              <w:t>151.611,00</w:t>
            </w:r>
          </w:p>
          <w:p w14:paraId="2EE4653A" w14:textId="77777777" w:rsidR="00A17A06" w:rsidRPr="0016038A" w:rsidRDefault="00A17A06" w:rsidP="00C40D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17A06" w:rsidRPr="00B54849" w14:paraId="5E9F38F9" w14:textId="77777777" w:rsidTr="00C40D07">
        <w:tc>
          <w:tcPr>
            <w:cnfStyle w:val="001000000000" w:firstRow="0" w:lastRow="0" w:firstColumn="1" w:lastColumn="0" w:oddVBand="0" w:evenVBand="0" w:oddHBand="0" w:evenHBand="0" w:firstRowFirstColumn="0" w:firstRowLastColumn="0" w:lastRowFirstColumn="0" w:lastRowLastColumn="0"/>
            <w:tcW w:w="1812" w:type="dxa"/>
            <w:vMerge/>
          </w:tcPr>
          <w:p w14:paraId="6D21654F" w14:textId="77777777" w:rsidR="00A17A06" w:rsidRPr="0016038A" w:rsidRDefault="00A17A06" w:rsidP="00C40D07">
            <w:pPr>
              <w:spacing w:line="276" w:lineRule="auto"/>
              <w:jc w:val="center"/>
              <w:rPr>
                <w:rFonts w:ascii="Times New Roman" w:hAnsi="Times New Roman" w:cs="Times New Roman"/>
                <w:sz w:val="20"/>
                <w:szCs w:val="20"/>
              </w:rPr>
            </w:pPr>
          </w:p>
        </w:tc>
        <w:tc>
          <w:tcPr>
            <w:tcW w:w="1812" w:type="dxa"/>
            <w:vMerge/>
          </w:tcPr>
          <w:p w14:paraId="353877CB"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41" w:type="dxa"/>
          </w:tcPr>
          <w:p w14:paraId="52587665"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Ostala zemljišta</w:t>
            </w:r>
          </w:p>
        </w:tc>
        <w:tc>
          <w:tcPr>
            <w:tcW w:w="1584" w:type="dxa"/>
          </w:tcPr>
          <w:p w14:paraId="26C2DDC1"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6038A">
              <w:rPr>
                <w:rFonts w:ascii="Times New Roman" w:hAnsi="Times New Roman" w:cs="Times New Roman"/>
                <w:sz w:val="20"/>
                <w:szCs w:val="20"/>
              </w:rPr>
              <w:t>6</w:t>
            </w:r>
          </w:p>
        </w:tc>
        <w:tc>
          <w:tcPr>
            <w:tcW w:w="1813" w:type="dxa"/>
          </w:tcPr>
          <w:p w14:paraId="1CC1FF85" w14:textId="77777777" w:rsidR="00A17A06" w:rsidRPr="0016038A" w:rsidRDefault="00A17A06" w:rsidP="00C40D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6038A">
              <w:rPr>
                <w:rFonts w:ascii="Times New Roman" w:hAnsi="Times New Roman" w:cs="Times New Roman"/>
                <w:color w:val="000000"/>
                <w:sz w:val="20"/>
                <w:szCs w:val="20"/>
              </w:rPr>
              <w:t>1.637.274</w:t>
            </w:r>
          </w:p>
          <w:p w14:paraId="597452F4" w14:textId="77777777" w:rsidR="00A17A06" w:rsidRPr="0016038A" w:rsidRDefault="00A17A06" w:rsidP="00C40D0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1D599C99" w14:textId="77777777" w:rsidR="00A17A06" w:rsidRDefault="00A17A06" w:rsidP="00A17A06">
      <w:pPr>
        <w:spacing w:line="276" w:lineRule="auto"/>
        <w:jc w:val="both"/>
        <w:rPr>
          <w:rFonts w:ascii="Times New Roman" w:hAnsi="Times New Roman" w:cs="Times New Roman"/>
        </w:rPr>
      </w:pPr>
    </w:p>
    <w:p w14:paraId="11D961E4" w14:textId="77777777" w:rsidR="00A17A06" w:rsidRDefault="00A17A06" w:rsidP="00A17A06">
      <w:pPr>
        <w:spacing w:line="276" w:lineRule="auto"/>
        <w:jc w:val="both"/>
        <w:rPr>
          <w:rFonts w:ascii="Times New Roman" w:hAnsi="Times New Roman" w:cs="Times New Roman"/>
        </w:rPr>
      </w:pPr>
      <w:r>
        <w:rPr>
          <w:rFonts w:ascii="Times New Roman" w:hAnsi="Times New Roman" w:cs="Times New Roman"/>
        </w:rPr>
        <w:t>Imovinu Općine Josipdol čini i komunalna infrastruktura. Općina upravlja komunalnom infrastrukturom sukladno Zakonu o komunalnom gospodarstvu (Narodne novine</w:t>
      </w:r>
      <w:r w:rsidRPr="00A56310">
        <w:rPr>
          <w:rFonts w:ascii="Times New Roman" w:hAnsi="Times New Roman" w:cs="Times New Roman"/>
        </w:rPr>
        <w:t>, broj: 68/1, 110/18, 32/20)</w:t>
      </w:r>
      <w:r>
        <w:rPr>
          <w:rFonts w:ascii="Times New Roman" w:hAnsi="Times New Roman" w:cs="Times New Roman"/>
        </w:rPr>
        <w:t>. Komunalnu infrastrukturu čini:</w:t>
      </w:r>
    </w:p>
    <w:p w14:paraId="5B8D262B" w14:textId="77777777" w:rsidR="00A17A06" w:rsidRPr="00284973" w:rsidRDefault="00A17A06" w:rsidP="00A17A06">
      <w:pPr>
        <w:spacing w:after="0" w:line="276" w:lineRule="auto"/>
        <w:jc w:val="both"/>
        <w:rPr>
          <w:rFonts w:ascii="Times New Roman" w:hAnsi="Times New Roman" w:cs="Times New Roman"/>
        </w:rPr>
      </w:pPr>
      <w:r w:rsidRPr="00284973">
        <w:rPr>
          <w:rFonts w:ascii="Times New Roman" w:hAnsi="Times New Roman" w:cs="Times New Roman"/>
        </w:rPr>
        <w:t>1)</w:t>
      </w:r>
      <w:r w:rsidRPr="00284973">
        <w:rPr>
          <w:rFonts w:ascii="Times New Roman" w:hAnsi="Times New Roman" w:cs="Times New Roman"/>
        </w:rPr>
        <w:tab/>
        <w:t>Nerazvrstane ceste,</w:t>
      </w:r>
    </w:p>
    <w:p w14:paraId="50FE1E41" w14:textId="77777777" w:rsidR="00A17A06" w:rsidRPr="00284973" w:rsidRDefault="00A17A06" w:rsidP="00A17A06">
      <w:pPr>
        <w:spacing w:after="0" w:line="276" w:lineRule="auto"/>
        <w:jc w:val="both"/>
        <w:rPr>
          <w:rFonts w:ascii="Times New Roman" w:hAnsi="Times New Roman" w:cs="Times New Roman"/>
        </w:rPr>
      </w:pPr>
      <w:r w:rsidRPr="00284973">
        <w:rPr>
          <w:rFonts w:ascii="Times New Roman" w:hAnsi="Times New Roman" w:cs="Times New Roman"/>
        </w:rPr>
        <w:t>2)</w:t>
      </w:r>
      <w:r w:rsidRPr="00284973">
        <w:rPr>
          <w:rFonts w:ascii="Times New Roman" w:hAnsi="Times New Roman" w:cs="Times New Roman"/>
        </w:rPr>
        <w:tab/>
        <w:t>Javne prometne površine na kojima nije dopušten promet motornih vozila,</w:t>
      </w:r>
    </w:p>
    <w:p w14:paraId="3FDB8D43" w14:textId="77777777" w:rsidR="00A17A06" w:rsidRPr="00284973" w:rsidRDefault="00A17A06" w:rsidP="00A17A06">
      <w:pPr>
        <w:spacing w:after="0" w:line="276" w:lineRule="auto"/>
        <w:jc w:val="both"/>
        <w:rPr>
          <w:rFonts w:ascii="Times New Roman" w:hAnsi="Times New Roman" w:cs="Times New Roman"/>
        </w:rPr>
      </w:pPr>
      <w:r w:rsidRPr="00284973">
        <w:rPr>
          <w:rFonts w:ascii="Times New Roman" w:hAnsi="Times New Roman" w:cs="Times New Roman"/>
        </w:rPr>
        <w:t>3)</w:t>
      </w:r>
      <w:r w:rsidRPr="00284973">
        <w:rPr>
          <w:rFonts w:ascii="Times New Roman" w:hAnsi="Times New Roman" w:cs="Times New Roman"/>
        </w:rPr>
        <w:tab/>
        <w:t>Javna parkirališta,</w:t>
      </w:r>
    </w:p>
    <w:p w14:paraId="64C72186" w14:textId="77777777" w:rsidR="00A17A06" w:rsidRPr="00284973" w:rsidRDefault="00A17A06" w:rsidP="00A17A06">
      <w:pPr>
        <w:spacing w:after="0" w:line="276" w:lineRule="auto"/>
        <w:jc w:val="both"/>
        <w:rPr>
          <w:rFonts w:ascii="Times New Roman" w:hAnsi="Times New Roman" w:cs="Times New Roman"/>
        </w:rPr>
      </w:pPr>
      <w:r w:rsidRPr="00284973">
        <w:rPr>
          <w:rFonts w:ascii="Times New Roman" w:hAnsi="Times New Roman" w:cs="Times New Roman"/>
        </w:rPr>
        <w:t>4)</w:t>
      </w:r>
      <w:r w:rsidRPr="00284973">
        <w:rPr>
          <w:rFonts w:ascii="Times New Roman" w:hAnsi="Times New Roman" w:cs="Times New Roman"/>
        </w:rPr>
        <w:tab/>
        <w:t>Javne garaže,</w:t>
      </w:r>
    </w:p>
    <w:p w14:paraId="465DF7E2" w14:textId="77777777" w:rsidR="00A17A06" w:rsidRPr="00284973" w:rsidRDefault="00A17A06" w:rsidP="00A17A06">
      <w:pPr>
        <w:spacing w:after="0" w:line="276" w:lineRule="auto"/>
        <w:jc w:val="both"/>
        <w:rPr>
          <w:rFonts w:ascii="Times New Roman" w:hAnsi="Times New Roman" w:cs="Times New Roman"/>
        </w:rPr>
      </w:pPr>
      <w:r w:rsidRPr="00284973">
        <w:rPr>
          <w:rFonts w:ascii="Times New Roman" w:hAnsi="Times New Roman" w:cs="Times New Roman"/>
        </w:rPr>
        <w:t>5)</w:t>
      </w:r>
      <w:r w:rsidRPr="00284973">
        <w:rPr>
          <w:rFonts w:ascii="Times New Roman" w:hAnsi="Times New Roman" w:cs="Times New Roman"/>
        </w:rPr>
        <w:tab/>
        <w:t>Javne zelene površine,</w:t>
      </w:r>
    </w:p>
    <w:p w14:paraId="1DFB69A7" w14:textId="77777777" w:rsidR="00A17A06" w:rsidRPr="00284973" w:rsidRDefault="00A17A06" w:rsidP="00A17A06">
      <w:pPr>
        <w:spacing w:after="0" w:line="276" w:lineRule="auto"/>
        <w:jc w:val="both"/>
        <w:rPr>
          <w:rFonts w:ascii="Times New Roman" w:hAnsi="Times New Roman" w:cs="Times New Roman"/>
        </w:rPr>
      </w:pPr>
      <w:r w:rsidRPr="00284973">
        <w:rPr>
          <w:rFonts w:ascii="Times New Roman" w:hAnsi="Times New Roman" w:cs="Times New Roman"/>
        </w:rPr>
        <w:t>6)</w:t>
      </w:r>
      <w:r w:rsidRPr="00284973">
        <w:rPr>
          <w:rFonts w:ascii="Times New Roman" w:hAnsi="Times New Roman" w:cs="Times New Roman"/>
        </w:rPr>
        <w:tab/>
        <w:t>Građevine i uređaji javne namjene,</w:t>
      </w:r>
    </w:p>
    <w:p w14:paraId="5110E942" w14:textId="77777777" w:rsidR="00A17A06" w:rsidRPr="00284973" w:rsidRDefault="00A17A06" w:rsidP="00A17A06">
      <w:pPr>
        <w:spacing w:after="0" w:line="276" w:lineRule="auto"/>
        <w:jc w:val="both"/>
        <w:rPr>
          <w:rFonts w:ascii="Times New Roman" w:hAnsi="Times New Roman" w:cs="Times New Roman"/>
        </w:rPr>
      </w:pPr>
      <w:r w:rsidRPr="00284973">
        <w:rPr>
          <w:rFonts w:ascii="Times New Roman" w:hAnsi="Times New Roman" w:cs="Times New Roman"/>
        </w:rPr>
        <w:t>7)</w:t>
      </w:r>
      <w:r w:rsidRPr="00284973">
        <w:rPr>
          <w:rFonts w:ascii="Times New Roman" w:hAnsi="Times New Roman" w:cs="Times New Roman"/>
        </w:rPr>
        <w:tab/>
        <w:t>Javna rasvjeta,</w:t>
      </w:r>
    </w:p>
    <w:p w14:paraId="10D16EA8" w14:textId="77777777" w:rsidR="00A17A06" w:rsidRPr="00284973" w:rsidRDefault="00A17A06" w:rsidP="00A17A06">
      <w:pPr>
        <w:spacing w:after="0" w:line="276" w:lineRule="auto"/>
        <w:jc w:val="both"/>
        <w:rPr>
          <w:rFonts w:ascii="Times New Roman" w:hAnsi="Times New Roman" w:cs="Times New Roman"/>
        </w:rPr>
      </w:pPr>
      <w:r w:rsidRPr="00284973">
        <w:rPr>
          <w:rFonts w:ascii="Times New Roman" w:hAnsi="Times New Roman" w:cs="Times New Roman"/>
        </w:rPr>
        <w:t>8)</w:t>
      </w:r>
      <w:r w:rsidRPr="00284973">
        <w:rPr>
          <w:rFonts w:ascii="Times New Roman" w:hAnsi="Times New Roman" w:cs="Times New Roman"/>
        </w:rPr>
        <w:tab/>
        <w:t>Groblja i krematoriji na grobljima, te</w:t>
      </w:r>
    </w:p>
    <w:p w14:paraId="4D8EE92A" w14:textId="77777777" w:rsidR="00A17A06" w:rsidRDefault="00A17A06" w:rsidP="00A17A06">
      <w:pPr>
        <w:spacing w:after="0" w:line="276" w:lineRule="auto"/>
        <w:jc w:val="both"/>
        <w:rPr>
          <w:rFonts w:ascii="Times New Roman" w:hAnsi="Times New Roman" w:cs="Times New Roman"/>
        </w:rPr>
      </w:pPr>
      <w:r w:rsidRPr="00284973">
        <w:rPr>
          <w:rFonts w:ascii="Times New Roman" w:hAnsi="Times New Roman" w:cs="Times New Roman"/>
        </w:rPr>
        <w:t>9)</w:t>
      </w:r>
      <w:r w:rsidRPr="00284973">
        <w:rPr>
          <w:rFonts w:ascii="Times New Roman" w:hAnsi="Times New Roman" w:cs="Times New Roman"/>
        </w:rPr>
        <w:tab/>
        <w:t>Građevine namijenjene obavljanju javnog prijevoza</w:t>
      </w:r>
      <w:r>
        <w:rPr>
          <w:rStyle w:val="Referencafusnote"/>
          <w:rFonts w:ascii="Times New Roman" w:hAnsi="Times New Roman" w:cs="Times New Roman"/>
        </w:rPr>
        <w:footnoteReference w:id="51"/>
      </w:r>
    </w:p>
    <w:p w14:paraId="7E93CAB1" w14:textId="77777777" w:rsidR="00A17A06" w:rsidRDefault="00A17A06" w:rsidP="00A17A06">
      <w:pPr>
        <w:spacing w:line="276" w:lineRule="auto"/>
        <w:jc w:val="both"/>
        <w:rPr>
          <w:rFonts w:ascii="Times New Roman" w:hAnsi="Times New Roman" w:cs="Times New Roman"/>
        </w:rPr>
      </w:pPr>
    </w:p>
    <w:p w14:paraId="06D3F1B9" w14:textId="77777777" w:rsidR="00A17A06" w:rsidRDefault="00A17A06" w:rsidP="00A17A06">
      <w:pPr>
        <w:spacing w:line="276" w:lineRule="auto"/>
        <w:jc w:val="both"/>
        <w:rPr>
          <w:rFonts w:ascii="Times New Roman" w:hAnsi="Times New Roman" w:cs="Times New Roman"/>
        </w:rPr>
      </w:pPr>
      <w:r>
        <w:rPr>
          <w:rFonts w:ascii="Times New Roman" w:hAnsi="Times New Roman" w:cs="Times New Roman"/>
        </w:rPr>
        <w:t xml:space="preserve">Prema </w:t>
      </w:r>
      <w:r>
        <w:rPr>
          <w:rFonts w:ascii="Times New Roman" w:hAnsi="Times New Roman" w:cs="Times New Roman"/>
          <w:i/>
          <w:iCs/>
        </w:rPr>
        <w:t>Registru imovine Općine Josipdol</w:t>
      </w:r>
      <w:r>
        <w:rPr>
          <w:rFonts w:ascii="Times New Roman" w:hAnsi="Times New Roman" w:cs="Times New Roman"/>
        </w:rPr>
        <w:t>, Općina Josipdol na svom području upravlja s 5 mrtvačnica i s 8 groblja. Dvije m</w:t>
      </w:r>
      <w:r w:rsidRPr="00B92DFF">
        <w:rPr>
          <w:rFonts w:ascii="Times New Roman" w:hAnsi="Times New Roman" w:cs="Times New Roman"/>
        </w:rPr>
        <w:t>rtva</w:t>
      </w:r>
      <w:r>
        <w:rPr>
          <w:rFonts w:ascii="Times New Roman" w:hAnsi="Times New Roman" w:cs="Times New Roman"/>
        </w:rPr>
        <w:t xml:space="preserve">čnice i tri groblja (groblje i mrtvačnica </w:t>
      </w:r>
      <w:r w:rsidRPr="00B92DFF">
        <w:rPr>
          <w:rFonts w:ascii="Times New Roman" w:hAnsi="Times New Roman" w:cs="Times New Roman"/>
        </w:rPr>
        <w:t>Josipdol</w:t>
      </w:r>
      <w:r>
        <w:rPr>
          <w:rFonts w:ascii="Times New Roman" w:hAnsi="Times New Roman" w:cs="Times New Roman"/>
        </w:rPr>
        <w:t xml:space="preserve">, groblje i mrtvačnica </w:t>
      </w:r>
      <w:r w:rsidRPr="00B92DFF">
        <w:rPr>
          <w:rFonts w:ascii="Times New Roman" w:hAnsi="Times New Roman" w:cs="Times New Roman"/>
        </w:rPr>
        <w:t>Klipino Brdo</w:t>
      </w:r>
      <w:r>
        <w:rPr>
          <w:rFonts w:ascii="Times New Roman" w:hAnsi="Times New Roman" w:cs="Times New Roman"/>
        </w:rPr>
        <w:t>, groblje, Podveljun) nalaze se u naselju Josipdol. U naselju Oštarije nalazi se jedno groblje i mrtvačnica Oštarije. U naselju Cerovnik nalaze se dva groblja i jedna mrtvačnica Cerovnik. U naselju Modruš nalazi se jedna mrtvačnica Modruš i tri groblja (Pitomi Javor, Modruš 1 Kocalj, Modruš 2 Gradina). U naselju Munjava nalazi se jedno groblje Popovići. U naselju Trojvrh nalazi se groblje Šupice.</w:t>
      </w:r>
      <w:r>
        <w:rPr>
          <w:rStyle w:val="Referencafusnote"/>
          <w:rFonts w:ascii="Times New Roman" w:hAnsi="Times New Roman" w:cs="Times New Roman"/>
        </w:rPr>
        <w:footnoteReference w:id="52"/>
      </w:r>
      <w:r>
        <w:rPr>
          <w:rFonts w:ascii="Times New Roman" w:hAnsi="Times New Roman" w:cs="Times New Roman"/>
        </w:rPr>
        <w:t xml:space="preserve">  </w:t>
      </w:r>
    </w:p>
    <w:p w14:paraId="0BECFEC8" w14:textId="77777777" w:rsidR="00A17A06" w:rsidRDefault="00A17A06" w:rsidP="00A17A06">
      <w:pPr>
        <w:spacing w:line="276" w:lineRule="auto"/>
        <w:jc w:val="both"/>
        <w:rPr>
          <w:rFonts w:ascii="Times New Roman" w:hAnsi="Times New Roman" w:cs="Times New Roman"/>
        </w:rPr>
      </w:pPr>
      <w:r>
        <w:rPr>
          <w:rFonts w:ascii="Times New Roman" w:hAnsi="Times New Roman" w:cs="Times New Roman"/>
        </w:rPr>
        <w:t>Od javnih površina, Općina  Josipdol upravlja s j</w:t>
      </w:r>
      <w:r w:rsidRPr="00447546">
        <w:rPr>
          <w:rFonts w:ascii="Times New Roman" w:hAnsi="Times New Roman" w:cs="Times New Roman"/>
        </w:rPr>
        <w:t>avn</w:t>
      </w:r>
      <w:r>
        <w:rPr>
          <w:rFonts w:ascii="Times New Roman" w:hAnsi="Times New Roman" w:cs="Times New Roman"/>
        </w:rPr>
        <w:t>om</w:t>
      </w:r>
      <w:r w:rsidRPr="00447546">
        <w:rPr>
          <w:rFonts w:ascii="Times New Roman" w:hAnsi="Times New Roman" w:cs="Times New Roman"/>
        </w:rPr>
        <w:t xml:space="preserve"> površin</w:t>
      </w:r>
      <w:r>
        <w:rPr>
          <w:rFonts w:ascii="Times New Roman" w:hAnsi="Times New Roman" w:cs="Times New Roman"/>
        </w:rPr>
        <w:t>om</w:t>
      </w:r>
      <w:r w:rsidRPr="00447546">
        <w:rPr>
          <w:rFonts w:ascii="Times New Roman" w:hAnsi="Times New Roman" w:cs="Times New Roman"/>
        </w:rPr>
        <w:t>, parkiralište</w:t>
      </w:r>
      <w:r>
        <w:rPr>
          <w:rFonts w:ascii="Times New Roman" w:hAnsi="Times New Roman" w:cs="Times New Roman"/>
        </w:rPr>
        <w:t>m</w:t>
      </w:r>
      <w:r w:rsidRPr="00447546">
        <w:rPr>
          <w:rFonts w:ascii="Times New Roman" w:hAnsi="Times New Roman" w:cs="Times New Roman"/>
        </w:rPr>
        <w:t xml:space="preserve"> i pristupni</w:t>
      </w:r>
      <w:r>
        <w:rPr>
          <w:rFonts w:ascii="Times New Roman" w:hAnsi="Times New Roman" w:cs="Times New Roman"/>
        </w:rPr>
        <w:t>m</w:t>
      </w:r>
      <w:r w:rsidRPr="00447546">
        <w:rPr>
          <w:rFonts w:ascii="Times New Roman" w:hAnsi="Times New Roman" w:cs="Times New Roman"/>
        </w:rPr>
        <w:t xml:space="preserve"> put</w:t>
      </w:r>
      <w:r>
        <w:rPr>
          <w:rFonts w:ascii="Times New Roman" w:hAnsi="Times New Roman" w:cs="Times New Roman"/>
        </w:rPr>
        <w:t>em</w:t>
      </w:r>
      <w:r w:rsidRPr="00447546">
        <w:rPr>
          <w:rFonts w:ascii="Times New Roman" w:hAnsi="Times New Roman" w:cs="Times New Roman"/>
        </w:rPr>
        <w:t xml:space="preserve"> uz stambenu zgradu u Skradniku</w:t>
      </w:r>
      <w:r>
        <w:rPr>
          <w:rFonts w:ascii="Times New Roman" w:hAnsi="Times New Roman" w:cs="Times New Roman"/>
        </w:rPr>
        <w:t>, j</w:t>
      </w:r>
      <w:r w:rsidRPr="00447546">
        <w:rPr>
          <w:rFonts w:ascii="Times New Roman" w:hAnsi="Times New Roman" w:cs="Times New Roman"/>
        </w:rPr>
        <w:t>avn</w:t>
      </w:r>
      <w:r>
        <w:rPr>
          <w:rFonts w:ascii="Times New Roman" w:hAnsi="Times New Roman" w:cs="Times New Roman"/>
        </w:rPr>
        <w:t>om</w:t>
      </w:r>
      <w:r w:rsidRPr="00447546">
        <w:rPr>
          <w:rFonts w:ascii="Times New Roman" w:hAnsi="Times New Roman" w:cs="Times New Roman"/>
        </w:rPr>
        <w:t xml:space="preserve"> površin</w:t>
      </w:r>
      <w:r>
        <w:rPr>
          <w:rFonts w:ascii="Times New Roman" w:hAnsi="Times New Roman" w:cs="Times New Roman"/>
        </w:rPr>
        <w:t>om</w:t>
      </w:r>
      <w:r w:rsidRPr="00447546">
        <w:rPr>
          <w:rFonts w:ascii="Times New Roman" w:hAnsi="Times New Roman" w:cs="Times New Roman"/>
        </w:rPr>
        <w:t>, parkiralište</w:t>
      </w:r>
      <w:r>
        <w:rPr>
          <w:rFonts w:ascii="Times New Roman" w:hAnsi="Times New Roman" w:cs="Times New Roman"/>
        </w:rPr>
        <w:t>m</w:t>
      </w:r>
      <w:r w:rsidRPr="00447546">
        <w:rPr>
          <w:rFonts w:ascii="Times New Roman" w:hAnsi="Times New Roman" w:cs="Times New Roman"/>
        </w:rPr>
        <w:t xml:space="preserve"> i pristupni</w:t>
      </w:r>
      <w:r>
        <w:rPr>
          <w:rFonts w:ascii="Times New Roman" w:hAnsi="Times New Roman" w:cs="Times New Roman"/>
        </w:rPr>
        <w:t>m</w:t>
      </w:r>
      <w:r w:rsidRPr="00447546">
        <w:rPr>
          <w:rFonts w:ascii="Times New Roman" w:hAnsi="Times New Roman" w:cs="Times New Roman"/>
        </w:rPr>
        <w:t xml:space="preserve"> put</w:t>
      </w:r>
      <w:r>
        <w:rPr>
          <w:rFonts w:ascii="Times New Roman" w:hAnsi="Times New Roman" w:cs="Times New Roman"/>
        </w:rPr>
        <w:t>em</w:t>
      </w:r>
      <w:r w:rsidRPr="00447546">
        <w:rPr>
          <w:rFonts w:ascii="Times New Roman" w:hAnsi="Times New Roman" w:cs="Times New Roman"/>
        </w:rPr>
        <w:t xml:space="preserve"> uz mrtvanu Modruš Kocalj</w:t>
      </w:r>
      <w:r>
        <w:rPr>
          <w:rFonts w:ascii="Times New Roman" w:hAnsi="Times New Roman" w:cs="Times New Roman"/>
        </w:rPr>
        <w:t>, j</w:t>
      </w:r>
      <w:r w:rsidRPr="00447546">
        <w:rPr>
          <w:rFonts w:ascii="Times New Roman" w:hAnsi="Times New Roman" w:cs="Times New Roman"/>
        </w:rPr>
        <w:t>avn</w:t>
      </w:r>
      <w:r>
        <w:rPr>
          <w:rFonts w:ascii="Times New Roman" w:hAnsi="Times New Roman" w:cs="Times New Roman"/>
        </w:rPr>
        <w:t>om</w:t>
      </w:r>
      <w:r w:rsidRPr="00447546">
        <w:rPr>
          <w:rFonts w:ascii="Times New Roman" w:hAnsi="Times New Roman" w:cs="Times New Roman"/>
        </w:rPr>
        <w:t xml:space="preserve"> površin</w:t>
      </w:r>
      <w:r>
        <w:rPr>
          <w:rFonts w:ascii="Times New Roman" w:hAnsi="Times New Roman" w:cs="Times New Roman"/>
        </w:rPr>
        <w:t>om</w:t>
      </w:r>
      <w:r w:rsidRPr="00447546">
        <w:rPr>
          <w:rFonts w:ascii="Times New Roman" w:hAnsi="Times New Roman" w:cs="Times New Roman"/>
        </w:rPr>
        <w:t>, parkiralište</w:t>
      </w:r>
      <w:r>
        <w:rPr>
          <w:rFonts w:ascii="Times New Roman" w:hAnsi="Times New Roman" w:cs="Times New Roman"/>
        </w:rPr>
        <w:t>m</w:t>
      </w:r>
      <w:r w:rsidRPr="00447546">
        <w:rPr>
          <w:rFonts w:ascii="Times New Roman" w:hAnsi="Times New Roman" w:cs="Times New Roman"/>
        </w:rPr>
        <w:t xml:space="preserve"> i pristupni</w:t>
      </w:r>
      <w:r>
        <w:rPr>
          <w:rFonts w:ascii="Times New Roman" w:hAnsi="Times New Roman" w:cs="Times New Roman"/>
        </w:rPr>
        <w:t>m</w:t>
      </w:r>
      <w:r w:rsidRPr="00447546">
        <w:rPr>
          <w:rFonts w:ascii="Times New Roman" w:hAnsi="Times New Roman" w:cs="Times New Roman"/>
        </w:rPr>
        <w:t xml:space="preserve"> put</w:t>
      </w:r>
      <w:r>
        <w:rPr>
          <w:rFonts w:ascii="Times New Roman" w:hAnsi="Times New Roman" w:cs="Times New Roman"/>
        </w:rPr>
        <w:t>em</w:t>
      </w:r>
      <w:r w:rsidRPr="00447546">
        <w:rPr>
          <w:rFonts w:ascii="Times New Roman" w:hAnsi="Times New Roman" w:cs="Times New Roman"/>
        </w:rPr>
        <w:t xml:space="preserve"> uz mrtvanu Josipdol</w:t>
      </w:r>
      <w:r>
        <w:rPr>
          <w:rFonts w:ascii="Times New Roman" w:hAnsi="Times New Roman" w:cs="Times New Roman"/>
        </w:rPr>
        <w:t>, j</w:t>
      </w:r>
      <w:r w:rsidRPr="00447546">
        <w:rPr>
          <w:rFonts w:ascii="Times New Roman" w:hAnsi="Times New Roman" w:cs="Times New Roman"/>
        </w:rPr>
        <w:t>avn</w:t>
      </w:r>
      <w:r>
        <w:rPr>
          <w:rFonts w:ascii="Times New Roman" w:hAnsi="Times New Roman" w:cs="Times New Roman"/>
        </w:rPr>
        <w:t>om</w:t>
      </w:r>
      <w:r w:rsidRPr="00447546">
        <w:rPr>
          <w:rFonts w:ascii="Times New Roman" w:hAnsi="Times New Roman" w:cs="Times New Roman"/>
        </w:rPr>
        <w:t xml:space="preserve"> površin</w:t>
      </w:r>
      <w:r>
        <w:rPr>
          <w:rFonts w:ascii="Times New Roman" w:hAnsi="Times New Roman" w:cs="Times New Roman"/>
        </w:rPr>
        <w:t>om</w:t>
      </w:r>
      <w:r w:rsidRPr="00447546">
        <w:rPr>
          <w:rFonts w:ascii="Times New Roman" w:hAnsi="Times New Roman" w:cs="Times New Roman"/>
        </w:rPr>
        <w:t>, parkiralište</w:t>
      </w:r>
      <w:r>
        <w:rPr>
          <w:rFonts w:ascii="Times New Roman" w:hAnsi="Times New Roman" w:cs="Times New Roman"/>
        </w:rPr>
        <w:t>m</w:t>
      </w:r>
      <w:r w:rsidRPr="00447546">
        <w:rPr>
          <w:rFonts w:ascii="Times New Roman" w:hAnsi="Times New Roman" w:cs="Times New Roman"/>
        </w:rPr>
        <w:t xml:space="preserve"> i pristupni</w:t>
      </w:r>
      <w:r>
        <w:rPr>
          <w:rFonts w:ascii="Times New Roman" w:hAnsi="Times New Roman" w:cs="Times New Roman"/>
        </w:rPr>
        <w:t>m</w:t>
      </w:r>
      <w:r w:rsidRPr="00447546">
        <w:rPr>
          <w:rFonts w:ascii="Times New Roman" w:hAnsi="Times New Roman" w:cs="Times New Roman"/>
        </w:rPr>
        <w:t xml:space="preserve"> put</w:t>
      </w:r>
      <w:r>
        <w:rPr>
          <w:rFonts w:ascii="Times New Roman" w:hAnsi="Times New Roman" w:cs="Times New Roman"/>
        </w:rPr>
        <w:t xml:space="preserve">em </w:t>
      </w:r>
      <w:r w:rsidRPr="00447546">
        <w:rPr>
          <w:rFonts w:ascii="Times New Roman" w:hAnsi="Times New Roman" w:cs="Times New Roman"/>
        </w:rPr>
        <w:t>uz mrtvanu Oštarije</w:t>
      </w:r>
      <w:r>
        <w:rPr>
          <w:rFonts w:ascii="Times New Roman" w:hAnsi="Times New Roman" w:cs="Times New Roman"/>
        </w:rPr>
        <w:t>, p</w:t>
      </w:r>
      <w:r w:rsidRPr="00447546">
        <w:rPr>
          <w:rFonts w:ascii="Times New Roman" w:hAnsi="Times New Roman" w:cs="Times New Roman"/>
        </w:rPr>
        <w:t>ristupni</w:t>
      </w:r>
      <w:r>
        <w:rPr>
          <w:rFonts w:ascii="Times New Roman" w:hAnsi="Times New Roman" w:cs="Times New Roman"/>
        </w:rPr>
        <w:t xml:space="preserve">m </w:t>
      </w:r>
      <w:r w:rsidRPr="00447546">
        <w:rPr>
          <w:rFonts w:ascii="Times New Roman" w:hAnsi="Times New Roman" w:cs="Times New Roman"/>
        </w:rPr>
        <w:t>put</w:t>
      </w:r>
      <w:r>
        <w:rPr>
          <w:rFonts w:ascii="Times New Roman" w:hAnsi="Times New Roman" w:cs="Times New Roman"/>
        </w:rPr>
        <w:t>em</w:t>
      </w:r>
      <w:r w:rsidRPr="00447546">
        <w:rPr>
          <w:rFonts w:ascii="Times New Roman" w:hAnsi="Times New Roman" w:cs="Times New Roman"/>
        </w:rPr>
        <w:t xml:space="preserve"> groblju Cerovnik</w:t>
      </w:r>
      <w:r>
        <w:rPr>
          <w:rFonts w:ascii="Times New Roman" w:hAnsi="Times New Roman" w:cs="Times New Roman"/>
        </w:rPr>
        <w:t>, p</w:t>
      </w:r>
      <w:r w:rsidRPr="00447546">
        <w:rPr>
          <w:rFonts w:ascii="Times New Roman" w:hAnsi="Times New Roman" w:cs="Times New Roman"/>
        </w:rPr>
        <w:t>ristupni</w:t>
      </w:r>
      <w:r>
        <w:rPr>
          <w:rFonts w:ascii="Times New Roman" w:hAnsi="Times New Roman" w:cs="Times New Roman"/>
        </w:rPr>
        <w:t>m</w:t>
      </w:r>
      <w:r w:rsidRPr="00447546">
        <w:rPr>
          <w:rFonts w:ascii="Times New Roman" w:hAnsi="Times New Roman" w:cs="Times New Roman"/>
        </w:rPr>
        <w:t xml:space="preserve"> put</w:t>
      </w:r>
      <w:r>
        <w:rPr>
          <w:rFonts w:ascii="Times New Roman" w:hAnsi="Times New Roman" w:cs="Times New Roman"/>
        </w:rPr>
        <w:t>em</w:t>
      </w:r>
      <w:r w:rsidRPr="00447546">
        <w:rPr>
          <w:rFonts w:ascii="Times New Roman" w:hAnsi="Times New Roman" w:cs="Times New Roman"/>
        </w:rPr>
        <w:t xml:space="preserve"> mrtvani Cerovnik</w:t>
      </w:r>
      <w:r>
        <w:rPr>
          <w:rFonts w:ascii="Times New Roman" w:hAnsi="Times New Roman" w:cs="Times New Roman"/>
        </w:rPr>
        <w:t>, p</w:t>
      </w:r>
      <w:r w:rsidRPr="00447546">
        <w:rPr>
          <w:rFonts w:ascii="Times New Roman" w:hAnsi="Times New Roman" w:cs="Times New Roman"/>
        </w:rPr>
        <w:t>ristupni</w:t>
      </w:r>
      <w:r>
        <w:rPr>
          <w:rFonts w:ascii="Times New Roman" w:hAnsi="Times New Roman" w:cs="Times New Roman"/>
        </w:rPr>
        <w:t>m</w:t>
      </w:r>
      <w:r w:rsidRPr="00447546">
        <w:rPr>
          <w:rFonts w:ascii="Times New Roman" w:hAnsi="Times New Roman" w:cs="Times New Roman"/>
        </w:rPr>
        <w:t xml:space="preserve"> put</w:t>
      </w:r>
      <w:r>
        <w:rPr>
          <w:rFonts w:ascii="Times New Roman" w:hAnsi="Times New Roman" w:cs="Times New Roman"/>
        </w:rPr>
        <w:t>em</w:t>
      </w:r>
      <w:r w:rsidRPr="00447546">
        <w:rPr>
          <w:rFonts w:ascii="Times New Roman" w:hAnsi="Times New Roman" w:cs="Times New Roman"/>
        </w:rPr>
        <w:t xml:space="preserve"> groblju Vojnovac</w:t>
      </w:r>
      <w:r>
        <w:rPr>
          <w:rFonts w:ascii="Times New Roman" w:hAnsi="Times New Roman" w:cs="Times New Roman"/>
        </w:rPr>
        <w:t>, p</w:t>
      </w:r>
      <w:r w:rsidRPr="00447546">
        <w:rPr>
          <w:rFonts w:ascii="Times New Roman" w:hAnsi="Times New Roman" w:cs="Times New Roman"/>
        </w:rPr>
        <w:t>ristupni</w:t>
      </w:r>
      <w:r>
        <w:rPr>
          <w:rFonts w:ascii="Times New Roman" w:hAnsi="Times New Roman" w:cs="Times New Roman"/>
        </w:rPr>
        <w:t>m</w:t>
      </w:r>
      <w:r w:rsidRPr="00447546">
        <w:rPr>
          <w:rFonts w:ascii="Times New Roman" w:hAnsi="Times New Roman" w:cs="Times New Roman"/>
        </w:rPr>
        <w:t xml:space="preserve"> put</w:t>
      </w:r>
      <w:r>
        <w:rPr>
          <w:rFonts w:ascii="Times New Roman" w:hAnsi="Times New Roman" w:cs="Times New Roman"/>
        </w:rPr>
        <w:t>em</w:t>
      </w:r>
      <w:r w:rsidRPr="00447546">
        <w:rPr>
          <w:rFonts w:ascii="Times New Roman" w:hAnsi="Times New Roman" w:cs="Times New Roman"/>
        </w:rPr>
        <w:t xml:space="preserve"> i parkiralište</w:t>
      </w:r>
      <w:r>
        <w:rPr>
          <w:rFonts w:ascii="Times New Roman" w:hAnsi="Times New Roman" w:cs="Times New Roman"/>
        </w:rPr>
        <w:t>m</w:t>
      </w:r>
      <w:r w:rsidRPr="00447546">
        <w:rPr>
          <w:rFonts w:ascii="Times New Roman" w:hAnsi="Times New Roman" w:cs="Times New Roman"/>
        </w:rPr>
        <w:t xml:space="preserve"> mrtvani Klipino Brdo</w:t>
      </w:r>
      <w:r>
        <w:rPr>
          <w:rFonts w:ascii="Times New Roman" w:hAnsi="Times New Roman" w:cs="Times New Roman"/>
        </w:rPr>
        <w:t>, j</w:t>
      </w:r>
      <w:r w:rsidRPr="00447546">
        <w:rPr>
          <w:rFonts w:ascii="Times New Roman" w:hAnsi="Times New Roman" w:cs="Times New Roman"/>
        </w:rPr>
        <w:t>avn</w:t>
      </w:r>
      <w:r>
        <w:rPr>
          <w:rFonts w:ascii="Times New Roman" w:hAnsi="Times New Roman" w:cs="Times New Roman"/>
        </w:rPr>
        <w:t>om</w:t>
      </w:r>
      <w:r w:rsidRPr="00447546">
        <w:rPr>
          <w:rFonts w:ascii="Times New Roman" w:hAnsi="Times New Roman" w:cs="Times New Roman"/>
        </w:rPr>
        <w:t xml:space="preserve"> površin</w:t>
      </w:r>
      <w:r>
        <w:rPr>
          <w:rFonts w:ascii="Times New Roman" w:hAnsi="Times New Roman" w:cs="Times New Roman"/>
        </w:rPr>
        <w:t>om</w:t>
      </w:r>
      <w:r w:rsidRPr="00447546">
        <w:rPr>
          <w:rFonts w:ascii="Times New Roman" w:hAnsi="Times New Roman" w:cs="Times New Roman"/>
        </w:rPr>
        <w:t xml:space="preserve"> uz zgradu Kolodvorska 21/23, Josipdo</w:t>
      </w:r>
      <w:r>
        <w:rPr>
          <w:rFonts w:ascii="Times New Roman" w:hAnsi="Times New Roman" w:cs="Times New Roman"/>
        </w:rPr>
        <w:t>l, p</w:t>
      </w:r>
      <w:r w:rsidRPr="00447546">
        <w:rPr>
          <w:rFonts w:ascii="Times New Roman" w:hAnsi="Times New Roman" w:cs="Times New Roman"/>
        </w:rPr>
        <w:t>arkiralište</w:t>
      </w:r>
      <w:r>
        <w:rPr>
          <w:rFonts w:ascii="Times New Roman" w:hAnsi="Times New Roman" w:cs="Times New Roman"/>
        </w:rPr>
        <w:t>m</w:t>
      </w:r>
      <w:r w:rsidRPr="00447546">
        <w:rPr>
          <w:rFonts w:ascii="Times New Roman" w:hAnsi="Times New Roman" w:cs="Times New Roman"/>
        </w:rPr>
        <w:t xml:space="preserve"> uz NK Oštarije</w:t>
      </w:r>
      <w:r>
        <w:rPr>
          <w:rFonts w:ascii="Times New Roman" w:hAnsi="Times New Roman" w:cs="Times New Roman"/>
        </w:rPr>
        <w:t>, p</w:t>
      </w:r>
      <w:r w:rsidRPr="00447546">
        <w:rPr>
          <w:rFonts w:ascii="Times New Roman" w:hAnsi="Times New Roman" w:cs="Times New Roman"/>
        </w:rPr>
        <w:t>arkiralište</w:t>
      </w:r>
      <w:r>
        <w:rPr>
          <w:rFonts w:ascii="Times New Roman" w:hAnsi="Times New Roman" w:cs="Times New Roman"/>
        </w:rPr>
        <w:t xml:space="preserve">m </w:t>
      </w:r>
      <w:r w:rsidRPr="00447546">
        <w:rPr>
          <w:rFonts w:ascii="Times New Roman" w:hAnsi="Times New Roman" w:cs="Times New Roman"/>
        </w:rPr>
        <w:t>uz NK Josipdol</w:t>
      </w:r>
      <w:r>
        <w:rPr>
          <w:rFonts w:ascii="Times New Roman" w:hAnsi="Times New Roman" w:cs="Times New Roman"/>
        </w:rPr>
        <w:t>, p</w:t>
      </w:r>
      <w:r w:rsidRPr="00447546">
        <w:rPr>
          <w:rFonts w:ascii="Times New Roman" w:hAnsi="Times New Roman" w:cs="Times New Roman"/>
        </w:rPr>
        <w:t>arkiralište</w:t>
      </w:r>
      <w:r>
        <w:rPr>
          <w:rFonts w:ascii="Times New Roman" w:hAnsi="Times New Roman" w:cs="Times New Roman"/>
        </w:rPr>
        <w:t>m</w:t>
      </w:r>
      <w:r w:rsidRPr="00447546">
        <w:rPr>
          <w:rFonts w:ascii="Times New Roman" w:hAnsi="Times New Roman" w:cs="Times New Roman"/>
        </w:rPr>
        <w:t xml:space="preserve"> Općine Josipdol</w:t>
      </w:r>
      <w:r>
        <w:rPr>
          <w:rFonts w:ascii="Times New Roman" w:hAnsi="Times New Roman" w:cs="Times New Roman"/>
        </w:rPr>
        <w:t>.</w:t>
      </w:r>
      <w:r>
        <w:rPr>
          <w:rStyle w:val="Referencafusnote"/>
          <w:rFonts w:ascii="Times New Roman" w:hAnsi="Times New Roman" w:cs="Times New Roman"/>
        </w:rPr>
        <w:footnoteReference w:id="53"/>
      </w:r>
    </w:p>
    <w:p w14:paraId="1DF6F774" w14:textId="77777777" w:rsidR="00A17A06" w:rsidRDefault="00A17A06" w:rsidP="00A17A06">
      <w:pPr>
        <w:spacing w:line="276" w:lineRule="auto"/>
        <w:jc w:val="both"/>
        <w:rPr>
          <w:rFonts w:ascii="Times New Roman" w:hAnsi="Times New Roman" w:cs="Times New Roman"/>
        </w:rPr>
      </w:pPr>
      <w:r>
        <w:rPr>
          <w:rFonts w:ascii="Times New Roman" w:hAnsi="Times New Roman" w:cs="Times New Roman"/>
        </w:rPr>
        <w:t>Općina Josipdol upravlja s društvenim domovima: d</w:t>
      </w:r>
      <w:r w:rsidRPr="00A13D72">
        <w:rPr>
          <w:rFonts w:ascii="Times New Roman" w:hAnsi="Times New Roman" w:cs="Times New Roman"/>
        </w:rPr>
        <w:t>om Carevo Polje</w:t>
      </w:r>
      <w:r>
        <w:rPr>
          <w:rFonts w:ascii="Times New Roman" w:hAnsi="Times New Roman" w:cs="Times New Roman"/>
        </w:rPr>
        <w:t>, d</w:t>
      </w:r>
      <w:r w:rsidRPr="00A13D72">
        <w:rPr>
          <w:rFonts w:ascii="Times New Roman" w:hAnsi="Times New Roman" w:cs="Times New Roman"/>
        </w:rPr>
        <w:t>om "Sv. Marko" Skradnik</w:t>
      </w:r>
      <w:r>
        <w:rPr>
          <w:rFonts w:ascii="Times New Roman" w:hAnsi="Times New Roman" w:cs="Times New Roman"/>
        </w:rPr>
        <w:t>, d</w:t>
      </w:r>
      <w:r w:rsidRPr="00A13D72">
        <w:rPr>
          <w:rFonts w:ascii="Times New Roman" w:hAnsi="Times New Roman" w:cs="Times New Roman"/>
        </w:rPr>
        <w:t>om Mihaljevići</w:t>
      </w:r>
      <w:r>
        <w:rPr>
          <w:rFonts w:ascii="Times New Roman" w:hAnsi="Times New Roman" w:cs="Times New Roman"/>
        </w:rPr>
        <w:t>, d</w:t>
      </w:r>
      <w:r w:rsidRPr="00A13D72">
        <w:rPr>
          <w:rFonts w:ascii="Times New Roman" w:hAnsi="Times New Roman" w:cs="Times New Roman"/>
        </w:rPr>
        <w:t>om Vojnovac</w:t>
      </w:r>
      <w:r>
        <w:rPr>
          <w:rFonts w:ascii="Times New Roman" w:hAnsi="Times New Roman" w:cs="Times New Roman"/>
        </w:rPr>
        <w:t>, z</w:t>
      </w:r>
      <w:r w:rsidRPr="00A13D72">
        <w:rPr>
          <w:rFonts w:ascii="Times New Roman" w:hAnsi="Times New Roman" w:cs="Times New Roman"/>
        </w:rPr>
        <w:t>grada DVD Oštarije</w:t>
      </w:r>
      <w:r>
        <w:rPr>
          <w:rFonts w:ascii="Times New Roman" w:hAnsi="Times New Roman" w:cs="Times New Roman"/>
        </w:rPr>
        <w:t>, z</w:t>
      </w:r>
      <w:r w:rsidRPr="00A13D72">
        <w:rPr>
          <w:rFonts w:ascii="Times New Roman" w:hAnsi="Times New Roman" w:cs="Times New Roman"/>
        </w:rPr>
        <w:t>grada DVD Josipdol</w:t>
      </w:r>
      <w:r>
        <w:rPr>
          <w:rFonts w:ascii="Times New Roman" w:hAnsi="Times New Roman" w:cs="Times New Roman"/>
        </w:rPr>
        <w:t>, z</w:t>
      </w:r>
      <w:r w:rsidRPr="00A13D72">
        <w:rPr>
          <w:rFonts w:ascii="Times New Roman" w:hAnsi="Times New Roman" w:cs="Times New Roman"/>
        </w:rPr>
        <w:t xml:space="preserve">grada </w:t>
      </w:r>
      <w:r w:rsidRPr="00A13D72">
        <w:rPr>
          <w:rFonts w:ascii="Times New Roman" w:hAnsi="Times New Roman" w:cs="Times New Roman"/>
        </w:rPr>
        <w:lastRenderedPageBreak/>
        <w:t>NK Josipdol</w:t>
      </w:r>
      <w:r>
        <w:rPr>
          <w:rFonts w:ascii="Times New Roman" w:hAnsi="Times New Roman" w:cs="Times New Roman"/>
        </w:rPr>
        <w:t>, z</w:t>
      </w:r>
      <w:r w:rsidRPr="00A13D72">
        <w:rPr>
          <w:rFonts w:ascii="Times New Roman" w:hAnsi="Times New Roman" w:cs="Times New Roman"/>
        </w:rPr>
        <w:t>grada NK Oštarije</w:t>
      </w:r>
      <w:r>
        <w:rPr>
          <w:rFonts w:ascii="Times New Roman" w:hAnsi="Times New Roman" w:cs="Times New Roman"/>
        </w:rPr>
        <w:t>, š</w:t>
      </w:r>
      <w:r w:rsidRPr="00A13D72">
        <w:rPr>
          <w:rFonts w:ascii="Times New Roman" w:hAnsi="Times New Roman" w:cs="Times New Roman"/>
        </w:rPr>
        <w:t>kola Cerovnik</w:t>
      </w:r>
      <w:r>
        <w:rPr>
          <w:rFonts w:ascii="Times New Roman" w:hAnsi="Times New Roman" w:cs="Times New Roman"/>
        </w:rPr>
        <w:t>, š</w:t>
      </w:r>
      <w:r w:rsidRPr="00A13D72">
        <w:rPr>
          <w:rFonts w:ascii="Times New Roman" w:hAnsi="Times New Roman" w:cs="Times New Roman"/>
        </w:rPr>
        <w:t>kola Modruš</w:t>
      </w:r>
      <w:r>
        <w:rPr>
          <w:rFonts w:ascii="Times New Roman" w:hAnsi="Times New Roman" w:cs="Times New Roman"/>
        </w:rPr>
        <w:t>, š</w:t>
      </w:r>
      <w:r w:rsidRPr="00A13D72">
        <w:rPr>
          <w:rFonts w:ascii="Times New Roman" w:hAnsi="Times New Roman" w:cs="Times New Roman"/>
        </w:rPr>
        <w:t>kola Modruška Munjava</w:t>
      </w:r>
      <w:r>
        <w:rPr>
          <w:rFonts w:ascii="Times New Roman" w:hAnsi="Times New Roman" w:cs="Times New Roman"/>
        </w:rPr>
        <w:t>, š</w:t>
      </w:r>
      <w:r w:rsidRPr="00A13D72">
        <w:rPr>
          <w:rFonts w:ascii="Times New Roman" w:hAnsi="Times New Roman" w:cs="Times New Roman"/>
        </w:rPr>
        <w:t>kola Sabljaki Modruški</w:t>
      </w:r>
      <w:r>
        <w:rPr>
          <w:rFonts w:ascii="Times New Roman" w:hAnsi="Times New Roman" w:cs="Times New Roman"/>
        </w:rPr>
        <w:t>.</w:t>
      </w:r>
      <w:r>
        <w:rPr>
          <w:rStyle w:val="Referencafusnote"/>
          <w:rFonts w:ascii="Times New Roman" w:hAnsi="Times New Roman" w:cs="Times New Roman"/>
        </w:rPr>
        <w:footnoteReference w:id="54"/>
      </w:r>
    </w:p>
    <w:p w14:paraId="267FEAD8" w14:textId="77777777" w:rsidR="00A17A06" w:rsidRDefault="00A17A06" w:rsidP="00A17A06">
      <w:pPr>
        <w:spacing w:line="276" w:lineRule="auto"/>
        <w:jc w:val="both"/>
        <w:rPr>
          <w:rFonts w:ascii="Times New Roman" w:hAnsi="Times New Roman" w:cs="Times New Roman"/>
        </w:rPr>
      </w:pPr>
      <w:r>
        <w:rPr>
          <w:rFonts w:ascii="Times New Roman" w:hAnsi="Times New Roman" w:cs="Times New Roman"/>
        </w:rPr>
        <w:t xml:space="preserve">Od komunalne infrastrukture, Općina Josipdol na svom području upravlja </w:t>
      </w:r>
      <w:r w:rsidRPr="00A13D72">
        <w:rPr>
          <w:rFonts w:ascii="Times New Roman" w:hAnsi="Times New Roman" w:cs="Times New Roman"/>
        </w:rPr>
        <w:t xml:space="preserve">s </w:t>
      </w:r>
      <w:r>
        <w:rPr>
          <w:rFonts w:ascii="Times New Roman" w:hAnsi="Times New Roman" w:cs="Times New Roman"/>
        </w:rPr>
        <w:t>95.859</w:t>
      </w:r>
      <w:r w:rsidRPr="00A13D72">
        <w:rPr>
          <w:rFonts w:ascii="Times New Roman" w:hAnsi="Times New Roman" w:cs="Times New Roman"/>
        </w:rPr>
        <w:t xml:space="preserve"> m</w:t>
      </w:r>
      <w:r>
        <w:rPr>
          <w:rFonts w:ascii="Times New Roman" w:hAnsi="Times New Roman" w:cs="Times New Roman"/>
        </w:rPr>
        <w:t>etara</w:t>
      </w:r>
      <w:r w:rsidRPr="00A13D72">
        <w:rPr>
          <w:rFonts w:ascii="Times New Roman" w:hAnsi="Times New Roman" w:cs="Times New Roman"/>
        </w:rPr>
        <w:t xml:space="preserve"> prometnic</w:t>
      </w:r>
      <w:r>
        <w:rPr>
          <w:rFonts w:ascii="Times New Roman" w:hAnsi="Times New Roman" w:cs="Times New Roman"/>
        </w:rPr>
        <w:t>a.</w:t>
      </w:r>
      <w:r>
        <w:rPr>
          <w:rStyle w:val="Referencafusnote"/>
          <w:rFonts w:ascii="Times New Roman" w:hAnsi="Times New Roman" w:cs="Times New Roman"/>
        </w:rPr>
        <w:footnoteReference w:id="55"/>
      </w:r>
      <w:r>
        <w:rPr>
          <w:rFonts w:ascii="Times New Roman" w:hAnsi="Times New Roman" w:cs="Times New Roman"/>
        </w:rPr>
        <w:t xml:space="preserve"> </w:t>
      </w:r>
    </w:p>
    <w:p w14:paraId="1F662B9E" w14:textId="146121CF" w:rsidR="00D217F3" w:rsidRDefault="00A17A06" w:rsidP="00A17A06">
      <w:pPr>
        <w:jc w:val="both"/>
        <w:rPr>
          <w:rFonts w:ascii="Times New Roman" w:hAnsi="Times New Roman" w:cs="Times New Roman"/>
        </w:rPr>
      </w:pPr>
      <w:r>
        <w:rPr>
          <w:rFonts w:ascii="Times New Roman" w:hAnsi="Times New Roman" w:cs="Times New Roman"/>
        </w:rPr>
        <w:t xml:space="preserve">Jedan od glavnih zadataka oko upravljanja imovinom jest popisati sve nekretnine (stanove, poslovne prostore i građevinska zemljišta) na kojim postoji suvlasništvo s Republikom Hrvatskom. To konkretno znači </w:t>
      </w:r>
      <w:r w:rsidRPr="00296BA3">
        <w:rPr>
          <w:rFonts w:ascii="Times New Roman" w:hAnsi="Times New Roman" w:cs="Times New Roman"/>
        </w:rPr>
        <w:t xml:space="preserve">zamijeniti suvlasničke omjere na pojedinim nekretninama ili razvrgnuti suvlasničku zajednicu geometrijskom diobom. </w:t>
      </w:r>
      <w:r>
        <w:rPr>
          <w:rFonts w:ascii="Times New Roman" w:hAnsi="Times New Roman" w:cs="Times New Roman"/>
        </w:rPr>
        <w:t>To bi omogućilo formiranje većih građevinskih čestica pogodnih za investicije. Na taj način će se i uspješnije sudjelovati u Kohezijskoj politici Europske unije i u korištenju sredstava iz fondove Europske unije.</w:t>
      </w:r>
    </w:p>
    <w:p w14:paraId="2ACBA204" w14:textId="38853F3A" w:rsidR="00880B64" w:rsidRPr="00880B64" w:rsidRDefault="00880B64" w:rsidP="00880B64">
      <w:pPr>
        <w:pStyle w:val="Naslov1"/>
      </w:pPr>
      <w:bookmarkStart w:id="27" w:name="_Toc180154996"/>
      <w:r>
        <w:t>SWOT anali</w:t>
      </w:r>
      <w:r w:rsidR="00BB3F12">
        <w:t>z</w:t>
      </w:r>
      <w:r>
        <w:t>a</w:t>
      </w:r>
      <w:bookmarkEnd w:id="27"/>
    </w:p>
    <w:p w14:paraId="66495B02" w14:textId="77777777" w:rsidR="00BB3F12" w:rsidRPr="00D474C1" w:rsidRDefault="00BB3F12" w:rsidP="00BB3F12">
      <w:pPr>
        <w:spacing w:line="276" w:lineRule="auto"/>
        <w:jc w:val="both"/>
        <w:rPr>
          <w:rFonts w:ascii="Times New Roman" w:hAnsi="Times New Roman" w:cs="Times New Roman"/>
        </w:rPr>
      </w:pPr>
      <w:r w:rsidRPr="00D474C1">
        <w:rPr>
          <w:rFonts w:ascii="Times New Roman" w:hAnsi="Times New Roman" w:cs="Times New Roman"/>
        </w:rPr>
        <w:t>SWOT analiza je alat koji se koristi za procjenu snaga (</w:t>
      </w:r>
      <w:r w:rsidRPr="00D474C1">
        <w:rPr>
          <w:rFonts w:ascii="Times New Roman" w:hAnsi="Times New Roman" w:cs="Times New Roman"/>
          <w:i/>
          <w:iCs/>
        </w:rPr>
        <w:t>Strengths</w:t>
      </w:r>
      <w:r w:rsidRPr="00D474C1">
        <w:rPr>
          <w:rFonts w:ascii="Times New Roman" w:hAnsi="Times New Roman" w:cs="Times New Roman"/>
        </w:rPr>
        <w:t>), slabosti (</w:t>
      </w:r>
      <w:r w:rsidRPr="00D474C1">
        <w:rPr>
          <w:rFonts w:ascii="Times New Roman" w:hAnsi="Times New Roman" w:cs="Times New Roman"/>
          <w:i/>
          <w:iCs/>
        </w:rPr>
        <w:t>Weaknesses</w:t>
      </w:r>
      <w:r w:rsidRPr="00D474C1">
        <w:rPr>
          <w:rFonts w:ascii="Times New Roman" w:hAnsi="Times New Roman" w:cs="Times New Roman"/>
        </w:rPr>
        <w:t>), prilika (</w:t>
      </w:r>
      <w:r w:rsidRPr="00D474C1">
        <w:rPr>
          <w:rFonts w:ascii="Times New Roman" w:hAnsi="Times New Roman" w:cs="Times New Roman"/>
          <w:i/>
          <w:iCs/>
        </w:rPr>
        <w:t>Opportunities</w:t>
      </w:r>
      <w:r w:rsidRPr="00D474C1">
        <w:rPr>
          <w:rFonts w:ascii="Times New Roman" w:hAnsi="Times New Roman" w:cs="Times New Roman"/>
        </w:rPr>
        <w:t>) i prijetnji (</w:t>
      </w:r>
      <w:r w:rsidRPr="00D474C1">
        <w:rPr>
          <w:rFonts w:ascii="Times New Roman" w:hAnsi="Times New Roman" w:cs="Times New Roman"/>
          <w:i/>
          <w:iCs/>
        </w:rPr>
        <w:t>Threats</w:t>
      </w:r>
      <w:r w:rsidRPr="00D474C1">
        <w:rPr>
          <w:rFonts w:ascii="Times New Roman" w:hAnsi="Times New Roman" w:cs="Times New Roman"/>
        </w:rPr>
        <w:t>) povezanih s određenom organizacijom, projektom, proizvodom ili situacijom:</w:t>
      </w:r>
    </w:p>
    <w:p w14:paraId="273549B9" w14:textId="77777777" w:rsidR="00BB3F12" w:rsidRPr="00D474C1" w:rsidRDefault="00BB3F12" w:rsidP="00A06261">
      <w:pPr>
        <w:pStyle w:val="Odlomakpopisa"/>
        <w:numPr>
          <w:ilvl w:val="0"/>
          <w:numId w:val="22"/>
        </w:numPr>
        <w:spacing w:after="0" w:line="276" w:lineRule="auto"/>
        <w:jc w:val="both"/>
        <w:rPr>
          <w:rFonts w:ascii="Times New Roman" w:hAnsi="Times New Roman" w:cs="Times New Roman"/>
        </w:rPr>
      </w:pPr>
      <w:r w:rsidRPr="00D474C1">
        <w:rPr>
          <w:rFonts w:ascii="Times New Roman" w:hAnsi="Times New Roman" w:cs="Times New Roman"/>
        </w:rPr>
        <w:t>Snage (Strengths): Unutarnji pozitivni faktori ili resursi koji daju organizaciji ili projektu prednost u odnosu na druge;</w:t>
      </w:r>
    </w:p>
    <w:p w14:paraId="425A0A8F" w14:textId="77777777" w:rsidR="00BB3F12" w:rsidRPr="00D474C1" w:rsidRDefault="00BB3F12" w:rsidP="00BB3F12">
      <w:pPr>
        <w:pStyle w:val="Odlomakpopisa"/>
        <w:spacing w:after="0" w:line="276" w:lineRule="auto"/>
        <w:ind w:left="775"/>
        <w:jc w:val="both"/>
        <w:rPr>
          <w:rFonts w:ascii="Times New Roman" w:hAnsi="Times New Roman" w:cs="Times New Roman"/>
        </w:rPr>
      </w:pPr>
    </w:p>
    <w:p w14:paraId="1353ED50" w14:textId="77777777" w:rsidR="00BB3F12" w:rsidRPr="00D474C1" w:rsidRDefault="00BB3F12" w:rsidP="00A06261">
      <w:pPr>
        <w:pStyle w:val="Odlomakpopisa"/>
        <w:numPr>
          <w:ilvl w:val="0"/>
          <w:numId w:val="22"/>
        </w:numPr>
        <w:spacing w:after="0" w:line="276" w:lineRule="auto"/>
        <w:jc w:val="both"/>
        <w:rPr>
          <w:rFonts w:ascii="Times New Roman" w:hAnsi="Times New Roman" w:cs="Times New Roman"/>
        </w:rPr>
      </w:pPr>
      <w:r w:rsidRPr="00D474C1">
        <w:rPr>
          <w:rFonts w:ascii="Times New Roman" w:hAnsi="Times New Roman" w:cs="Times New Roman"/>
        </w:rPr>
        <w:t>Slabosti (Weaknesses): Unutarnji negativni faktori ili nedostaci koji mogu ograničiti ili otežati postizanje ciljeva;</w:t>
      </w:r>
    </w:p>
    <w:p w14:paraId="15C3D5FB" w14:textId="77777777" w:rsidR="00BB3F12" w:rsidRPr="00D474C1" w:rsidRDefault="00BB3F12" w:rsidP="00BB3F12">
      <w:pPr>
        <w:spacing w:after="0" w:line="276" w:lineRule="auto"/>
        <w:jc w:val="both"/>
        <w:rPr>
          <w:rFonts w:ascii="Times New Roman" w:hAnsi="Times New Roman" w:cs="Times New Roman"/>
        </w:rPr>
      </w:pPr>
    </w:p>
    <w:p w14:paraId="14F4AF57" w14:textId="77777777" w:rsidR="00BB3F12" w:rsidRPr="00D474C1" w:rsidRDefault="00BB3F12" w:rsidP="00A06261">
      <w:pPr>
        <w:pStyle w:val="Odlomakpopisa"/>
        <w:numPr>
          <w:ilvl w:val="0"/>
          <w:numId w:val="22"/>
        </w:numPr>
        <w:spacing w:after="0" w:line="276" w:lineRule="auto"/>
        <w:jc w:val="both"/>
        <w:rPr>
          <w:rFonts w:ascii="Times New Roman" w:hAnsi="Times New Roman" w:cs="Times New Roman"/>
        </w:rPr>
      </w:pPr>
      <w:r w:rsidRPr="00D474C1">
        <w:rPr>
          <w:rFonts w:ascii="Times New Roman" w:hAnsi="Times New Roman" w:cs="Times New Roman"/>
        </w:rPr>
        <w:t>Prilike (Opportunities): Vanjski pozitivni faktori ili okolnosti koje organizacija može iskoristiti kako bi ostvarila svoje ciljeve</w:t>
      </w:r>
    </w:p>
    <w:p w14:paraId="09F75614" w14:textId="77777777" w:rsidR="00BB3F12" w:rsidRPr="00D474C1" w:rsidRDefault="00BB3F12" w:rsidP="00BB3F12">
      <w:pPr>
        <w:spacing w:after="0" w:line="276" w:lineRule="auto"/>
        <w:jc w:val="both"/>
        <w:rPr>
          <w:rFonts w:ascii="Times New Roman" w:hAnsi="Times New Roman" w:cs="Times New Roman"/>
        </w:rPr>
      </w:pPr>
    </w:p>
    <w:p w14:paraId="70ADFCF4" w14:textId="77777777" w:rsidR="00BB3F12" w:rsidRDefault="00BB3F12" w:rsidP="00A06261">
      <w:pPr>
        <w:pStyle w:val="Odlomakpopisa"/>
        <w:numPr>
          <w:ilvl w:val="0"/>
          <w:numId w:val="22"/>
        </w:numPr>
        <w:spacing w:after="0" w:line="276" w:lineRule="auto"/>
        <w:jc w:val="both"/>
        <w:rPr>
          <w:rFonts w:ascii="Times New Roman" w:hAnsi="Times New Roman" w:cs="Times New Roman"/>
        </w:rPr>
      </w:pPr>
      <w:r w:rsidRPr="00D474C1">
        <w:rPr>
          <w:rFonts w:ascii="Times New Roman" w:hAnsi="Times New Roman" w:cs="Times New Roman"/>
        </w:rPr>
        <w:t>Prijetnje (Threats): Vanjski negativni faktori ili okolnosti koje mogu predstavljati rizik ili prepreku za organizaciju ili projekt.</w:t>
      </w:r>
    </w:p>
    <w:p w14:paraId="5DCE059D" w14:textId="77777777" w:rsidR="00BB3F12" w:rsidRPr="00E43705" w:rsidRDefault="00BB3F12" w:rsidP="00BB3F12">
      <w:pPr>
        <w:spacing w:after="0" w:line="276" w:lineRule="auto"/>
        <w:jc w:val="both"/>
        <w:rPr>
          <w:rFonts w:ascii="Times New Roman" w:hAnsi="Times New Roman" w:cs="Times New Roman"/>
        </w:rPr>
      </w:pPr>
    </w:p>
    <w:p w14:paraId="3A8573A3" w14:textId="77777777" w:rsidR="00A35276" w:rsidRDefault="00BB3F12" w:rsidP="00BB3F12">
      <w:pPr>
        <w:spacing w:line="276" w:lineRule="auto"/>
        <w:jc w:val="both"/>
        <w:rPr>
          <w:rFonts w:ascii="Times New Roman" w:hAnsi="Times New Roman" w:cs="Times New Roman"/>
        </w:rPr>
      </w:pPr>
      <w:r w:rsidRPr="00D474C1">
        <w:rPr>
          <w:rFonts w:ascii="Times New Roman" w:hAnsi="Times New Roman" w:cs="Times New Roman"/>
        </w:rPr>
        <w:t xml:space="preserve">SWOT analiza omogućava </w:t>
      </w:r>
      <w:r>
        <w:rPr>
          <w:rFonts w:ascii="Times New Roman" w:hAnsi="Times New Roman" w:cs="Times New Roman"/>
        </w:rPr>
        <w:t>Općinama</w:t>
      </w:r>
      <w:r w:rsidRPr="00D474C1">
        <w:rPr>
          <w:rFonts w:ascii="Times New Roman" w:hAnsi="Times New Roman" w:cs="Times New Roman"/>
        </w:rPr>
        <w:t xml:space="preserve"> da bolje razumiju svoje unutarnje i vanjske okolnosti te da identificiraju strategije za maksimiziranje svojih snaga, minimiziranje slabosti, iskorištavanje prilika i suočavanje s prijetnjama.</w:t>
      </w:r>
    </w:p>
    <w:p w14:paraId="4415293A" w14:textId="705C34BD" w:rsidR="00480282" w:rsidRDefault="00A13D72" w:rsidP="00A639A2">
      <w:pPr>
        <w:jc w:val="both"/>
        <w:rPr>
          <w:rFonts w:ascii="Times New Roman" w:hAnsi="Times New Roman" w:cs="Times New Roman"/>
        </w:rPr>
        <w:sectPr w:rsidR="00480282">
          <w:headerReference w:type="default" r:id="rId23"/>
          <w:footerReference w:type="default" r:id="rId24"/>
          <w:footerReference w:type="first" r:id="rId25"/>
          <w:pgSz w:w="11906" w:h="16838"/>
          <w:pgMar w:top="1417" w:right="1417" w:bottom="1417" w:left="1417" w:header="708" w:footer="708" w:gutter="0"/>
          <w:cols w:space="708"/>
          <w:docGrid w:linePitch="360"/>
        </w:sectPr>
      </w:pPr>
      <w:r w:rsidRPr="00B12560">
        <w:rPr>
          <w:rFonts w:ascii="Times New Roman" w:hAnsi="Times New Roman" w:cs="Times New Roman"/>
        </w:rPr>
        <w:t xml:space="preserve"> </w:t>
      </w:r>
    </w:p>
    <w:p w14:paraId="2A9ED2D1" w14:textId="48009C8B" w:rsidR="00A639A2" w:rsidRPr="009B27F4" w:rsidRDefault="00A639A2" w:rsidP="00A639A2">
      <w:pPr>
        <w:pStyle w:val="Opisslike"/>
        <w:keepNext/>
        <w:jc w:val="center"/>
        <w:rPr>
          <w:rFonts w:ascii="Times New Roman" w:hAnsi="Times New Roman" w:cs="Times New Roman"/>
          <w:color w:val="auto"/>
        </w:rPr>
      </w:pPr>
      <w:bookmarkStart w:id="28" w:name="_Toc176440906"/>
      <w:r w:rsidRPr="009B27F4">
        <w:rPr>
          <w:rFonts w:ascii="Times New Roman" w:hAnsi="Times New Roman" w:cs="Times New Roman"/>
          <w:color w:val="auto"/>
        </w:rPr>
        <w:lastRenderedPageBreak/>
        <w:t xml:space="preserve">Tablica </w:t>
      </w:r>
      <w:r w:rsidRPr="009B27F4">
        <w:rPr>
          <w:rFonts w:ascii="Times New Roman" w:hAnsi="Times New Roman" w:cs="Times New Roman"/>
          <w:color w:val="auto"/>
        </w:rPr>
        <w:fldChar w:fldCharType="begin"/>
      </w:r>
      <w:r w:rsidRPr="009B27F4">
        <w:rPr>
          <w:rFonts w:ascii="Times New Roman" w:hAnsi="Times New Roman" w:cs="Times New Roman"/>
          <w:color w:val="auto"/>
        </w:rPr>
        <w:instrText xml:space="preserve"> SEQ Tablica \* ARABIC </w:instrText>
      </w:r>
      <w:r w:rsidRPr="009B27F4">
        <w:rPr>
          <w:rFonts w:ascii="Times New Roman" w:hAnsi="Times New Roman" w:cs="Times New Roman"/>
          <w:color w:val="auto"/>
        </w:rPr>
        <w:fldChar w:fldCharType="separate"/>
      </w:r>
      <w:r w:rsidR="00EA2D33">
        <w:rPr>
          <w:rFonts w:ascii="Times New Roman" w:hAnsi="Times New Roman" w:cs="Times New Roman"/>
          <w:noProof/>
          <w:color w:val="auto"/>
        </w:rPr>
        <w:t>7</w:t>
      </w:r>
      <w:r w:rsidRPr="009B27F4">
        <w:rPr>
          <w:rFonts w:ascii="Times New Roman" w:hAnsi="Times New Roman" w:cs="Times New Roman"/>
          <w:color w:val="auto"/>
        </w:rPr>
        <w:fldChar w:fldCharType="end"/>
      </w:r>
      <w:r w:rsidRPr="009B27F4">
        <w:rPr>
          <w:rFonts w:ascii="Times New Roman" w:hAnsi="Times New Roman" w:cs="Times New Roman"/>
          <w:color w:val="auto"/>
        </w:rPr>
        <w:t xml:space="preserve"> SWOT analiza Općine Josipdol</w:t>
      </w:r>
      <w:bookmarkEnd w:id="28"/>
    </w:p>
    <w:tbl>
      <w:tblPr>
        <w:tblStyle w:val="Obinatablica4"/>
        <w:tblpPr w:leftFromText="180" w:rightFromText="180" w:vertAnchor="text" w:horzAnchor="margin" w:tblpY="-30"/>
        <w:tblW w:w="14102" w:type="dxa"/>
        <w:tblLook w:val="04A0" w:firstRow="1" w:lastRow="0" w:firstColumn="1" w:lastColumn="0" w:noHBand="0" w:noVBand="1"/>
      </w:tblPr>
      <w:tblGrid>
        <w:gridCol w:w="3440"/>
        <w:gridCol w:w="3609"/>
        <w:gridCol w:w="3444"/>
        <w:gridCol w:w="3609"/>
      </w:tblGrid>
      <w:tr w:rsidR="005C0D96" w:rsidRPr="0047427F" w14:paraId="2E5B4711" w14:textId="77777777" w:rsidTr="003814D8">
        <w:trPr>
          <w:cnfStyle w:val="100000000000" w:firstRow="1" w:lastRow="0" w:firstColumn="0" w:lastColumn="0" w:oddVBand="0" w:evenVBand="0" w:oddHBand="0"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3440" w:type="dxa"/>
          </w:tcPr>
          <w:p w14:paraId="53B28281" w14:textId="77777777" w:rsidR="005C0D96" w:rsidRPr="0047427F" w:rsidRDefault="005C0D96" w:rsidP="005C0D96">
            <w:pPr>
              <w:spacing w:line="276" w:lineRule="auto"/>
              <w:jc w:val="center"/>
              <w:rPr>
                <w:rFonts w:ascii="Times New Roman" w:hAnsi="Times New Roman" w:cs="Times New Roman"/>
                <w:sz w:val="32"/>
                <w:szCs w:val="32"/>
              </w:rPr>
            </w:pPr>
            <w:r w:rsidRPr="0047427F">
              <w:rPr>
                <w:rFonts w:ascii="Times New Roman" w:hAnsi="Times New Roman" w:cs="Times New Roman"/>
                <w:sz w:val="32"/>
                <w:szCs w:val="32"/>
              </w:rPr>
              <w:t>Snage</w:t>
            </w:r>
          </w:p>
          <w:p w14:paraId="0245633D" w14:textId="77777777" w:rsidR="005C0D96" w:rsidRPr="0047427F" w:rsidRDefault="005C0D96" w:rsidP="005C0D96">
            <w:pPr>
              <w:spacing w:line="276" w:lineRule="auto"/>
              <w:jc w:val="center"/>
              <w:rPr>
                <w:rFonts w:ascii="Times New Roman" w:hAnsi="Times New Roman" w:cs="Times New Roman"/>
                <w:sz w:val="32"/>
                <w:szCs w:val="32"/>
              </w:rPr>
            </w:pPr>
          </w:p>
        </w:tc>
        <w:tc>
          <w:tcPr>
            <w:tcW w:w="3609" w:type="dxa"/>
          </w:tcPr>
          <w:p w14:paraId="3AFCBC81" w14:textId="77777777" w:rsidR="005C0D96" w:rsidRPr="0047427F" w:rsidRDefault="005C0D96" w:rsidP="005C0D9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47427F">
              <w:rPr>
                <w:rFonts w:ascii="Times New Roman" w:hAnsi="Times New Roman" w:cs="Times New Roman"/>
                <w:sz w:val="32"/>
                <w:szCs w:val="32"/>
              </w:rPr>
              <w:t>Slabosti</w:t>
            </w:r>
          </w:p>
          <w:p w14:paraId="0CD87430" w14:textId="77777777" w:rsidR="005C0D96" w:rsidRPr="0047427F" w:rsidRDefault="005C0D96" w:rsidP="005C0D9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3444" w:type="dxa"/>
          </w:tcPr>
          <w:p w14:paraId="66EE1F51" w14:textId="77777777" w:rsidR="005C0D96" w:rsidRPr="0047427F" w:rsidRDefault="005C0D96" w:rsidP="005C0D9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47427F">
              <w:rPr>
                <w:rFonts w:ascii="Times New Roman" w:hAnsi="Times New Roman" w:cs="Times New Roman"/>
                <w:sz w:val="32"/>
                <w:szCs w:val="32"/>
              </w:rPr>
              <w:t>Prilike</w:t>
            </w:r>
          </w:p>
          <w:p w14:paraId="58344403" w14:textId="77777777" w:rsidR="005C0D96" w:rsidRPr="0047427F" w:rsidRDefault="005C0D96" w:rsidP="005C0D9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3609" w:type="dxa"/>
          </w:tcPr>
          <w:p w14:paraId="6821FBE8" w14:textId="77777777" w:rsidR="005C0D96" w:rsidRPr="0047427F" w:rsidRDefault="005C0D96" w:rsidP="005C0D9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47427F">
              <w:rPr>
                <w:rFonts w:ascii="Times New Roman" w:hAnsi="Times New Roman" w:cs="Times New Roman"/>
                <w:sz w:val="32"/>
                <w:szCs w:val="32"/>
              </w:rPr>
              <w:t>Prijetnje</w:t>
            </w:r>
          </w:p>
          <w:p w14:paraId="7AC9E4CB" w14:textId="77777777" w:rsidR="005C0D96" w:rsidRPr="0047427F" w:rsidRDefault="005C0D96" w:rsidP="005C0D9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A20CB7" w:rsidRPr="007F6E50" w14:paraId="3CBAD379" w14:textId="77777777" w:rsidTr="003814D8">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3440" w:type="dxa"/>
          </w:tcPr>
          <w:p w14:paraId="7EC232CF" w14:textId="3568BB91" w:rsidR="005C0D96" w:rsidRPr="00EB6FB6" w:rsidRDefault="00072A6C" w:rsidP="005C0D96">
            <w:pPr>
              <w:spacing w:line="276" w:lineRule="auto"/>
              <w:jc w:val="center"/>
              <w:rPr>
                <w:rFonts w:ascii="Times New Roman" w:hAnsi="Times New Roman" w:cs="Times New Roman"/>
                <w:b w:val="0"/>
                <w:bCs w:val="0"/>
              </w:rPr>
            </w:pPr>
            <w:r w:rsidRPr="00A31BA0">
              <w:rPr>
                <w:rFonts w:ascii="Times New Roman" w:hAnsi="Times New Roman" w:cs="Times New Roman"/>
                <w:b w:val="0"/>
                <w:bCs w:val="0"/>
              </w:rPr>
              <w:t>Ulaganje u unapređenje stanovanja i zajednice</w:t>
            </w:r>
          </w:p>
        </w:tc>
        <w:tc>
          <w:tcPr>
            <w:tcW w:w="3609" w:type="dxa"/>
          </w:tcPr>
          <w:p w14:paraId="7B243505" w14:textId="4338BD5A" w:rsidR="005C0D96" w:rsidRPr="0047427F" w:rsidRDefault="00DE24B8" w:rsidP="00DE24B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Nedovoljan broj zaposlenih u Općini</w:t>
            </w:r>
          </w:p>
        </w:tc>
        <w:tc>
          <w:tcPr>
            <w:tcW w:w="3444" w:type="dxa"/>
          </w:tcPr>
          <w:p w14:paraId="3712EA8B" w14:textId="77777777" w:rsidR="005C0D96" w:rsidRPr="0047427F" w:rsidRDefault="005C0D96" w:rsidP="005C0D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427F">
              <w:rPr>
                <w:rFonts w:ascii="Times New Roman" w:hAnsi="Times New Roman" w:cs="Times New Roman"/>
              </w:rPr>
              <w:t>Ulaganje u poboljšanje sustava i usluga</w:t>
            </w:r>
          </w:p>
        </w:tc>
        <w:tc>
          <w:tcPr>
            <w:tcW w:w="3609" w:type="dxa"/>
          </w:tcPr>
          <w:p w14:paraId="6BBC955C" w14:textId="655F09D4" w:rsidR="005C0D96" w:rsidRPr="0047427F" w:rsidRDefault="00480282" w:rsidP="005C0D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Slaba iskorištenost EU sredstava</w:t>
            </w:r>
          </w:p>
        </w:tc>
      </w:tr>
      <w:tr w:rsidR="005C0D96" w:rsidRPr="007F6E50" w14:paraId="1D4797C8" w14:textId="77777777" w:rsidTr="003814D8">
        <w:trPr>
          <w:trHeight w:val="1165"/>
        </w:trPr>
        <w:tc>
          <w:tcPr>
            <w:cnfStyle w:val="001000000000" w:firstRow="0" w:lastRow="0" w:firstColumn="1" w:lastColumn="0" w:oddVBand="0" w:evenVBand="0" w:oddHBand="0" w:evenHBand="0" w:firstRowFirstColumn="0" w:firstRowLastColumn="0" w:lastRowFirstColumn="0" w:lastRowLastColumn="0"/>
            <w:tcW w:w="3440" w:type="dxa"/>
          </w:tcPr>
          <w:p w14:paraId="664F95E8" w14:textId="7F188A99" w:rsidR="005C0D96" w:rsidRPr="00EB6FB6" w:rsidRDefault="00072A6C" w:rsidP="00072A6C">
            <w:pPr>
              <w:spacing w:line="276" w:lineRule="auto"/>
              <w:jc w:val="center"/>
              <w:rPr>
                <w:rFonts w:ascii="Times New Roman" w:hAnsi="Times New Roman" w:cs="Times New Roman"/>
                <w:b w:val="0"/>
                <w:bCs w:val="0"/>
              </w:rPr>
            </w:pPr>
            <w:r w:rsidRPr="00EB6FB6">
              <w:rPr>
                <w:rFonts w:ascii="Times New Roman" w:hAnsi="Times New Roman" w:cs="Times New Roman"/>
                <w:b w:val="0"/>
                <w:bCs w:val="0"/>
              </w:rPr>
              <w:t>Postojanje objekta za predškolsko i osnovnoškolsko obrazovanje</w:t>
            </w:r>
          </w:p>
        </w:tc>
        <w:tc>
          <w:tcPr>
            <w:tcW w:w="3609" w:type="dxa"/>
          </w:tcPr>
          <w:p w14:paraId="1636D407" w14:textId="5933FD9E" w:rsidR="005C0D96" w:rsidRPr="0047427F" w:rsidRDefault="00072A6C" w:rsidP="005C0D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Neiskorištenost imovine</w:t>
            </w:r>
          </w:p>
        </w:tc>
        <w:tc>
          <w:tcPr>
            <w:tcW w:w="3444" w:type="dxa"/>
          </w:tcPr>
          <w:p w14:paraId="5070D5DA" w14:textId="77777777" w:rsidR="005C0D96" w:rsidRPr="0047427F" w:rsidRDefault="005C0D96" w:rsidP="005C0D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427F">
              <w:rPr>
                <w:rFonts w:ascii="Times New Roman" w:hAnsi="Times New Roman" w:cs="Times New Roman"/>
              </w:rPr>
              <w:t>Ulaganje u obrazovanje ljudskih resursa</w:t>
            </w:r>
          </w:p>
        </w:tc>
        <w:tc>
          <w:tcPr>
            <w:tcW w:w="3609" w:type="dxa"/>
          </w:tcPr>
          <w:p w14:paraId="13C8E6B6" w14:textId="418F6C01" w:rsidR="005C0D96" w:rsidRPr="0047427F" w:rsidRDefault="00480282" w:rsidP="005C0D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1BA0">
              <w:rPr>
                <w:rFonts w:ascii="Times New Roman" w:hAnsi="Times New Roman" w:cs="Times New Roman"/>
              </w:rPr>
              <w:t>Financijska ovisnost o državnom proračunu</w:t>
            </w:r>
          </w:p>
        </w:tc>
      </w:tr>
      <w:tr w:rsidR="00A20CB7" w:rsidRPr="007F6E50" w14:paraId="57C09097" w14:textId="77777777" w:rsidTr="003814D8">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3440" w:type="dxa"/>
          </w:tcPr>
          <w:p w14:paraId="5E9687F4" w14:textId="41114075" w:rsidR="005C0D96" w:rsidRPr="00EB6FB6" w:rsidRDefault="00D51905" w:rsidP="005C0D96">
            <w:pPr>
              <w:spacing w:line="276" w:lineRule="auto"/>
              <w:jc w:val="center"/>
              <w:rPr>
                <w:rFonts w:ascii="Times New Roman" w:hAnsi="Times New Roman" w:cs="Times New Roman"/>
                <w:b w:val="0"/>
                <w:bCs w:val="0"/>
              </w:rPr>
            </w:pPr>
            <w:r>
              <w:rPr>
                <w:rFonts w:ascii="Times New Roman" w:hAnsi="Times New Roman" w:cs="Times New Roman"/>
                <w:b w:val="0"/>
                <w:bCs w:val="0"/>
              </w:rPr>
              <w:t xml:space="preserve">Postojanje </w:t>
            </w:r>
            <w:r w:rsidR="00072A6C">
              <w:rPr>
                <w:rFonts w:ascii="Times New Roman" w:hAnsi="Times New Roman" w:cs="Times New Roman"/>
                <w:b w:val="0"/>
                <w:bCs w:val="0"/>
              </w:rPr>
              <w:t>organizacij</w:t>
            </w:r>
            <w:r>
              <w:rPr>
                <w:rFonts w:ascii="Times New Roman" w:hAnsi="Times New Roman" w:cs="Times New Roman"/>
                <w:b w:val="0"/>
                <w:bCs w:val="0"/>
              </w:rPr>
              <w:t>a</w:t>
            </w:r>
            <w:r w:rsidR="00072A6C">
              <w:rPr>
                <w:rFonts w:ascii="Times New Roman" w:hAnsi="Times New Roman" w:cs="Times New Roman"/>
                <w:b w:val="0"/>
                <w:bCs w:val="0"/>
              </w:rPr>
              <w:t xml:space="preserve"> civilne zaštite</w:t>
            </w:r>
          </w:p>
        </w:tc>
        <w:tc>
          <w:tcPr>
            <w:tcW w:w="3609" w:type="dxa"/>
          </w:tcPr>
          <w:p w14:paraId="4FEA939A" w14:textId="273EF953" w:rsidR="005C0D96" w:rsidRPr="0047427F" w:rsidRDefault="00072A6C" w:rsidP="005C0D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Nedovoljni prijenos EU sredstava</w:t>
            </w:r>
          </w:p>
        </w:tc>
        <w:tc>
          <w:tcPr>
            <w:tcW w:w="3444" w:type="dxa"/>
          </w:tcPr>
          <w:p w14:paraId="752D4D5D" w14:textId="77777777" w:rsidR="005C0D96" w:rsidRPr="0047427F" w:rsidRDefault="005C0D96" w:rsidP="005C0D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427F">
              <w:rPr>
                <w:rFonts w:ascii="Times New Roman" w:hAnsi="Times New Roman" w:cs="Times New Roman"/>
              </w:rPr>
              <w:t>Korištenje dostupnih bespovratnih sredstava iz različitih izvora financiranja</w:t>
            </w:r>
          </w:p>
        </w:tc>
        <w:tc>
          <w:tcPr>
            <w:tcW w:w="3609" w:type="dxa"/>
          </w:tcPr>
          <w:p w14:paraId="65FDE17E" w14:textId="4B2BD7B0" w:rsidR="005C0D96" w:rsidRPr="0047427F" w:rsidRDefault="00480282" w:rsidP="005C0D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Neriješeni imovinsko-pravni odnosi na nekretninama</w:t>
            </w:r>
          </w:p>
        </w:tc>
      </w:tr>
      <w:tr w:rsidR="005C0D96" w:rsidRPr="007F6E50" w14:paraId="4AA88C6A" w14:textId="77777777" w:rsidTr="003814D8">
        <w:trPr>
          <w:trHeight w:val="786"/>
        </w:trPr>
        <w:tc>
          <w:tcPr>
            <w:cnfStyle w:val="001000000000" w:firstRow="0" w:lastRow="0" w:firstColumn="1" w:lastColumn="0" w:oddVBand="0" w:evenVBand="0" w:oddHBand="0" w:evenHBand="0" w:firstRowFirstColumn="0" w:firstRowLastColumn="0" w:lastRowFirstColumn="0" w:lastRowLastColumn="0"/>
            <w:tcW w:w="3440" w:type="dxa"/>
          </w:tcPr>
          <w:p w14:paraId="1177C753" w14:textId="23A4F5F6" w:rsidR="005C0D96" w:rsidRPr="00EB6FB6" w:rsidRDefault="00D51905" w:rsidP="005C0D96">
            <w:pPr>
              <w:spacing w:line="276" w:lineRule="auto"/>
              <w:jc w:val="center"/>
              <w:rPr>
                <w:rFonts w:ascii="Times New Roman" w:hAnsi="Times New Roman" w:cs="Times New Roman"/>
                <w:b w:val="0"/>
                <w:bCs w:val="0"/>
              </w:rPr>
            </w:pPr>
            <w:r>
              <w:rPr>
                <w:rFonts w:ascii="Times New Roman" w:hAnsi="Times New Roman" w:cs="Times New Roman"/>
                <w:b w:val="0"/>
                <w:bCs w:val="0"/>
              </w:rPr>
              <w:t>Izrađena evidencija komunalne infrastrukture</w:t>
            </w:r>
          </w:p>
        </w:tc>
        <w:tc>
          <w:tcPr>
            <w:tcW w:w="3609" w:type="dxa"/>
          </w:tcPr>
          <w:p w14:paraId="3B268628" w14:textId="445A8969" w:rsidR="005C0D96" w:rsidRPr="0047427F" w:rsidRDefault="005C0D96" w:rsidP="007921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444" w:type="dxa"/>
          </w:tcPr>
          <w:p w14:paraId="4FF57F8D" w14:textId="31948B25" w:rsidR="005C0D96" w:rsidRPr="0047427F" w:rsidRDefault="00480282" w:rsidP="005C0D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Digitalizacija poslovanja</w:t>
            </w:r>
          </w:p>
        </w:tc>
        <w:tc>
          <w:tcPr>
            <w:tcW w:w="3609" w:type="dxa"/>
          </w:tcPr>
          <w:p w14:paraId="182B27F4" w14:textId="3BDAE94B" w:rsidR="005C0D96" w:rsidRPr="0047427F" w:rsidRDefault="001C69C0" w:rsidP="005C0D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640A3">
              <w:rPr>
                <w:rFonts w:ascii="Times New Roman" w:hAnsi="Times New Roman" w:cs="Times New Roman"/>
              </w:rPr>
              <w:t>Nemogućnost financiranja pojedinih razvojnih projekata</w:t>
            </w:r>
            <w:r>
              <w:rPr>
                <w:rFonts w:ascii="Times New Roman" w:hAnsi="Times New Roman" w:cs="Times New Roman"/>
              </w:rPr>
              <w:t xml:space="preserve"> zbog neriješenih imovinsko-pravnih odnosa</w:t>
            </w:r>
          </w:p>
        </w:tc>
      </w:tr>
      <w:tr w:rsidR="00A20CB7" w:rsidRPr="007F6E50" w14:paraId="65790C32" w14:textId="77777777" w:rsidTr="00A17A06">
        <w:trPr>
          <w:cnfStyle w:val="000000100000" w:firstRow="0" w:lastRow="0" w:firstColumn="0" w:lastColumn="0" w:oddVBand="0" w:evenVBand="0" w:oddHBand="1" w:evenHBand="0" w:firstRowFirstColumn="0" w:firstRowLastColumn="0" w:lastRowFirstColumn="0" w:lastRowLastColumn="0"/>
          <w:trHeight w:val="771"/>
        </w:trPr>
        <w:tc>
          <w:tcPr>
            <w:cnfStyle w:val="001000000000" w:firstRow="0" w:lastRow="0" w:firstColumn="1" w:lastColumn="0" w:oddVBand="0" w:evenVBand="0" w:oddHBand="0" w:evenHBand="0" w:firstRowFirstColumn="0" w:firstRowLastColumn="0" w:lastRowFirstColumn="0" w:lastRowLastColumn="0"/>
            <w:tcW w:w="3440" w:type="dxa"/>
          </w:tcPr>
          <w:p w14:paraId="74A05019" w14:textId="77777777" w:rsidR="00D51905" w:rsidRPr="00072A6C" w:rsidRDefault="00D51905" w:rsidP="00D51905">
            <w:pPr>
              <w:spacing w:line="276" w:lineRule="auto"/>
              <w:jc w:val="center"/>
              <w:rPr>
                <w:rFonts w:ascii="Times New Roman" w:hAnsi="Times New Roman" w:cs="Times New Roman"/>
                <w:b w:val="0"/>
                <w:bCs w:val="0"/>
              </w:rPr>
            </w:pPr>
            <w:r w:rsidRPr="00072A6C">
              <w:rPr>
                <w:rFonts w:ascii="Times New Roman" w:hAnsi="Times New Roman" w:cs="Times New Roman"/>
                <w:b w:val="0"/>
                <w:bCs w:val="0"/>
              </w:rPr>
              <w:t>Zadovoljavajuće socijalne usluge prema najugroženijim skupinama stanovništ</w:t>
            </w:r>
            <w:r>
              <w:rPr>
                <w:rFonts w:ascii="Times New Roman" w:hAnsi="Times New Roman" w:cs="Times New Roman"/>
                <w:b w:val="0"/>
                <w:bCs w:val="0"/>
              </w:rPr>
              <w:t>v</w:t>
            </w:r>
            <w:r w:rsidRPr="00072A6C">
              <w:rPr>
                <w:rFonts w:ascii="Times New Roman" w:hAnsi="Times New Roman" w:cs="Times New Roman"/>
                <w:b w:val="0"/>
                <w:bCs w:val="0"/>
              </w:rPr>
              <w:t>a</w:t>
            </w:r>
          </w:p>
          <w:p w14:paraId="3F1F9101" w14:textId="0A7CA7BA" w:rsidR="005C0D96" w:rsidRPr="00EB6FB6" w:rsidRDefault="005C0D96" w:rsidP="005C0D96">
            <w:pPr>
              <w:spacing w:line="276" w:lineRule="auto"/>
              <w:jc w:val="center"/>
              <w:rPr>
                <w:rFonts w:ascii="Times New Roman" w:hAnsi="Times New Roman" w:cs="Times New Roman"/>
                <w:b w:val="0"/>
                <w:bCs w:val="0"/>
              </w:rPr>
            </w:pPr>
          </w:p>
        </w:tc>
        <w:tc>
          <w:tcPr>
            <w:tcW w:w="3609" w:type="dxa"/>
            <w:shd w:val="clear" w:color="auto" w:fill="FFFFFF" w:themeFill="background1"/>
          </w:tcPr>
          <w:p w14:paraId="390AACAE" w14:textId="135C468A" w:rsidR="005C0D96" w:rsidRPr="0047427F" w:rsidRDefault="005C0D96" w:rsidP="005C0D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444" w:type="dxa"/>
            <w:shd w:val="clear" w:color="auto" w:fill="FFFFFF" w:themeFill="background1"/>
          </w:tcPr>
          <w:p w14:paraId="698F5677" w14:textId="2AAAD718" w:rsidR="005C0D96" w:rsidRPr="0047427F" w:rsidRDefault="005C0D96" w:rsidP="002F1D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09" w:type="dxa"/>
          </w:tcPr>
          <w:p w14:paraId="3AF50978" w14:textId="1142FC6F" w:rsidR="005C0D96" w:rsidRPr="0047427F" w:rsidRDefault="00B61437" w:rsidP="005C0D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Nedostatak potrebnog kadra</w:t>
            </w:r>
            <w:r w:rsidR="00633573">
              <w:rPr>
                <w:rFonts w:ascii="Times New Roman" w:hAnsi="Times New Roman" w:cs="Times New Roman"/>
              </w:rPr>
              <w:t xml:space="preserve"> na tržištu rada</w:t>
            </w:r>
          </w:p>
        </w:tc>
      </w:tr>
      <w:tr w:rsidR="00843684" w:rsidRPr="007F6E50" w14:paraId="690C4025" w14:textId="77777777" w:rsidTr="003814D8">
        <w:trPr>
          <w:trHeight w:val="771"/>
        </w:trPr>
        <w:tc>
          <w:tcPr>
            <w:cnfStyle w:val="001000000000" w:firstRow="0" w:lastRow="0" w:firstColumn="1" w:lastColumn="0" w:oddVBand="0" w:evenVBand="0" w:oddHBand="0" w:evenHBand="0" w:firstRowFirstColumn="0" w:firstRowLastColumn="0" w:lastRowFirstColumn="0" w:lastRowLastColumn="0"/>
            <w:tcW w:w="3440" w:type="dxa"/>
          </w:tcPr>
          <w:p w14:paraId="23ADD8C0" w14:textId="10ED09C7" w:rsidR="00843684" w:rsidRPr="00072A6C" w:rsidRDefault="00D51905" w:rsidP="00D51905">
            <w:pPr>
              <w:spacing w:line="276" w:lineRule="auto"/>
              <w:jc w:val="center"/>
              <w:rPr>
                <w:rFonts w:ascii="Times New Roman" w:hAnsi="Times New Roman" w:cs="Times New Roman"/>
                <w:b w:val="0"/>
                <w:bCs w:val="0"/>
              </w:rPr>
            </w:pPr>
            <w:r w:rsidRPr="00D51905">
              <w:rPr>
                <w:rFonts w:ascii="Times New Roman" w:hAnsi="Times New Roman" w:cs="Times New Roman"/>
                <w:b w:val="0"/>
                <w:bCs w:val="0"/>
              </w:rPr>
              <w:t>Zadovoljavajuće ulaganje u obrazovanje</w:t>
            </w:r>
          </w:p>
        </w:tc>
        <w:tc>
          <w:tcPr>
            <w:tcW w:w="3609" w:type="dxa"/>
          </w:tcPr>
          <w:p w14:paraId="29EBEB88" w14:textId="77777777" w:rsidR="004B2008" w:rsidRDefault="004B2008" w:rsidP="005C0D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F60FC77" w14:textId="41EF45F9" w:rsidR="00843684" w:rsidRPr="0047427F" w:rsidRDefault="00843684" w:rsidP="005C0D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444" w:type="dxa"/>
          </w:tcPr>
          <w:p w14:paraId="356CD7A4" w14:textId="77777777" w:rsidR="000E4368" w:rsidRDefault="000E4368" w:rsidP="005C0D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6C23C58" w14:textId="1D67A118" w:rsidR="00843684" w:rsidRPr="0047427F" w:rsidRDefault="00843684" w:rsidP="005C0D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09" w:type="dxa"/>
          </w:tcPr>
          <w:p w14:paraId="0491D104" w14:textId="5A217418" w:rsidR="00843684" w:rsidRPr="0047427F" w:rsidRDefault="00843684" w:rsidP="005C0D9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3627E02" w14:textId="77777777" w:rsidR="005C0D96" w:rsidRDefault="005C0D96" w:rsidP="00BB3F12">
      <w:pPr>
        <w:spacing w:line="276" w:lineRule="auto"/>
        <w:jc w:val="both"/>
        <w:rPr>
          <w:rFonts w:ascii="Times New Roman" w:hAnsi="Times New Roman" w:cs="Times New Roman"/>
        </w:rPr>
      </w:pPr>
    </w:p>
    <w:p w14:paraId="7EB0FA33" w14:textId="77777777" w:rsidR="00C64CF9" w:rsidRDefault="00C64CF9" w:rsidP="005B6941">
      <w:pPr>
        <w:jc w:val="both"/>
        <w:rPr>
          <w:rFonts w:ascii="Times New Roman" w:hAnsi="Times New Roman" w:cs="Times New Roman"/>
        </w:rPr>
        <w:sectPr w:rsidR="00C64CF9" w:rsidSect="005C0D96">
          <w:headerReference w:type="default" r:id="rId26"/>
          <w:pgSz w:w="16838" w:h="11906" w:orient="landscape"/>
          <w:pgMar w:top="1417" w:right="1417" w:bottom="1417" w:left="1417" w:header="708" w:footer="708" w:gutter="0"/>
          <w:cols w:space="708"/>
          <w:docGrid w:linePitch="360"/>
        </w:sectPr>
      </w:pPr>
    </w:p>
    <w:p w14:paraId="513C8A23" w14:textId="50C6B793" w:rsidR="00C64CF9" w:rsidRDefault="00C64CF9" w:rsidP="00C64CF9">
      <w:pPr>
        <w:pStyle w:val="Naslov1"/>
      </w:pPr>
      <w:bookmarkStart w:id="29" w:name="_Toc180154998"/>
      <w:r>
        <w:lastRenderedPageBreak/>
        <w:t>Temeljne vrijednosti</w:t>
      </w:r>
      <w:bookmarkEnd w:id="29"/>
    </w:p>
    <w:p w14:paraId="1C26BC26" w14:textId="77777777" w:rsidR="00C24386" w:rsidRPr="00D715C8" w:rsidRDefault="00C24386" w:rsidP="008B1D7A">
      <w:pPr>
        <w:spacing w:line="276" w:lineRule="auto"/>
        <w:jc w:val="both"/>
        <w:rPr>
          <w:rFonts w:ascii="Times New Roman" w:hAnsi="Times New Roman" w:cs="Times New Roman"/>
        </w:rPr>
      </w:pPr>
      <w:r w:rsidRPr="00D715C8">
        <w:rPr>
          <w:rFonts w:ascii="Times New Roman" w:hAnsi="Times New Roman" w:cs="Times New Roman"/>
        </w:rPr>
        <w:t xml:space="preserve">Temeljne vrijednosti predstavljaju osnovna uvjerenja, principe i etičke standarde koje </w:t>
      </w:r>
      <w:r>
        <w:rPr>
          <w:rFonts w:ascii="Times New Roman" w:hAnsi="Times New Roman" w:cs="Times New Roman"/>
        </w:rPr>
        <w:t xml:space="preserve">Općina </w:t>
      </w:r>
      <w:r w:rsidRPr="00D715C8">
        <w:rPr>
          <w:rFonts w:ascii="Times New Roman" w:hAnsi="Times New Roman" w:cs="Times New Roman"/>
        </w:rPr>
        <w:t>promiče te poštuje u svom poslovanju. Temeljne vrijednosti predstavljaju smjernice za donošenje odluka, oblikovanje kulture organizacije i usmjeravanje ponašanja zaposlenika.</w:t>
      </w:r>
    </w:p>
    <w:p w14:paraId="150CB64E" w14:textId="6340BA49" w:rsidR="00C24386" w:rsidRDefault="00C24386" w:rsidP="008B1D7A">
      <w:pPr>
        <w:spacing w:line="276" w:lineRule="auto"/>
        <w:jc w:val="both"/>
        <w:rPr>
          <w:rFonts w:ascii="Times New Roman" w:hAnsi="Times New Roman" w:cs="Times New Roman"/>
        </w:rPr>
      </w:pPr>
      <w:r w:rsidRPr="00D715C8">
        <w:rPr>
          <w:rFonts w:ascii="Times New Roman" w:hAnsi="Times New Roman" w:cs="Times New Roman"/>
        </w:rPr>
        <w:t xml:space="preserve">Temeljne vrijednosti Općine </w:t>
      </w:r>
      <w:r w:rsidR="00521CA7">
        <w:rPr>
          <w:rFonts w:ascii="Times New Roman" w:hAnsi="Times New Roman" w:cs="Times New Roman"/>
        </w:rPr>
        <w:t>Josipdol</w:t>
      </w:r>
      <w:r w:rsidRPr="00D715C8">
        <w:rPr>
          <w:rFonts w:ascii="Times New Roman" w:hAnsi="Times New Roman" w:cs="Times New Roman"/>
        </w:rPr>
        <w:t xml:space="preserve"> su:</w:t>
      </w:r>
    </w:p>
    <w:p w14:paraId="0BF73201" w14:textId="77777777" w:rsidR="009C3A1F" w:rsidRDefault="00C24386" w:rsidP="00A06261">
      <w:pPr>
        <w:pStyle w:val="Odlomakpopisa"/>
        <w:numPr>
          <w:ilvl w:val="0"/>
          <w:numId w:val="24"/>
        </w:numPr>
        <w:spacing w:line="276" w:lineRule="auto"/>
        <w:jc w:val="both"/>
        <w:rPr>
          <w:rFonts w:ascii="Times New Roman" w:hAnsi="Times New Roman" w:cs="Times New Roman"/>
        </w:rPr>
      </w:pPr>
      <w:r>
        <w:rPr>
          <w:rFonts w:ascii="Times New Roman" w:hAnsi="Times New Roman" w:cs="Times New Roman"/>
          <w:b/>
          <w:bCs/>
          <w:i/>
          <w:iCs/>
        </w:rPr>
        <w:t>V</w:t>
      </w:r>
      <w:r w:rsidRPr="00294CD4">
        <w:rPr>
          <w:rFonts w:ascii="Times New Roman" w:hAnsi="Times New Roman" w:cs="Times New Roman"/>
          <w:b/>
          <w:bCs/>
          <w:i/>
          <w:iCs/>
        </w:rPr>
        <w:t>ladavina prava</w:t>
      </w:r>
      <w:r>
        <w:rPr>
          <w:rFonts w:ascii="Times New Roman" w:hAnsi="Times New Roman" w:cs="Times New Roman"/>
          <w:b/>
          <w:bCs/>
          <w:i/>
          <w:iCs/>
        </w:rPr>
        <w:t>:</w:t>
      </w:r>
      <w:r w:rsidRPr="00294CD4">
        <w:rPr>
          <w:rFonts w:ascii="Times New Roman" w:hAnsi="Times New Roman" w:cs="Times New Roman"/>
        </w:rPr>
        <w:t xml:space="preserve"> </w:t>
      </w:r>
    </w:p>
    <w:p w14:paraId="23BA802A" w14:textId="7F8C3748" w:rsidR="00C24386" w:rsidRPr="00294CD4" w:rsidRDefault="009C3A1F" w:rsidP="009C3A1F">
      <w:pPr>
        <w:pStyle w:val="Odlomakpopisa"/>
        <w:spacing w:line="276" w:lineRule="auto"/>
        <w:jc w:val="both"/>
        <w:rPr>
          <w:rFonts w:ascii="Times New Roman" w:hAnsi="Times New Roman" w:cs="Times New Roman"/>
        </w:rPr>
      </w:pPr>
      <w:r>
        <w:rPr>
          <w:rFonts w:ascii="Times New Roman" w:hAnsi="Times New Roman" w:cs="Times New Roman"/>
        </w:rPr>
        <w:t>D</w:t>
      </w:r>
      <w:r w:rsidR="00C24386" w:rsidRPr="00294CD4">
        <w:rPr>
          <w:rFonts w:ascii="Times New Roman" w:hAnsi="Times New Roman" w:cs="Times New Roman"/>
        </w:rPr>
        <w:t>obro upravljanje temelji se na pravičnim zakonskim okvirima i nepristranoj primjeni propisa u praksi</w:t>
      </w:r>
    </w:p>
    <w:p w14:paraId="0B4492D0" w14:textId="77777777" w:rsidR="009C3A1F" w:rsidRDefault="00C24386" w:rsidP="00A06261">
      <w:pPr>
        <w:pStyle w:val="Odlomakpopisa"/>
        <w:numPr>
          <w:ilvl w:val="0"/>
          <w:numId w:val="23"/>
        </w:numPr>
        <w:spacing w:after="0" w:line="276" w:lineRule="auto"/>
        <w:jc w:val="both"/>
        <w:rPr>
          <w:rFonts w:ascii="Times New Roman" w:hAnsi="Times New Roman" w:cs="Times New Roman"/>
          <w:b/>
          <w:bCs/>
          <w:i/>
          <w:iCs/>
        </w:rPr>
      </w:pPr>
      <w:r w:rsidRPr="00E2275E">
        <w:rPr>
          <w:rFonts w:ascii="Times New Roman" w:hAnsi="Times New Roman" w:cs="Times New Roman"/>
          <w:b/>
          <w:bCs/>
          <w:i/>
          <w:iCs/>
        </w:rPr>
        <w:t xml:space="preserve">Transparentnost: </w:t>
      </w:r>
    </w:p>
    <w:p w14:paraId="44D39D14" w14:textId="2C78D73D" w:rsidR="00C24386" w:rsidRPr="00C92730" w:rsidRDefault="009C3A1F" w:rsidP="009C3A1F">
      <w:pPr>
        <w:pStyle w:val="Odlomakpopisa"/>
        <w:spacing w:after="0" w:line="276" w:lineRule="auto"/>
        <w:jc w:val="both"/>
        <w:rPr>
          <w:rFonts w:ascii="Times New Roman" w:hAnsi="Times New Roman" w:cs="Times New Roman"/>
          <w:b/>
          <w:bCs/>
          <w:i/>
          <w:iCs/>
        </w:rPr>
      </w:pPr>
      <w:r>
        <w:rPr>
          <w:rFonts w:ascii="Times New Roman" w:hAnsi="Times New Roman" w:cs="Times New Roman"/>
        </w:rPr>
        <w:t>G</w:t>
      </w:r>
      <w:r w:rsidR="00C24386" w:rsidRPr="00E2275E">
        <w:rPr>
          <w:rFonts w:ascii="Times New Roman" w:hAnsi="Times New Roman" w:cs="Times New Roman"/>
        </w:rPr>
        <w:t>rađanima i svim zainteresiranima trebaju biti dostupne informacije o aktivnostima Općine bez njihovog pitanja, te moraju biti upoznati s formalnim i materijalnim propisima primijenjenim u postupcima za ostvarivanje njihovih prava</w:t>
      </w:r>
    </w:p>
    <w:p w14:paraId="1443CE14" w14:textId="77777777" w:rsidR="009C3A1F" w:rsidRDefault="00C24386" w:rsidP="00A06261">
      <w:pPr>
        <w:pStyle w:val="Odlomakpopisa"/>
        <w:numPr>
          <w:ilvl w:val="0"/>
          <w:numId w:val="23"/>
        </w:numPr>
        <w:spacing w:after="0" w:line="276" w:lineRule="auto"/>
        <w:jc w:val="both"/>
        <w:rPr>
          <w:rFonts w:ascii="Times New Roman" w:hAnsi="Times New Roman" w:cs="Times New Roman"/>
          <w:b/>
          <w:bCs/>
          <w:i/>
          <w:iCs/>
        </w:rPr>
      </w:pPr>
      <w:r>
        <w:rPr>
          <w:rFonts w:ascii="Times New Roman" w:hAnsi="Times New Roman" w:cs="Times New Roman"/>
          <w:b/>
          <w:bCs/>
          <w:i/>
          <w:iCs/>
        </w:rPr>
        <w:t>Dostupnost:</w:t>
      </w:r>
    </w:p>
    <w:p w14:paraId="053DEF98" w14:textId="3D6028F2" w:rsidR="00C24386" w:rsidRPr="00E2275E" w:rsidRDefault="009C3A1F" w:rsidP="009C3A1F">
      <w:pPr>
        <w:pStyle w:val="Odlomakpopisa"/>
        <w:spacing w:after="0" w:line="276" w:lineRule="auto"/>
        <w:jc w:val="both"/>
        <w:rPr>
          <w:rFonts w:ascii="Times New Roman" w:hAnsi="Times New Roman" w:cs="Times New Roman"/>
          <w:b/>
          <w:bCs/>
          <w:i/>
          <w:iCs/>
        </w:rPr>
      </w:pPr>
      <w:r>
        <w:rPr>
          <w:rFonts w:ascii="Times New Roman" w:hAnsi="Times New Roman" w:cs="Times New Roman"/>
        </w:rPr>
        <w:t>S</w:t>
      </w:r>
      <w:r w:rsidR="00C24386">
        <w:rPr>
          <w:rFonts w:ascii="Times New Roman" w:hAnsi="Times New Roman" w:cs="Times New Roman"/>
        </w:rPr>
        <w:t>vim građanima omogućen je</w:t>
      </w:r>
      <w:r w:rsidR="00C24386" w:rsidRPr="00840E17">
        <w:rPr>
          <w:rFonts w:ascii="Times New Roman" w:hAnsi="Times New Roman" w:cs="Times New Roman"/>
        </w:rPr>
        <w:t xml:space="preserve"> ravnopravan pristup javnim uslugama </w:t>
      </w:r>
      <w:r w:rsidR="00C24386">
        <w:rPr>
          <w:rFonts w:ascii="Times New Roman" w:hAnsi="Times New Roman" w:cs="Times New Roman"/>
        </w:rPr>
        <w:t xml:space="preserve">te </w:t>
      </w:r>
      <w:r w:rsidR="00C24386" w:rsidRPr="00840E17">
        <w:rPr>
          <w:rFonts w:ascii="Times New Roman" w:hAnsi="Times New Roman" w:cs="Times New Roman"/>
        </w:rPr>
        <w:t xml:space="preserve">u razumnom roku </w:t>
      </w:r>
      <w:r w:rsidR="00C24386">
        <w:rPr>
          <w:rFonts w:ascii="Times New Roman" w:hAnsi="Times New Roman" w:cs="Times New Roman"/>
        </w:rPr>
        <w:t xml:space="preserve">odgovor na zahtjeve </w:t>
      </w:r>
      <w:r w:rsidR="00C24386" w:rsidRPr="00840E17">
        <w:rPr>
          <w:rFonts w:ascii="Times New Roman" w:hAnsi="Times New Roman" w:cs="Times New Roman"/>
        </w:rPr>
        <w:t>za informacijom, upite, prijedloge i podneske građana i drugih korisnika</w:t>
      </w:r>
      <w:r w:rsidR="00C24386">
        <w:rPr>
          <w:rFonts w:ascii="Times New Roman" w:hAnsi="Times New Roman" w:cs="Times New Roman"/>
        </w:rPr>
        <w:t xml:space="preserve"> </w:t>
      </w:r>
    </w:p>
    <w:p w14:paraId="7ECD1FFF" w14:textId="77777777" w:rsidR="009C3A1F" w:rsidRDefault="00C24386" w:rsidP="00A06261">
      <w:pPr>
        <w:pStyle w:val="Odlomakpopisa"/>
        <w:numPr>
          <w:ilvl w:val="0"/>
          <w:numId w:val="23"/>
        </w:numPr>
        <w:spacing w:after="0" w:line="276" w:lineRule="auto"/>
        <w:jc w:val="both"/>
        <w:rPr>
          <w:rFonts w:ascii="Times New Roman" w:hAnsi="Times New Roman" w:cs="Times New Roman"/>
          <w:b/>
          <w:bCs/>
          <w:i/>
          <w:iCs/>
        </w:rPr>
      </w:pPr>
      <w:r>
        <w:rPr>
          <w:rFonts w:ascii="Times New Roman" w:hAnsi="Times New Roman" w:cs="Times New Roman"/>
          <w:b/>
          <w:bCs/>
          <w:i/>
          <w:iCs/>
        </w:rPr>
        <w:t>J</w:t>
      </w:r>
      <w:r w:rsidRPr="004A2C8F">
        <w:rPr>
          <w:rFonts w:ascii="Times New Roman" w:hAnsi="Times New Roman" w:cs="Times New Roman"/>
          <w:b/>
          <w:bCs/>
          <w:i/>
          <w:iCs/>
        </w:rPr>
        <w:t>ednakost postupanja</w:t>
      </w:r>
      <w:r w:rsidR="009C3A1F">
        <w:rPr>
          <w:rFonts w:ascii="Times New Roman" w:hAnsi="Times New Roman" w:cs="Times New Roman"/>
          <w:b/>
          <w:bCs/>
          <w:i/>
          <w:iCs/>
        </w:rPr>
        <w:t>:</w:t>
      </w:r>
    </w:p>
    <w:p w14:paraId="341D6034" w14:textId="4934B2DE" w:rsidR="00C24386" w:rsidRPr="00E2275E" w:rsidRDefault="009C3A1F" w:rsidP="009C3A1F">
      <w:pPr>
        <w:pStyle w:val="Odlomakpopisa"/>
        <w:spacing w:after="0" w:line="276" w:lineRule="auto"/>
        <w:jc w:val="both"/>
        <w:rPr>
          <w:rFonts w:ascii="Times New Roman" w:hAnsi="Times New Roman" w:cs="Times New Roman"/>
          <w:b/>
          <w:bCs/>
          <w:i/>
          <w:iCs/>
        </w:rPr>
      </w:pPr>
      <w:r>
        <w:rPr>
          <w:rFonts w:ascii="Times New Roman" w:hAnsi="Times New Roman" w:cs="Times New Roman"/>
        </w:rPr>
        <w:t>I</w:t>
      </w:r>
      <w:r w:rsidR="00C24386" w:rsidRPr="004A2C8F">
        <w:rPr>
          <w:rFonts w:ascii="Times New Roman" w:hAnsi="Times New Roman" w:cs="Times New Roman"/>
        </w:rPr>
        <w:t>zravno onemogućava sve oblike diskriminacije korisnika i stjecanja koristi koje nisu ostvarive temeljem propisa</w:t>
      </w:r>
    </w:p>
    <w:p w14:paraId="7EA11505" w14:textId="77777777" w:rsidR="009C3A1F" w:rsidRDefault="00C24386" w:rsidP="00A06261">
      <w:pPr>
        <w:pStyle w:val="Odlomakpopisa"/>
        <w:numPr>
          <w:ilvl w:val="0"/>
          <w:numId w:val="23"/>
        </w:numPr>
        <w:spacing w:line="276" w:lineRule="auto"/>
        <w:jc w:val="both"/>
        <w:rPr>
          <w:rFonts w:ascii="Times New Roman" w:hAnsi="Times New Roman" w:cs="Times New Roman"/>
          <w:b/>
          <w:bCs/>
          <w:i/>
          <w:iCs/>
        </w:rPr>
      </w:pPr>
      <w:r w:rsidRPr="007322AB">
        <w:rPr>
          <w:rFonts w:ascii="Times New Roman" w:hAnsi="Times New Roman" w:cs="Times New Roman"/>
          <w:b/>
          <w:bCs/>
          <w:i/>
          <w:iCs/>
        </w:rPr>
        <w:t>Odgovornost</w:t>
      </w:r>
      <w:r>
        <w:rPr>
          <w:rFonts w:ascii="Times New Roman" w:hAnsi="Times New Roman" w:cs="Times New Roman"/>
          <w:b/>
          <w:bCs/>
          <w:i/>
          <w:iCs/>
        </w:rPr>
        <w:t>:</w:t>
      </w:r>
    </w:p>
    <w:p w14:paraId="52CDA403" w14:textId="02E1D7CD" w:rsidR="00F25831" w:rsidRPr="00F25831" w:rsidRDefault="009C3A1F" w:rsidP="009C3A1F">
      <w:pPr>
        <w:pStyle w:val="Odlomakpopisa"/>
        <w:spacing w:line="276" w:lineRule="auto"/>
        <w:jc w:val="both"/>
        <w:rPr>
          <w:rFonts w:ascii="Times New Roman" w:hAnsi="Times New Roman" w:cs="Times New Roman"/>
          <w:b/>
          <w:bCs/>
          <w:i/>
          <w:iCs/>
        </w:rPr>
      </w:pPr>
      <w:r>
        <w:rPr>
          <w:rFonts w:ascii="Times New Roman" w:hAnsi="Times New Roman" w:cs="Times New Roman"/>
        </w:rPr>
        <w:t>O</w:t>
      </w:r>
      <w:r w:rsidR="00C24386" w:rsidRPr="00C9598E">
        <w:rPr>
          <w:rFonts w:ascii="Times New Roman" w:hAnsi="Times New Roman" w:cs="Times New Roman"/>
        </w:rPr>
        <w:t>dgovornost dužnosnika i službenika</w:t>
      </w:r>
      <w:r w:rsidR="00C24386">
        <w:rPr>
          <w:rFonts w:ascii="Times New Roman" w:hAnsi="Times New Roman" w:cs="Times New Roman"/>
        </w:rPr>
        <w:t xml:space="preserve"> </w:t>
      </w:r>
      <w:r w:rsidR="00C24386" w:rsidRPr="00C9598E">
        <w:rPr>
          <w:rFonts w:ascii="Times New Roman" w:hAnsi="Times New Roman" w:cs="Times New Roman"/>
        </w:rPr>
        <w:t xml:space="preserve">predstavlja mehanizme kontrole rada </w:t>
      </w:r>
      <w:r w:rsidR="00C24386">
        <w:rPr>
          <w:rFonts w:ascii="Times New Roman" w:hAnsi="Times New Roman" w:cs="Times New Roman"/>
        </w:rPr>
        <w:t>Općine</w:t>
      </w:r>
      <w:r w:rsidR="00C24386" w:rsidRPr="00C9598E">
        <w:rPr>
          <w:rFonts w:ascii="Times New Roman" w:hAnsi="Times New Roman" w:cs="Times New Roman"/>
        </w:rPr>
        <w:t>, ali i temelj za osiguravanje kvalitete obavljanja poslova i pružanja javnih usluga</w:t>
      </w:r>
    </w:p>
    <w:p w14:paraId="799B1733" w14:textId="77777777" w:rsidR="00F25831" w:rsidRDefault="00F25831" w:rsidP="00F25831">
      <w:pPr>
        <w:spacing w:line="276" w:lineRule="auto"/>
        <w:jc w:val="both"/>
        <w:rPr>
          <w:rFonts w:ascii="Times New Roman" w:hAnsi="Times New Roman" w:cs="Times New Roman"/>
          <w:b/>
          <w:bCs/>
          <w:i/>
          <w:iCs/>
        </w:rPr>
      </w:pPr>
    </w:p>
    <w:p w14:paraId="4199549B" w14:textId="0B1BCF87" w:rsidR="00F25831" w:rsidRPr="00F25831" w:rsidRDefault="00F25831" w:rsidP="00F25831">
      <w:pPr>
        <w:rPr>
          <w:rFonts w:ascii="Times New Roman" w:hAnsi="Times New Roman" w:cs="Times New Roman"/>
          <w:b/>
          <w:bCs/>
          <w:i/>
          <w:iCs/>
        </w:rPr>
      </w:pPr>
      <w:r>
        <w:rPr>
          <w:rFonts w:ascii="Times New Roman" w:hAnsi="Times New Roman" w:cs="Times New Roman"/>
          <w:b/>
          <w:bCs/>
          <w:i/>
          <w:iCs/>
        </w:rPr>
        <w:br w:type="page"/>
      </w:r>
    </w:p>
    <w:p w14:paraId="4E28E99E" w14:textId="0B535693" w:rsidR="00C64CF9" w:rsidRDefault="00F25831" w:rsidP="00FC08CB">
      <w:pPr>
        <w:pStyle w:val="Naslov1"/>
        <w:jc w:val="both"/>
      </w:pPr>
      <w:bookmarkStart w:id="30" w:name="_Toc180154999"/>
      <w:r>
        <w:lastRenderedPageBreak/>
        <w:t>Vizija, misija i ciljevi</w:t>
      </w:r>
      <w:bookmarkEnd w:id="30"/>
    </w:p>
    <w:p w14:paraId="179647A1" w14:textId="77777777" w:rsidR="00473B24" w:rsidRPr="00DA5A9E" w:rsidRDefault="00473B24" w:rsidP="008B1D7A">
      <w:pPr>
        <w:spacing w:line="276" w:lineRule="auto"/>
        <w:jc w:val="both"/>
        <w:rPr>
          <w:rFonts w:ascii="Times New Roman" w:hAnsi="Times New Roman" w:cs="Times New Roman"/>
        </w:rPr>
      </w:pPr>
      <w:r w:rsidRPr="00DA5A9E">
        <w:rPr>
          <w:rFonts w:ascii="Times New Roman" w:hAnsi="Times New Roman" w:cs="Times New Roman"/>
        </w:rPr>
        <w:t xml:space="preserve">Vizija </w:t>
      </w:r>
      <w:r>
        <w:rPr>
          <w:rFonts w:ascii="Times New Roman" w:hAnsi="Times New Roman" w:cs="Times New Roman"/>
        </w:rPr>
        <w:t>Općine</w:t>
      </w:r>
      <w:r w:rsidRPr="00DA5A9E">
        <w:rPr>
          <w:rFonts w:ascii="Times New Roman" w:hAnsi="Times New Roman" w:cs="Times New Roman"/>
        </w:rPr>
        <w:t xml:space="preserve"> je jasna, inspirativna i dugoročna slika ili cilj koji </w:t>
      </w:r>
      <w:r>
        <w:rPr>
          <w:rFonts w:ascii="Times New Roman" w:hAnsi="Times New Roman" w:cs="Times New Roman"/>
        </w:rPr>
        <w:t>Općina</w:t>
      </w:r>
      <w:r w:rsidRPr="00DA5A9E">
        <w:rPr>
          <w:rFonts w:ascii="Times New Roman" w:hAnsi="Times New Roman" w:cs="Times New Roman"/>
        </w:rPr>
        <w:t xml:space="preserve"> teži postići u budućnosti. To je ideja o tome kako </w:t>
      </w:r>
      <w:r>
        <w:rPr>
          <w:rFonts w:ascii="Times New Roman" w:hAnsi="Times New Roman" w:cs="Times New Roman"/>
        </w:rPr>
        <w:t>Općina</w:t>
      </w:r>
      <w:r w:rsidRPr="00DA5A9E">
        <w:rPr>
          <w:rFonts w:ascii="Times New Roman" w:hAnsi="Times New Roman" w:cs="Times New Roman"/>
        </w:rPr>
        <w:t xml:space="preserve"> želi izgledati ili kakav utjecaj želi imati na svijet u godinama koje dolaze. </w:t>
      </w:r>
    </w:p>
    <w:p w14:paraId="7B469F1C" w14:textId="34D76629" w:rsidR="00473B24" w:rsidRDefault="00473B24" w:rsidP="008B1D7A">
      <w:pPr>
        <w:spacing w:line="276" w:lineRule="auto"/>
        <w:jc w:val="both"/>
        <w:rPr>
          <w:rFonts w:ascii="Times New Roman" w:hAnsi="Times New Roman" w:cs="Times New Roman"/>
        </w:rPr>
      </w:pPr>
      <w:r w:rsidRPr="00DA5A9E">
        <w:rPr>
          <w:rFonts w:ascii="Times New Roman" w:hAnsi="Times New Roman" w:cs="Times New Roman"/>
        </w:rPr>
        <w:t xml:space="preserve">Vizija </w:t>
      </w:r>
      <w:r>
        <w:rPr>
          <w:rFonts w:ascii="Times New Roman" w:hAnsi="Times New Roman" w:cs="Times New Roman"/>
        </w:rPr>
        <w:t>Općine Josipdol</w:t>
      </w:r>
      <w:r w:rsidRPr="00DA5A9E">
        <w:rPr>
          <w:rFonts w:ascii="Times New Roman" w:hAnsi="Times New Roman" w:cs="Times New Roman"/>
        </w:rPr>
        <w:t xml:space="preserve"> jest:</w:t>
      </w:r>
    </w:p>
    <w:p w14:paraId="0E0D7AB8" w14:textId="515B8A86" w:rsidR="00F25831" w:rsidRPr="00231982" w:rsidRDefault="00473B24" w:rsidP="008B1D7A">
      <w:pPr>
        <w:spacing w:line="276" w:lineRule="auto"/>
        <w:jc w:val="both"/>
        <w:rPr>
          <w:rFonts w:ascii="Times New Roman" w:hAnsi="Times New Roman" w:cs="Times New Roman"/>
          <w:i/>
          <w:iCs/>
        </w:rPr>
      </w:pPr>
      <w:r w:rsidRPr="00473B24">
        <w:rPr>
          <w:rFonts w:ascii="Times New Roman" w:hAnsi="Times New Roman" w:cs="Times New Roman"/>
          <w:i/>
          <w:iCs/>
        </w:rPr>
        <w:t>„Naša općina teži ka razvoju, prosperitetu i boljoj budućnosti.“</w:t>
      </w:r>
    </w:p>
    <w:p w14:paraId="1EE2C264" w14:textId="77777777" w:rsidR="00231982" w:rsidRPr="00DA5A9E" w:rsidRDefault="00231982" w:rsidP="008B1D7A">
      <w:pPr>
        <w:spacing w:line="276" w:lineRule="auto"/>
        <w:jc w:val="both"/>
        <w:rPr>
          <w:rFonts w:ascii="Times New Roman" w:hAnsi="Times New Roman" w:cs="Times New Roman"/>
        </w:rPr>
      </w:pPr>
      <w:r w:rsidRPr="00DA5A9E">
        <w:rPr>
          <w:rFonts w:ascii="Times New Roman" w:hAnsi="Times New Roman" w:cs="Times New Roman"/>
        </w:rPr>
        <w:t xml:space="preserve">Misija </w:t>
      </w:r>
      <w:r>
        <w:rPr>
          <w:rFonts w:ascii="Times New Roman" w:hAnsi="Times New Roman" w:cs="Times New Roman"/>
        </w:rPr>
        <w:t>Općine</w:t>
      </w:r>
      <w:r w:rsidRPr="00DA5A9E">
        <w:rPr>
          <w:rFonts w:ascii="Times New Roman" w:hAnsi="Times New Roman" w:cs="Times New Roman"/>
        </w:rPr>
        <w:t xml:space="preserve"> je jasno definirana izjava koja opisuje svrhu i ciljeve</w:t>
      </w:r>
      <w:r>
        <w:rPr>
          <w:rFonts w:ascii="Times New Roman" w:hAnsi="Times New Roman" w:cs="Times New Roman"/>
        </w:rPr>
        <w:t xml:space="preserve"> Općine te način na</w:t>
      </w:r>
      <w:r w:rsidRPr="00DA5A9E">
        <w:rPr>
          <w:rFonts w:ascii="Times New Roman" w:hAnsi="Times New Roman" w:cs="Times New Roman"/>
        </w:rPr>
        <w:t xml:space="preserve"> koji planira ostvariti svoje ciljeve. </w:t>
      </w:r>
    </w:p>
    <w:p w14:paraId="7C4831D1" w14:textId="1A0F22A0" w:rsidR="00231982" w:rsidRPr="00DA5A9E" w:rsidRDefault="00231982" w:rsidP="008B1D7A">
      <w:pPr>
        <w:spacing w:line="276" w:lineRule="auto"/>
        <w:jc w:val="both"/>
        <w:rPr>
          <w:rFonts w:ascii="Times New Roman" w:hAnsi="Times New Roman" w:cs="Times New Roman"/>
        </w:rPr>
      </w:pPr>
      <w:r w:rsidRPr="00DA5A9E">
        <w:rPr>
          <w:rFonts w:ascii="Times New Roman" w:hAnsi="Times New Roman" w:cs="Times New Roman"/>
        </w:rPr>
        <w:t xml:space="preserve">Misija </w:t>
      </w:r>
      <w:r>
        <w:rPr>
          <w:rFonts w:ascii="Times New Roman" w:hAnsi="Times New Roman" w:cs="Times New Roman"/>
        </w:rPr>
        <w:t>Općine Josipdol</w:t>
      </w:r>
      <w:r w:rsidRPr="00DA5A9E">
        <w:rPr>
          <w:rFonts w:ascii="Times New Roman" w:hAnsi="Times New Roman" w:cs="Times New Roman"/>
        </w:rPr>
        <w:t xml:space="preserve"> jest:</w:t>
      </w:r>
    </w:p>
    <w:p w14:paraId="31C7F342" w14:textId="01398D74" w:rsidR="00F25831" w:rsidRDefault="007F2653" w:rsidP="008B1D7A">
      <w:pPr>
        <w:spacing w:line="276" w:lineRule="auto"/>
        <w:jc w:val="both"/>
        <w:rPr>
          <w:rFonts w:ascii="Times New Roman" w:hAnsi="Times New Roman" w:cs="Times New Roman"/>
          <w:i/>
          <w:iCs/>
        </w:rPr>
      </w:pPr>
      <w:r>
        <w:rPr>
          <w:rFonts w:ascii="Times New Roman" w:hAnsi="Times New Roman" w:cs="Times New Roman"/>
          <w:i/>
          <w:iCs/>
        </w:rPr>
        <w:t>„</w:t>
      </w:r>
      <w:r w:rsidRPr="007F2653">
        <w:rPr>
          <w:rFonts w:ascii="Times New Roman" w:hAnsi="Times New Roman" w:cs="Times New Roman"/>
          <w:i/>
          <w:iCs/>
        </w:rPr>
        <w:t>Misija Općin</w:t>
      </w:r>
      <w:r>
        <w:rPr>
          <w:rFonts w:ascii="Times New Roman" w:hAnsi="Times New Roman" w:cs="Times New Roman"/>
          <w:i/>
          <w:iCs/>
        </w:rPr>
        <w:t>e je p</w:t>
      </w:r>
      <w:r w:rsidRPr="007F2653">
        <w:rPr>
          <w:rFonts w:ascii="Times New Roman" w:hAnsi="Times New Roman" w:cs="Times New Roman"/>
          <w:i/>
          <w:iCs/>
        </w:rPr>
        <w:t>ostizanje visoke kvalitete života i razvoja gospodarstva prvenstveno kroz turizam, ulaganja u poljoprivredu te malo i srednje poduzetništvo. Ideja je brendirati ovo područje kao prepoznatljivu turističku destinaciju s naglaskom na ruralnom turizmu s autohtonom gastronomskom ponudom, a sve u cilju produživanja turističke sezone. U  svrhu ostvarenja ovih prioriteta Općina Josipdol poduzet će nužne infrastrukturne radove, unaprijediti sustav društvenih djelatnosti te novčanim ulaganjima potaknuti procvat poljoprivrede i poduzetništva.</w:t>
      </w:r>
      <w:r>
        <w:rPr>
          <w:rFonts w:ascii="Times New Roman" w:hAnsi="Times New Roman" w:cs="Times New Roman"/>
          <w:i/>
          <w:iCs/>
        </w:rPr>
        <w:t>“</w:t>
      </w:r>
    </w:p>
    <w:p w14:paraId="5D15D4B4" w14:textId="77777777" w:rsidR="0003118F" w:rsidRPr="00DA5A9E" w:rsidRDefault="0003118F" w:rsidP="008B1D7A">
      <w:pPr>
        <w:spacing w:line="276" w:lineRule="auto"/>
        <w:jc w:val="both"/>
        <w:rPr>
          <w:rFonts w:ascii="Times New Roman" w:hAnsi="Times New Roman" w:cs="Times New Roman"/>
        </w:rPr>
      </w:pPr>
      <w:r w:rsidRPr="00DA5A9E">
        <w:rPr>
          <w:rFonts w:ascii="Times New Roman" w:hAnsi="Times New Roman" w:cs="Times New Roman"/>
        </w:rPr>
        <w:t xml:space="preserve">Ciljevi predstavljaju željeni rezultat koje </w:t>
      </w:r>
      <w:r>
        <w:rPr>
          <w:rFonts w:ascii="Times New Roman" w:hAnsi="Times New Roman" w:cs="Times New Roman"/>
        </w:rPr>
        <w:t>Općina</w:t>
      </w:r>
      <w:r w:rsidRPr="00DA5A9E">
        <w:rPr>
          <w:rFonts w:ascii="Times New Roman" w:hAnsi="Times New Roman" w:cs="Times New Roman"/>
        </w:rPr>
        <w:t xml:space="preserve"> želi postići, a trebali bi biti specifični, mjerljivi, ostvarivi, relevantni te vremenski definirani. </w:t>
      </w:r>
    </w:p>
    <w:p w14:paraId="298DE2D8" w14:textId="5E6C43F2" w:rsidR="0003118F" w:rsidRPr="0003118F" w:rsidRDefault="0003118F" w:rsidP="008B1D7A">
      <w:pPr>
        <w:spacing w:line="276" w:lineRule="auto"/>
        <w:jc w:val="both"/>
        <w:rPr>
          <w:rFonts w:ascii="Times New Roman" w:hAnsi="Times New Roman" w:cs="Times New Roman"/>
        </w:rPr>
      </w:pPr>
      <w:r w:rsidRPr="0003118F">
        <w:rPr>
          <w:rFonts w:ascii="Times New Roman" w:hAnsi="Times New Roman" w:cs="Times New Roman"/>
        </w:rPr>
        <w:t>Ciljevi postavljeni od strane Općine Josipdol su:</w:t>
      </w:r>
    </w:p>
    <w:p w14:paraId="4646E44A" w14:textId="55A946B5" w:rsidR="002B0D52" w:rsidRPr="00F6479F" w:rsidRDefault="009C3A1F" w:rsidP="002B0D52">
      <w:pPr>
        <w:pStyle w:val="Odlomakpopisa"/>
        <w:numPr>
          <w:ilvl w:val="0"/>
          <w:numId w:val="25"/>
        </w:numPr>
        <w:spacing w:line="276" w:lineRule="auto"/>
        <w:jc w:val="both"/>
        <w:rPr>
          <w:rFonts w:ascii="Times New Roman" w:hAnsi="Times New Roman" w:cs="Times New Roman"/>
        </w:rPr>
      </w:pPr>
      <w:r>
        <w:rPr>
          <w:rFonts w:ascii="Times New Roman" w:hAnsi="Times New Roman" w:cs="Times New Roman"/>
        </w:rPr>
        <w:t>Razvoj održivih i učinkovitih usluga</w:t>
      </w:r>
      <w:r w:rsidR="002B0D52" w:rsidRPr="00F6479F">
        <w:rPr>
          <w:rFonts w:ascii="Times New Roman" w:hAnsi="Times New Roman" w:cs="Times New Roman"/>
        </w:rPr>
        <w:t xml:space="preserve"> </w:t>
      </w:r>
    </w:p>
    <w:p w14:paraId="28B0CCBE" w14:textId="77777777" w:rsidR="002B0D52" w:rsidRDefault="002B0D52" w:rsidP="002B0D52">
      <w:pPr>
        <w:pStyle w:val="Odlomakpopisa"/>
        <w:numPr>
          <w:ilvl w:val="0"/>
          <w:numId w:val="25"/>
        </w:numPr>
        <w:spacing w:line="276" w:lineRule="auto"/>
        <w:jc w:val="both"/>
        <w:rPr>
          <w:rFonts w:ascii="Times New Roman" w:hAnsi="Times New Roman" w:cs="Times New Roman"/>
        </w:rPr>
      </w:pPr>
      <w:r>
        <w:rPr>
          <w:rFonts w:ascii="Times New Roman" w:hAnsi="Times New Roman" w:cs="Times New Roman"/>
        </w:rPr>
        <w:t>Razvoj operativnih kapaciteta Općine</w:t>
      </w:r>
    </w:p>
    <w:p w14:paraId="5BC432AA" w14:textId="77777777" w:rsidR="00D36D1A" w:rsidRPr="009B27F4" w:rsidRDefault="00D36D1A" w:rsidP="00D36D1A">
      <w:pPr>
        <w:spacing w:line="276" w:lineRule="auto"/>
        <w:jc w:val="both"/>
        <w:rPr>
          <w:rFonts w:ascii="Times New Roman" w:hAnsi="Times New Roman" w:cs="Times New Roman"/>
        </w:rPr>
      </w:pPr>
    </w:p>
    <w:p w14:paraId="69E32046" w14:textId="1A2F0946" w:rsidR="00601B17" w:rsidRPr="009B27F4" w:rsidRDefault="00601B17" w:rsidP="00601B17">
      <w:pPr>
        <w:pStyle w:val="Opisslike"/>
        <w:keepNext/>
        <w:jc w:val="center"/>
        <w:rPr>
          <w:rFonts w:ascii="Times New Roman" w:hAnsi="Times New Roman" w:cs="Times New Roman"/>
          <w:color w:val="auto"/>
        </w:rPr>
      </w:pPr>
      <w:bookmarkStart w:id="31" w:name="_Toc176440907"/>
      <w:r w:rsidRPr="009B27F4">
        <w:rPr>
          <w:rFonts w:ascii="Times New Roman" w:hAnsi="Times New Roman" w:cs="Times New Roman"/>
          <w:color w:val="auto"/>
        </w:rPr>
        <w:t xml:space="preserve">Tablica </w:t>
      </w:r>
      <w:r w:rsidRPr="009B27F4">
        <w:rPr>
          <w:rFonts w:ascii="Times New Roman" w:hAnsi="Times New Roman" w:cs="Times New Roman"/>
          <w:color w:val="auto"/>
        </w:rPr>
        <w:fldChar w:fldCharType="begin"/>
      </w:r>
      <w:r w:rsidRPr="009B27F4">
        <w:rPr>
          <w:rFonts w:ascii="Times New Roman" w:hAnsi="Times New Roman" w:cs="Times New Roman"/>
          <w:color w:val="auto"/>
        </w:rPr>
        <w:instrText xml:space="preserve"> SEQ Tablica \* ARABIC </w:instrText>
      </w:r>
      <w:r w:rsidRPr="009B27F4">
        <w:rPr>
          <w:rFonts w:ascii="Times New Roman" w:hAnsi="Times New Roman" w:cs="Times New Roman"/>
          <w:color w:val="auto"/>
        </w:rPr>
        <w:fldChar w:fldCharType="separate"/>
      </w:r>
      <w:r w:rsidR="00EA2D33">
        <w:rPr>
          <w:rFonts w:ascii="Times New Roman" w:hAnsi="Times New Roman" w:cs="Times New Roman"/>
          <w:noProof/>
          <w:color w:val="auto"/>
        </w:rPr>
        <w:t>8</w:t>
      </w:r>
      <w:r w:rsidRPr="009B27F4">
        <w:rPr>
          <w:rFonts w:ascii="Times New Roman" w:hAnsi="Times New Roman" w:cs="Times New Roman"/>
          <w:color w:val="auto"/>
        </w:rPr>
        <w:fldChar w:fldCharType="end"/>
      </w:r>
      <w:r w:rsidRPr="009B27F4">
        <w:rPr>
          <w:rFonts w:ascii="Times New Roman" w:hAnsi="Times New Roman" w:cs="Times New Roman"/>
          <w:color w:val="auto"/>
        </w:rPr>
        <w:t xml:space="preserve"> Opći i specifični ciljevi Općine Josidol</w:t>
      </w:r>
      <w:bookmarkEnd w:id="31"/>
    </w:p>
    <w:tbl>
      <w:tblPr>
        <w:tblStyle w:val="Svijetlatablicapopisa1"/>
        <w:tblW w:w="0" w:type="auto"/>
        <w:tblLook w:val="04A0" w:firstRow="1" w:lastRow="0" w:firstColumn="1" w:lastColumn="0" w:noHBand="0" w:noVBand="1"/>
      </w:tblPr>
      <w:tblGrid>
        <w:gridCol w:w="2977"/>
        <w:gridCol w:w="2850"/>
        <w:gridCol w:w="3245"/>
      </w:tblGrid>
      <w:tr w:rsidR="00D36D1A" w:rsidRPr="00022DD2" w14:paraId="02EC6CB9" w14:textId="77777777" w:rsidTr="00D36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D80BC21" w14:textId="14C9D09E" w:rsidR="00D36D1A" w:rsidRPr="003B5455" w:rsidRDefault="00D36D1A" w:rsidP="004451D0">
            <w:pPr>
              <w:jc w:val="center"/>
              <w:rPr>
                <w:rFonts w:ascii="Times New Roman" w:hAnsi="Times New Roman" w:cs="Times New Roman"/>
                <w:sz w:val="32"/>
                <w:szCs w:val="32"/>
              </w:rPr>
            </w:pPr>
            <w:r w:rsidRPr="003B5455">
              <w:rPr>
                <w:rFonts w:ascii="Times New Roman" w:hAnsi="Times New Roman" w:cs="Times New Roman"/>
                <w:sz w:val="32"/>
                <w:szCs w:val="32"/>
              </w:rPr>
              <w:t>Opći cilj</w:t>
            </w:r>
          </w:p>
        </w:tc>
        <w:tc>
          <w:tcPr>
            <w:tcW w:w="2850" w:type="dxa"/>
          </w:tcPr>
          <w:p w14:paraId="2EBE1A4D" w14:textId="77777777" w:rsidR="00D36D1A" w:rsidRPr="003503F5" w:rsidRDefault="00D36D1A" w:rsidP="008D0E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003503F5">
              <w:rPr>
                <w:rFonts w:ascii="Times New Roman" w:hAnsi="Times New Roman" w:cs="Times New Roman"/>
                <w:sz w:val="32"/>
                <w:szCs w:val="32"/>
              </w:rPr>
              <w:t>Specifični cilj</w:t>
            </w:r>
          </w:p>
        </w:tc>
        <w:tc>
          <w:tcPr>
            <w:tcW w:w="3245" w:type="dxa"/>
          </w:tcPr>
          <w:p w14:paraId="4E03CD6B" w14:textId="77777777" w:rsidR="00D36D1A" w:rsidRPr="003503F5" w:rsidRDefault="00D36D1A" w:rsidP="008D0E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commentRangeStart w:id="32"/>
            <w:r w:rsidRPr="003503F5">
              <w:rPr>
                <w:rFonts w:ascii="Times New Roman" w:hAnsi="Times New Roman" w:cs="Times New Roman"/>
                <w:sz w:val="32"/>
                <w:szCs w:val="32"/>
              </w:rPr>
              <w:t>Indikator</w:t>
            </w:r>
            <w:commentRangeEnd w:id="32"/>
            <w:r w:rsidRPr="003503F5">
              <w:rPr>
                <w:rStyle w:val="Referencakomentara"/>
                <w:b w:val="0"/>
                <w:bCs w:val="0"/>
              </w:rPr>
              <w:commentReference w:id="32"/>
            </w:r>
          </w:p>
        </w:tc>
      </w:tr>
      <w:tr w:rsidR="00D36D1A" w:rsidRPr="00022DD2" w14:paraId="44E46E54" w14:textId="77777777" w:rsidTr="00D36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val="restart"/>
          </w:tcPr>
          <w:p w14:paraId="4313A96F" w14:textId="772841B9" w:rsidR="00D36D1A" w:rsidRPr="003B5455" w:rsidRDefault="00D36D1A" w:rsidP="008D0E5B">
            <w:pPr>
              <w:rPr>
                <w:rFonts w:ascii="Times New Roman" w:hAnsi="Times New Roman" w:cs="Times New Roman"/>
                <w:b w:val="0"/>
                <w:bCs w:val="0"/>
              </w:rPr>
            </w:pPr>
            <w:r w:rsidRPr="003B5455">
              <w:rPr>
                <w:rFonts w:ascii="Times New Roman" w:hAnsi="Times New Roman" w:cs="Times New Roman"/>
                <w:b w:val="0"/>
                <w:bCs w:val="0"/>
              </w:rPr>
              <w:t>1.</w:t>
            </w:r>
            <w:r>
              <w:rPr>
                <w:rFonts w:ascii="Times New Roman" w:hAnsi="Times New Roman" w:cs="Times New Roman"/>
                <w:b w:val="0"/>
                <w:bCs w:val="0"/>
              </w:rPr>
              <w:t xml:space="preserve"> </w:t>
            </w:r>
            <w:r w:rsidR="009C3A1F">
              <w:rPr>
                <w:rFonts w:ascii="Times New Roman" w:hAnsi="Times New Roman" w:cs="Times New Roman"/>
                <w:b w:val="0"/>
                <w:bCs w:val="0"/>
              </w:rPr>
              <w:t>Razvoj održivih i učinkovitih usluga</w:t>
            </w:r>
          </w:p>
          <w:p w14:paraId="6457D1F4" w14:textId="77777777" w:rsidR="00D36D1A" w:rsidRPr="003B5455" w:rsidRDefault="00D36D1A" w:rsidP="008D0E5B">
            <w:pPr>
              <w:rPr>
                <w:rFonts w:ascii="Times New Roman" w:hAnsi="Times New Roman" w:cs="Times New Roman"/>
                <w:b w:val="0"/>
                <w:bCs w:val="0"/>
              </w:rPr>
            </w:pPr>
          </w:p>
        </w:tc>
        <w:tc>
          <w:tcPr>
            <w:tcW w:w="2850" w:type="dxa"/>
          </w:tcPr>
          <w:p w14:paraId="181E6B30" w14:textId="38BEE5F1" w:rsidR="00D36D1A" w:rsidRPr="00316F92" w:rsidRDefault="00D36D1A" w:rsidP="008D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6F92">
              <w:rPr>
                <w:rFonts w:ascii="Times New Roman" w:hAnsi="Times New Roman" w:cs="Times New Roman"/>
              </w:rPr>
              <w:t>1.1.</w:t>
            </w:r>
            <w:r>
              <w:rPr>
                <w:rFonts w:ascii="Times New Roman" w:hAnsi="Times New Roman" w:cs="Times New Roman"/>
              </w:rPr>
              <w:t xml:space="preserve"> </w:t>
            </w:r>
            <w:r w:rsidRPr="00316F92">
              <w:rPr>
                <w:rFonts w:ascii="Times New Roman" w:hAnsi="Times New Roman" w:cs="Times New Roman"/>
              </w:rPr>
              <w:t>U</w:t>
            </w:r>
            <w:r w:rsidR="009C3A1F">
              <w:rPr>
                <w:rFonts w:ascii="Times New Roman" w:hAnsi="Times New Roman" w:cs="Times New Roman"/>
              </w:rPr>
              <w:t>naprjeđenje opremljenosti</w:t>
            </w:r>
          </w:p>
          <w:p w14:paraId="6202D957" w14:textId="77777777" w:rsidR="00D36D1A" w:rsidRPr="00316F92" w:rsidRDefault="00D36D1A" w:rsidP="008D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245" w:type="dxa"/>
          </w:tcPr>
          <w:p w14:paraId="2258D4B2" w14:textId="60EAAF16" w:rsidR="00D36D1A" w:rsidRPr="00316F92" w:rsidRDefault="00D36D1A" w:rsidP="008D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Nabavljena 17 uređaja </w:t>
            </w:r>
          </w:p>
        </w:tc>
      </w:tr>
      <w:tr w:rsidR="00D36D1A" w:rsidRPr="00022DD2" w14:paraId="3F06F646" w14:textId="77777777" w:rsidTr="00D36D1A">
        <w:tc>
          <w:tcPr>
            <w:cnfStyle w:val="001000000000" w:firstRow="0" w:lastRow="0" w:firstColumn="1" w:lastColumn="0" w:oddVBand="0" w:evenVBand="0" w:oddHBand="0" w:evenHBand="0" w:firstRowFirstColumn="0" w:firstRowLastColumn="0" w:lastRowFirstColumn="0" w:lastRowLastColumn="0"/>
            <w:tcW w:w="2977" w:type="dxa"/>
            <w:vMerge/>
          </w:tcPr>
          <w:p w14:paraId="0A69792A" w14:textId="77777777" w:rsidR="00D36D1A" w:rsidRPr="003B5455" w:rsidRDefault="00D36D1A" w:rsidP="008D0E5B">
            <w:pPr>
              <w:rPr>
                <w:rFonts w:ascii="Times New Roman" w:hAnsi="Times New Roman" w:cs="Times New Roman"/>
                <w:b w:val="0"/>
                <w:bCs w:val="0"/>
              </w:rPr>
            </w:pPr>
          </w:p>
        </w:tc>
        <w:tc>
          <w:tcPr>
            <w:tcW w:w="2850" w:type="dxa"/>
          </w:tcPr>
          <w:p w14:paraId="0B5A0246" w14:textId="5F6A1A7A" w:rsidR="00D36D1A" w:rsidRPr="00316F92" w:rsidRDefault="00D36D1A" w:rsidP="008D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6F92">
              <w:rPr>
                <w:rFonts w:ascii="Times New Roman" w:hAnsi="Times New Roman" w:cs="Times New Roman"/>
              </w:rPr>
              <w:t>1.2.</w:t>
            </w:r>
            <w:r>
              <w:rPr>
                <w:rFonts w:ascii="Times New Roman" w:hAnsi="Times New Roman" w:cs="Times New Roman"/>
              </w:rPr>
              <w:t xml:space="preserve"> </w:t>
            </w:r>
            <w:r w:rsidR="009C3A1F">
              <w:rPr>
                <w:rFonts w:ascii="Times New Roman" w:hAnsi="Times New Roman" w:cs="Times New Roman"/>
              </w:rPr>
              <w:t>Unaprjeđenje infrastruk</w:t>
            </w:r>
            <w:r w:rsidR="00FB2502">
              <w:rPr>
                <w:rFonts w:ascii="Times New Roman" w:hAnsi="Times New Roman" w:cs="Times New Roman"/>
              </w:rPr>
              <w:t>ture i njene dostupnosti</w:t>
            </w:r>
            <w:r w:rsidRPr="00316F92">
              <w:rPr>
                <w:rFonts w:ascii="Times New Roman" w:hAnsi="Times New Roman" w:cs="Times New Roman"/>
              </w:rPr>
              <w:t xml:space="preserve"> </w:t>
            </w:r>
          </w:p>
        </w:tc>
        <w:tc>
          <w:tcPr>
            <w:tcW w:w="3245" w:type="dxa"/>
          </w:tcPr>
          <w:p w14:paraId="1715EBE2" w14:textId="57F1D3FF" w:rsidR="00D36D1A" w:rsidRPr="00316F92" w:rsidRDefault="00D36D1A" w:rsidP="008D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Provedeno 1</w:t>
            </w:r>
            <w:r w:rsidR="00C05EE8">
              <w:rPr>
                <w:rFonts w:ascii="Times New Roman" w:hAnsi="Times New Roman" w:cs="Times New Roman"/>
              </w:rPr>
              <w:t xml:space="preserve">6 </w:t>
            </w:r>
            <w:r>
              <w:rPr>
                <w:rFonts w:ascii="Times New Roman" w:hAnsi="Times New Roman" w:cs="Times New Roman"/>
              </w:rPr>
              <w:t>infrastrukturnih projekata</w:t>
            </w:r>
          </w:p>
        </w:tc>
      </w:tr>
      <w:tr w:rsidR="00D36D1A" w:rsidRPr="00022DD2" w14:paraId="6E05D26F" w14:textId="77777777" w:rsidTr="00D36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val="restart"/>
          </w:tcPr>
          <w:p w14:paraId="0922A59D" w14:textId="77777777" w:rsidR="00D36D1A" w:rsidRPr="003B5455" w:rsidRDefault="00D36D1A" w:rsidP="008D0E5B">
            <w:pPr>
              <w:rPr>
                <w:rFonts w:ascii="Times New Roman" w:hAnsi="Times New Roman" w:cs="Times New Roman"/>
                <w:b w:val="0"/>
                <w:bCs w:val="0"/>
              </w:rPr>
            </w:pPr>
          </w:p>
          <w:p w14:paraId="113824C5" w14:textId="77777777" w:rsidR="00D36D1A" w:rsidRPr="003B5455" w:rsidRDefault="00D36D1A" w:rsidP="008D0E5B">
            <w:pPr>
              <w:rPr>
                <w:rFonts w:ascii="Times New Roman" w:hAnsi="Times New Roman" w:cs="Times New Roman"/>
                <w:b w:val="0"/>
                <w:bCs w:val="0"/>
              </w:rPr>
            </w:pPr>
            <w:r w:rsidRPr="003B5455">
              <w:rPr>
                <w:rFonts w:ascii="Times New Roman" w:hAnsi="Times New Roman" w:cs="Times New Roman"/>
                <w:b w:val="0"/>
                <w:bCs w:val="0"/>
              </w:rPr>
              <w:t>2.</w:t>
            </w:r>
            <w:r>
              <w:rPr>
                <w:rFonts w:ascii="Times New Roman" w:hAnsi="Times New Roman" w:cs="Times New Roman"/>
                <w:b w:val="0"/>
                <w:bCs w:val="0"/>
              </w:rPr>
              <w:t xml:space="preserve"> </w:t>
            </w:r>
            <w:r w:rsidRPr="003B5455">
              <w:rPr>
                <w:rFonts w:ascii="Times New Roman" w:hAnsi="Times New Roman" w:cs="Times New Roman"/>
                <w:b w:val="0"/>
                <w:bCs w:val="0"/>
              </w:rPr>
              <w:t xml:space="preserve">Razvoj operativnih kapaciteta </w:t>
            </w:r>
            <w:r>
              <w:rPr>
                <w:rFonts w:ascii="Times New Roman" w:hAnsi="Times New Roman" w:cs="Times New Roman"/>
                <w:b w:val="0"/>
                <w:bCs w:val="0"/>
              </w:rPr>
              <w:t>Općine</w:t>
            </w:r>
          </w:p>
        </w:tc>
        <w:tc>
          <w:tcPr>
            <w:tcW w:w="2850" w:type="dxa"/>
          </w:tcPr>
          <w:p w14:paraId="31E75DE7" w14:textId="77777777" w:rsidR="00D36D1A" w:rsidRPr="00316F92" w:rsidRDefault="00D36D1A" w:rsidP="008D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40A3393" w14:textId="77777777" w:rsidR="00D36D1A" w:rsidRPr="00316F92" w:rsidRDefault="00D36D1A" w:rsidP="008D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6F92">
              <w:rPr>
                <w:rFonts w:ascii="Times New Roman" w:hAnsi="Times New Roman" w:cs="Times New Roman"/>
              </w:rPr>
              <w:t>2.1.</w:t>
            </w:r>
            <w:r>
              <w:rPr>
                <w:rFonts w:ascii="Times New Roman" w:hAnsi="Times New Roman" w:cs="Times New Roman"/>
              </w:rPr>
              <w:t xml:space="preserve"> </w:t>
            </w:r>
            <w:r w:rsidRPr="00316F92">
              <w:rPr>
                <w:rFonts w:ascii="Times New Roman" w:hAnsi="Times New Roman" w:cs="Times New Roman"/>
              </w:rPr>
              <w:t>Održiv</w:t>
            </w:r>
            <w:r>
              <w:rPr>
                <w:rFonts w:ascii="Times New Roman" w:hAnsi="Times New Roman" w:cs="Times New Roman"/>
              </w:rPr>
              <w:t>ost u upravljanju</w:t>
            </w:r>
          </w:p>
        </w:tc>
        <w:tc>
          <w:tcPr>
            <w:tcW w:w="3245" w:type="dxa"/>
          </w:tcPr>
          <w:p w14:paraId="66693AE8" w14:textId="4277CE16" w:rsidR="00D36D1A" w:rsidRPr="00316F92" w:rsidRDefault="00D36D1A" w:rsidP="008D0E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Digitaliziran 1 prostorni plan i nabavljena 1 aplikacija za digitalizaciju poslovanja</w:t>
            </w:r>
          </w:p>
        </w:tc>
      </w:tr>
      <w:tr w:rsidR="00D36D1A" w:rsidRPr="00022DD2" w14:paraId="6F42E2E4" w14:textId="77777777" w:rsidTr="00D36D1A">
        <w:tc>
          <w:tcPr>
            <w:cnfStyle w:val="001000000000" w:firstRow="0" w:lastRow="0" w:firstColumn="1" w:lastColumn="0" w:oddVBand="0" w:evenVBand="0" w:oddHBand="0" w:evenHBand="0" w:firstRowFirstColumn="0" w:firstRowLastColumn="0" w:lastRowFirstColumn="0" w:lastRowLastColumn="0"/>
            <w:tcW w:w="2977" w:type="dxa"/>
            <w:vMerge/>
          </w:tcPr>
          <w:p w14:paraId="7066EBB3" w14:textId="77777777" w:rsidR="00D36D1A" w:rsidRPr="00316F92" w:rsidRDefault="00D36D1A" w:rsidP="008D0E5B">
            <w:pPr>
              <w:rPr>
                <w:rFonts w:ascii="Times New Roman" w:hAnsi="Times New Roman" w:cs="Times New Roman"/>
              </w:rPr>
            </w:pPr>
          </w:p>
        </w:tc>
        <w:tc>
          <w:tcPr>
            <w:tcW w:w="2850" w:type="dxa"/>
          </w:tcPr>
          <w:p w14:paraId="376D2A23" w14:textId="77777777" w:rsidR="00D36D1A" w:rsidRPr="00316F92" w:rsidRDefault="00D36D1A" w:rsidP="008D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1F66125" w14:textId="77777777" w:rsidR="00D36D1A" w:rsidRPr="00316F92" w:rsidRDefault="00D36D1A" w:rsidP="008D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bookmarkStart w:id="33" w:name="_Hlk166660492"/>
            <w:r w:rsidRPr="00316F92">
              <w:rPr>
                <w:rFonts w:ascii="Times New Roman" w:hAnsi="Times New Roman" w:cs="Times New Roman"/>
              </w:rPr>
              <w:t>2.2.</w:t>
            </w:r>
            <w:r>
              <w:rPr>
                <w:rFonts w:ascii="Times New Roman" w:hAnsi="Times New Roman" w:cs="Times New Roman"/>
              </w:rPr>
              <w:t xml:space="preserve"> </w:t>
            </w:r>
            <w:r w:rsidRPr="00316F92">
              <w:rPr>
                <w:rFonts w:ascii="Times New Roman" w:hAnsi="Times New Roman" w:cs="Times New Roman"/>
              </w:rPr>
              <w:t>Razvoj ljudskih kapaciteta</w:t>
            </w:r>
            <w:bookmarkEnd w:id="33"/>
          </w:p>
        </w:tc>
        <w:tc>
          <w:tcPr>
            <w:tcW w:w="3245" w:type="dxa"/>
          </w:tcPr>
          <w:p w14:paraId="13F9BFE1" w14:textId="1F2BCCD9" w:rsidR="00D36D1A" w:rsidRPr="00316F92" w:rsidRDefault="00D36D1A" w:rsidP="008D0E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Provedeno 45 edukacija i zaposlena 2 službenika</w:t>
            </w:r>
          </w:p>
        </w:tc>
      </w:tr>
    </w:tbl>
    <w:p w14:paraId="757E339D" w14:textId="77777777" w:rsidR="00D36D1A" w:rsidRPr="00D36D1A" w:rsidRDefault="00D36D1A" w:rsidP="00D36D1A">
      <w:pPr>
        <w:spacing w:line="276" w:lineRule="auto"/>
        <w:jc w:val="both"/>
        <w:rPr>
          <w:rFonts w:ascii="Times New Roman" w:hAnsi="Times New Roman" w:cs="Times New Roman"/>
        </w:rPr>
      </w:pPr>
    </w:p>
    <w:p w14:paraId="77098C3F" w14:textId="77777777" w:rsidR="00EE4160" w:rsidRDefault="00EE4160" w:rsidP="00EE4160">
      <w:pPr>
        <w:spacing w:line="276" w:lineRule="auto"/>
        <w:jc w:val="both"/>
        <w:rPr>
          <w:rFonts w:ascii="Times New Roman" w:hAnsi="Times New Roman" w:cs="Times New Roman"/>
        </w:rPr>
      </w:pPr>
    </w:p>
    <w:p w14:paraId="1953FB53" w14:textId="77777777" w:rsidR="00EE4160" w:rsidRDefault="00EE4160" w:rsidP="00EE4160">
      <w:pPr>
        <w:spacing w:line="276" w:lineRule="auto"/>
        <w:jc w:val="both"/>
        <w:rPr>
          <w:rFonts w:ascii="Times New Roman" w:hAnsi="Times New Roman" w:cs="Times New Roman"/>
        </w:rPr>
        <w:sectPr w:rsidR="00EE4160" w:rsidSect="00C64CF9">
          <w:headerReference w:type="default" r:id="rId31"/>
          <w:pgSz w:w="11906" w:h="16838"/>
          <w:pgMar w:top="1417" w:right="1417" w:bottom="1417" w:left="1417" w:header="708" w:footer="708" w:gutter="0"/>
          <w:cols w:space="708"/>
          <w:docGrid w:linePitch="360"/>
        </w:sectPr>
      </w:pPr>
    </w:p>
    <w:p w14:paraId="41728836" w14:textId="77777777" w:rsidR="00EE4160" w:rsidRPr="00EE4160" w:rsidRDefault="00EE4160" w:rsidP="00EE4160">
      <w:pPr>
        <w:spacing w:line="276" w:lineRule="auto"/>
        <w:jc w:val="both"/>
        <w:rPr>
          <w:rFonts w:ascii="Times New Roman" w:hAnsi="Times New Roman" w:cs="Times New Roman"/>
        </w:rPr>
      </w:pPr>
    </w:p>
    <w:p w14:paraId="48E8852C" w14:textId="7B258D25" w:rsidR="00C64CF9" w:rsidRPr="00FB76AD" w:rsidRDefault="00FB76AD" w:rsidP="00FB76AD">
      <w:pPr>
        <w:pStyle w:val="Naslov1"/>
      </w:pPr>
      <w:bookmarkStart w:id="34" w:name="_Toc180155000"/>
      <w:r>
        <w:t>Načini ostvarenja i pokazatelji uspješnosti</w:t>
      </w:r>
      <w:bookmarkEnd w:id="34"/>
    </w:p>
    <w:p w14:paraId="580A415B" w14:textId="77777777" w:rsidR="00180656" w:rsidRPr="009B27F4" w:rsidRDefault="00180656" w:rsidP="005B6941">
      <w:pPr>
        <w:jc w:val="both"/>
        <w:rPr>
          <w:rFonts w:ascii="Times New Roman" w:hAnsi="Times New Roman" w:cs="Times New Roman"/>
        </w:rPr>
      </w:pPr>
    </w:p>
    <w:p w14:paraId="086BB2D1" w14:textId="492437DB" w:rsidR="00D36D1A" w:rsidRPr="00A639A2" w:rsidRDefault="00D36D1A" w:rsidP="00D36D1A">
      <w:pPr>
        <w:pStyle w:val="Opisslike"/>
        <w:keepNext/>
        <w:jc w:val="center"/>
        <w:rPr>
          <w:rFonts w:ascii="Times New Roman" w:hAnsi="Times New Roman" w:cs="Times New Roman"/>
        </w:rPr>
      </w:pPr>
      <w:bookmarkStart w:id="35" w:name="_Toc176440908"/>
      <w:r w:rsidRPr="009B27F4">
        <w:rPr>
          <w:rFonts w:ascii="Times New Roman" w:hAnsi="Times New Roman" w:cs="Times New Roman"/>
          <w:color w:val="auto"/>
        </w:rPr>
        <w:t xml:space="preserve">Tablica </w:t>
      </w:r>
      <w:r w:rsidRPr="009B27F4">
        <w:rPr>
          <w:rFonts w:ascii="Times New Roman" w:hAnsi="Times New Roman" w:cs="Times New Roman"/>
          <w:color w:val="auto"/>
        </w:rPr>
        <w:fldChar w:fldCharType="begin"/>
      </w:r>
      <w:r w:rsidRPr="009B27F4">
        <w:rPr>
          <w:rFonts w:ascii="Times New Roman" w:hAnsi="Times New Roman" w:cs="Times New Roman"/>
          <w:color w:val="auto"/>
        </w:rPr>
        <w:instrText xml:space="preserve"> SEQ Tablica \* ARABIC </w:instrText>
      </w:r>
      <w:r w:rsidRPr="009B27F4">
        <w:rPr>
          <w:rFonts w:ascii="Times New Roman" w:hAnsi="Times New Roman" w:cs="Times New Roman"/>
          <w:color w:val="auto"/>
        </w:rPr>
        <w:fldChar w:fldCharType="separate"/>
      </w:r>
      <w:r w:rsidR="00EA2D33">
        <w:rPr>
          <w:rFonts w:ascii="Times New Roman" w:hAnsi="Times New Roman" w:cs="Times New Roman"/>
          <w:noProof/>
          <w:color w:val="auto"/>
        </w:rPr>
        <w:t>9</w:t>
      </w:r>
      <w:r w:rsidRPr="009B27F4">
        <w:rPr>
          <w:rFonts w:ascii="Times New Roman" w:hAnsi="Times New Roman" w:cs="Times New Roman"/>
          <w:color w:val="auto"/>
        </w:rPr>
        <w:fldChar w:fldCharType="end"/>
      </w:r>
      <w:r w:rsidRPr="009B27F4">
        <w:rPr>
          <w:rFonts w:ascii="Times New Roman" w:hAnsi="Times New Roman" w:cs="Times New Roman"/>
          <w:color w:val="auto"/>
        </w:rPr>
        <w:t xml:space="preserve"> Način ostvarenja nabave opreme i pokazatelji uspješnosti za razdoblje 2024.-2027. godine za Općinu Josipdol</w:t>
      </w:r>
      <w:bookmarkEnd w:id="35"/>
    </w:p>
    <w:tbl>
      <w:tblPr>
        <w:tblStyle w:val="ivopisnatablicapopisa6"/>
        <w:tblW w:w="14596" w:type="dxa"/>
        <w:tblLook w:val="04A0" w:firstRow="1" w:lastRow="0" w:firstColumn="1" w:lastColumn="0" w:noHBand="0" w:noVBand="1"/>
      </w:tblPr>
      <w:tblGrid>
        <w:gridCol w:w="2574"/>
        <w:gridCol w:w="1296"/>
        <w:gridCol w:w="2757"/>
        <w:gridCol w:w="1070"/>
        <w:gridCol w:w="1256"/>
        <w:gridCol w:w="1256"/>
        <w:gridCol w:w="1267"/>
        <w:gridCol w:w="1267"/>
        <w:gridCol w:w="1853"/>
      </w:tblGrid>
      <w:tr w:rsidR="002B0D52" w:rsidRPr="00A25820" w14:paraId="10FC3DE8" w14:textId="77777777" w:rsidTr="002B0D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20AA0137" w14:textId="77777777" w:rsidR="002B0D52" w:rsidRPr="00A25820" w:rsidRDefault="002B0D52" w:rsidP="00CA17D2">
            <w:pPr>
              <w:spacing w:line="276" w:lineRule="auto"/>
              <w:rPr>
                <w:rFonts w:ascii="Times New Roman" w:hAnsi="Times New Roman" w:cs="Times New Roman"/>
                <w:sz w:val="20"/>
                <w:szCs w:val="20"/>
              </w:rPr>
            </w:pPr>
            <w:bookmarkStart w:id="36" w:name="_Hlk166661975"/>
            <w:r w:rsidRPr="00A25820">
              <w:rPr>
                <w:rFonts w:ascii="Times New Roman" w:hAnsi="Times New Roman" w:cs="Times New Roman"/>
                <w:sz w:val="20"/>
                <w:szCs w:val="20"/>
              </w:rPr>
              <w:t>Način ostvarenja</w:t>
            </w:r>
          </w:p>
        </w:tc>
        <w:tc>
          <w:tcPr>
            <w:tcW w:w="1296" w:type="dxa"/>
          </w:tcPr>
          <w:p w14:paraId="34FD689B" w14:textId="77777777" w:rsidR="002B0D52" w:rsidRPr="00A25820" w:rsidRDefault="002B0D52"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Pokazatelj rezultata</w:t>
            </w:r>
          </w:p>
        </w:tc>
        <w:tc>
          <w:tcPr>
            <w:tcW w:w="2757" w:type="dxa"/>
          </w:tcPr>
          <w:p w14:paraId="78A2E30A" w14:textId="77777777" w:rsidR="002B0D52" w:rsidRPr="00A25820" w:rsidRDefault="002B0D52"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Objašnjenje</w:t>
            </w:r>
          </w:p>
        </w:tc>
        <w:tc>
          <w:tcPr>
            <w:tcW w:w="1070" w:type="dxa"/>
          </w:tcPr>
          <w:p w14:paraId="1BECE395" w14:textId="77777777" w:rsidR="002B0D52" w:rsidRPr="00A25820" w:rsidRDefault="002B0D52"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Jedinica</w:t>
            </w:r>
          </w:p>
        </w:tc>
        <w:tc>
          <w:tcPr>
            <w:tcW w:w="1256" w:type="dxa"/>
          </w:tcPr>
          <w:p w14:paraId="69E382CC" w14:textId="77777777" w:rsidR="002B0D52" w:rsidRPr="00A25820" w:rsidRDefault="002B0D52"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Polazna vrijednost 2024.</w:t>
            </w:r>
          </w:p>
        </w:tc>
        <w:tc>
          <w:tcPr>
            <w:tcW w:w="1256" w:type="dxa"/>
          </w:tcPr>
          <w:p w14:paraId="581DCABD" w14:textId="77777777" w:rsidR="002B0D52" w:rsidRPr="00A25820" w:rsidRDefault="002B0D52"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 xml:space="preserve">Ciljana vrijednost 2025. </w:t>
            </w:r>
          </w:p>
          <w:p w14:paraId="09F78D74" w14:textId="77777777" w:rsidR="002B0D52" w:rsidRPr="00A25820" w:rsidRDefault="002B0D52"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7" w:type="dxa"/>
          </w:tcPr>
          <w:p w14:paraId="78FA57FB" w14:textId="77777777" w:rsidR="002B0D52" w:rsidRPr="00A25820" w:rsidRDefault="002B0D52"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Ciljana vrijednost 2026.</w:t>
            </w:r>
          </w:p>
        </w:tc>
        <w:tc>
          <w:tcPr>
            <w:tcW w:w="1267" w:type="dxa"/>
          </w:tcPr>
          <w:p w14:paraId="370E24E8" w14:textId="77777777" w:rsidR="002B0D52" w:rsidRPr="00A25820" w:rsidRDefault="002B0D52"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Ciljana vrijednost 2027.</w:t>
            </w:r>
          </w:p>
        </w:tc>
        <w:tc>
          <w:tcPr>
            <w:tcW w:w="1853" w:type="dxa"/>
          </w:tcPr>
          <w:p w14:paraId="34AAA156" w14:textId="77777777" w:rsidR="002B0D52" w:rsidRPr="00A25820" w:rsidRDefault="002B0D52"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Iznos</w:t>
            </w:r>
          </w:p>
        </w:tc>
      </w:tr>
      <w:tr w:rsidR="002B0D52" w:rsidRPr="00A25820" w14:paraId="3BFDC05A" w14:textId="77777777" w:rsidTr="002B0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3" w:type="dxa"/>
            <w:gridSpan w:val="8"/>
          </w:tcPr>
          <w:p w14:paraId="37DFA2B5" w14:textId="38D5A8CC" w:rsidR="002B0D52" w:rsidRPr="00A25820" w:rsidRDefault="002B0D52" w:rsidP="00CA17D2">
            <w:pPr>
              <w:spacing w:line="276" w:lineRule="auto"/>
              <w:jc w:val="center"/>
              <w:rPr>
                <w:rFonts w:ascii="Times New Roman" w:hAnsi="Times New Roman" w:cs="Times New Roman"/>
                <w:sz w:val="20"/>
                <w:szCs w:val="20"/>
              </w:rPr>
            </w:pPr>
            <w:r w:rsidRPr="00A25820">
              <w:rPr>
                <w:rFonts w:ascii="Times New Roman" w:hAnsi="Times New Roman" w:cs="Times New Roman"/>
                <w:sz w:val="20"/>
                <w:szCs w:val="20"/>
              </w:rPr>
              <w:t>Opći cilj 1.</w:t>
            </w:r>
            <w:r w:rsidR="00FB2502">
              <w:rPr>
                <w:rFonts w:ascii="Times New Roman" w:hAnsi="Times New Roman" w:cs="Times New Roman"/>
                <w:sz w:val="20"/>
                <w:szCs w:val="20"/>
              </w:rPr>
              <w:t xml:space="preserve"> </w:t>
            </w:r>
            <w:r w:rsidR="00FB2502" w:rsidRPr="00FB2502">
              <w:rPr>
                <w:rFonts w:ascii="Times New Roman" w:hAnsi="Times New Roman" w:cs="Times New Roman"/>
                <w:sz w:val="20"/>
                <w:szCs w:val="20"/>
              </w:rPr>
              <w:t>Oživljavanje i održiv Razvoj održivih i učinkovitih usluga</w:t>
            </w:r>
          </w:p>
        </w:tc>
        <w:tc>
          <w:tcPr>
            <w:tcW w:w="1853" w:type="dxa"/>
          </w:tcPr>
          <w:p w14:paraId="1971C0CA" w14:textId="77777777" w:rsidR="002B0D52" w:rsidRPr="00A25820" w:rsidRDefault="002B0D52" w:rsidP="00CA17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0D52" w:rsidRPr="00A25820" w14:paraId="31B10C2D" w14:textId="77777777" w:rsidTr="002B0D52">
        <w:tc>
          <w:tcPr>
            <w:cnfStyle w:val="001000000000" w:firstRow="0" w:lastRow="0" w:firstColumn="1" w:lastColumn="0" w:oddVBand="0" w:evenVBand="0" w:oddHBand="0" w:evenHBand="0" w:firstRowFirstColumn="0" w:firstRowLastColumn="0" w:lastRowFirstColumn="0" w:lastRowLastColumn="0"/>
            <w:tcW w:w="12743" w:type="dxa"/>
            <w:gridSpan w:val="8"/>
          </w:tcPr>
          <w:p w14:paraId="10C914AA" w14:textId="4D5F2955" w:rsidR="002B0D52" w:rsidRPr="00A25820" w:rsidRDefault="002B0D52" w:rsidP="00CA17D2">
            <w:pPr>
              <w:spacing w:line="276" w:lineRule="auto"/>
              <w:jc w:val="center"/>
              <w:rPr>
                <w:rFonts w:ascii="Times New Roman" w:hAnsi="Times New Roman" w:cs="Times New Roman"/>
                <w:sz w:val="20"/>
                <w:szCs w:val="20"/>
              </w:rPr>
            </w:pPr>
            <w:r w:rsidRPr="00A25820">
              <w:rPr>
                <w:rFonts w:ascii="Times New Roman" w:hAnsi="Times New Roman" w:cs="Times New Roman"/>
                <w:sz w:val="20"/>
                <w:szCs w:val="20"/>
              </w:rPr>
              <w:t xml:space="preserve">Specifični cilj 1.1. </w:t>
            </w:r>
            <w:r w:rsidR="00FB2502" w:rsidRPr="00FB2502">
              <w:rPr>
                <w:rFonts w:ascii="Times New Roman" w:hAnsi="Times New Roman" w:cs="Times New Roman"/>
                <w:sz w:val="20"/>
                <w:szCs w:val="20"/>
              </w:rPr>
              <w:t>Unaprjeđenje opremljenosti</w:t>
            </w:r>
          </w:p>
        </w:tc>
        <w:tc>
          <w:tcPr>
            <w:tcW w:w="1853" w:type="dxa"/>
          </w:tcPr>
          <w:p w14:paraId="0D2A7AAE" w14:textId="77777777" w:rsidR="002B0D52" w:rsidRPr="00A25820" w:rsidRDefault="002B0D52" w:rsidP="00CA17D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0D52" w:rsidRPr="00A25820" w14:paraId="27ED7467" w14:textId="77777777" w:rsidTr="002B0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702CDF34" w14:textId="6C952EBF" w:rsidR="002B0D52" w:rsidRPr="000A17CA" w:rsidRDefault="000A17CA" w:rsidP="000A17CA">
            <w:pPr>
              <w:spacing w:line="276" w:lineRule="auto"/>
              <w:rPr>
                <w:rFonts w:ascii="Times New Roman" w:hAnsi="Times New Roman" w:cs="Times New Roman"/>
                <w:sz w:val="20"/>
                <w:szCs w:val="20"/>
              </w:rPr>
            </w:pPr>
            <w:r>
              <w:rPr>
                <w:rFonts w:ascii="Times New Roman" w:hAnsi="Times New Roman" w:cs="Times New Roman"/>
                <w:sz w:val="20"/>
                <w:szCs w:val="20"/>
              </w:rPr>
              <w:t xml:space="preserve">1.1.1. </w:t>
            </w:r>
            <w:r w:rsidR="002B0D52" w:rsidRPr="000A17CA">
              <w:rPr>
                <w:rFonts w:ascii="Times New Roman" w:hAnsi="Times New Roman" w:cs="Times New Roman"/>
                <w:sz w:val="20"/>
                <w:szCs w:val="20"/>
              </w:rPr>
              <w:t>Nabava printera</w:t>
            </w:r>
          </w:p>
        </w:tc>
        <w:tc>
          <w:tcPr>
            <w:tcW w:w="1296" w:type="dxa"/>
          </w:tcPr>
          <w:p w14:paraId="047BCB53" w14:textId="65F21901" w:rsidR="002B0D52" w:rsidRPr="00A25820" w:rsidRDefault="002B0D52"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Nabavljen</w:t>
            </w:r>
            <w:r>
              <w:rPr>
                <w:rFonts w:ascii="Times New Roman" w:hAnsi="Times New Roman" w:cs="Times New Roman"/>
                <w:sz w:val="20"/>
                <w:szCs w:val="20"/>
              </w:rPr>
              <w:t>o 3 printera</w:t>
            </w:r>
          </w:p>
        </w:tc>
        <w:tc>
          <w:tcPr>
            <w:tcW w:w="2757" w:type="dxa"/>
          </w:tcPr>
          <w:p w14:paraId="1C33E554" w14:textId="7D82A81C" w:rsidR="002B0D52" w:rsidRPr="00A25820" w:rsidRDefault="00F10CEC"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1593">
              <w:rPr>
                <w:rFonts w:ascii="Times New Roman" w:hAnsi="Times New Roman" w:cs="Times New Roman"/>
                <w:sz w:val="20"/>
                <w:szCs w:val="20"/>
              </w:rPr>
              <w:t xml:space="preserve">Nabavkom printera omogućit će se unaprjeđenje opremljenosti Općine </w:t>
            </w:r>
            <w:r w:rsidR="004B3C7C">
              <w:rPr>
                <w:rFonts w:ascii="Times New Roman" w:hAnsi="Times New Roman" w:cs="Times New Roman"/>
                <w:sz w:val="20"/>
                <w:szCs w:val="20"/>
              </w:rPr>
              <w:t>Josipdol</w:t>
            </w:r>
            <w:r w:rsidRPr="00B81593">
              <w:rPr>
                <w:rFonts w:ascii="Times New Roman" w:hAnsi="Times New Roman" w:cs="Times New Roman"/>
                <w:sz w:val="20"/>
                <w:szCs w:val="20"/>
              </w:rPr>
              <w:t>, a čime će se doprinijeti razvoju održivih i učinkovitih usluga za stanovnike Općine.</w:t>
            </w:r>
          </w:p>
        </w:tc>
        <w:tc>
          <w:tcPr>
            <w:tcW w:w="1070" w:type="dxa"/>
          </w:tcPr>
          <w:p w14:paraId="0DF18782" w14:textId="27B2B0CC" w:rsidR="002B0D52" w:rsidRPr="00A25820" w:rsidRDefault="002B0D52" w:rsidP="00CA17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Broj</w:t>
            </w:r>
            <w:r w:rsidR="00DC4E61">
              <w:rPr>
                <w:rFonts w:ascii="Times New Roman" w:hAnsi="Times New Roman" w:cs="Times New Roman"/>
                <w:sz w:val="20"/>
                <w:szCs w:val="20"/>
              </w:rPr>
              <w:t xml:space="preserve"> opreme</w:t>
            </w:r>
          </w:p>
        </w:tc>
        <w:tc>
          <w:tcPr>
            <w:tcW w:w="1256" w:type="dxa"/>
          </w:tcPr>
          <w:p w14:paraId="05E83E5A" w14:textId="77777777" w:rsidR="002B0D52" w:rsidRPr="00A25820" w:rsidRDefault="002B0D52"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0</w:t>
            </w:r>
          </w:p>
        </w:tc>
        <w:tc>
          <w:tcPr>
            <w:tcW w:w="1256" w:type="dxa"/>
          </w:tcPr>
          <w:p w14:paraId="39ACB80C" w14:textId="77777777" w:rsidR="002B0D52" w:rsidRPr="00A25820" w:rsidRDefault="002B0D52"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1</w:t>
            </w:r>
          </w:p>
        </w:tc>
        <w:tc>
          <w:tcPr>
            <w:tcW w:w="1267" w:type="dxa"/>
          </w:tcPr>
          <w:p w14:paraId="321D646D" w14:textId="4CFBEAAE" w:rsidR="002B0D52" w:rsidRPr="00A25820" w:rsidRDefault="002B0D52"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1267" w:type="dxa"/>
          </w:tcPr>
          <w:p w14:paraId="2CA268B0" w14:textId="44AE0338" w:rsidR="002B0D52" w:rsidRPr="00A25820" w:rsidRDefault="002B0D52"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1853" w:type="dxa"/>
          </w:tcPr>
          <w:p w14:paraId="6D96FF87" w14:textId="34AAE9CB" w:rsidR="002B0D52" w:rsidRPr="00A25820" w:rsidRDefault="002B0D52"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0"/>
                <w:szCs w:val="20"/>
              </w:rPr>
            </w:pPr>
            <w:r>
              <w:rPr>
                <w:rFonts w:ascii="Times New Roman" w:hAnsi="Times New Roman" w:cs="Times New Roman"/>
                <w:iCs/>
                <w:sz w:val="20"/>
                <w:szCs w:val="20"/>
              </w:rPr>
              <w:t>2.000,00</w:t>
            </w:r>
            <w:r w:rsidRPr="00A25820">
              <w:rPr>
                <w:rFonts w:ascii="Times New Roman" w:hAnsi="Times New Roman" w:cs="Times New Roman"/>
                <w:iCs/>
                <w:sz w:val="20"/>
                <w:szCs w:val="20"/>
              </w:rPr>
              <w:t xml:space="preserve"> EUR</w:t>
            </w:r>
          </w:p>
          <w:p w14:paraId="54D5C4D8" w14:textId="77777777" w:rsidR="002B0D52" w:rsidRPr="00A25820" w:rsidRDefault="002B0D52"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B0D52" w:rsidRPr="00A25820" w14:paraId="7E8C762F" w14:textId="77777777" w:rsidTr="002B0D52">
        <w:tc>
          <w:tcPr>
            <w:cnfStyle w:val="001000000000" w:firstRow="0" w:lastRow="0" w:firstColumn="1" w:lastColumn="0" w:oddVBand="0" w:evenVBand="0" w:oddHBand="0" w:evenHBand="0" w:firstRowFirstColumn="0" w:firstRowLastColumn="0" w:lastRowFirstColumn="0" w:lastRowLastColumn="0"/>
            <w:tcW w:w="2574" w:type="dxa"/>
          </w:tcPr>
          <w:p w14:paraId="5B975667" w14:textId="02B58493" w:rsidR="002B0D52" w:rsidRPr="00A25820" w:rsidRDefault="002B0D52" w:rsidP="00CA17D2">
            <w:pPr>
              <w:spacing w:line="276" w:lineRule="auto"/>
              <w:rPr>
                <w:rFonts w:ascii="Times New Roman" w:hAnsi="Times New Roman" w:cs="Times New Roman"/>
                <w:sz w:val="20"/>
                <w:szCs w:val="20"/>
              </w:rPr>
            </w:pPr>
            <w:r w:rsidRPr="00A25820">
              <w:rPr>
                <w:rFonts w:ascii="Times New Roman" w:hAnsi="Times New Roman" w:cs="Times New Roman"/>
                <w:sz w:val="20"/>
                <w:szCs w:val="20"/>
              </w:rPr>
              <w:t xml:space="preserve">1.1.2. </w:t>
            </w:r>
            <w:r w:rsidRPr="002B0D52">
              <w:rPr>
                <w:rFonts w:ascii="Times New Roman" w:hAnsi="Times New Roman" w:cs="Times New Roman"/>
                <w:sz w:val="20"/>
                <w:szCs w:val="20"/>
              </w:rPr>
              <w:t>Nabava računala</w:t>
            </w:r>
          </w:p>
        </w:tc>
        <w:tc>
          <w:tcPr>
            <w:tcW w:w="1296" w:type="dxa"/>
          </w:tcPr>
          <w:p w14:paraId="57DA9617" w14:textId="32EB9592" w:rsidR="002B0D52" w:rsidRPr="00A25820" w:rsidRDefault="002B0D52"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Nabavljen</w:t>
            </w:r>
            <w:r>
              <w:rPr>
                <w:rFonts w:ascii="Times New Roman" w:hAnsi="Times New Roman" w:cs="Times New Roman"/>
                <w:sz w:val="20"/>
                <w:szCs w:val="20"/>
              </w:rPr>
              <w:t>o 3 računala</w:t>
            </w:r>
          </w:p>
        </w:tc>
        <w:tc>
          <w:tcPr>
            <w:tcW w:w="2757" w:type="dxa"/>
          </w:tcPr>
          <w:p w14:paraId="77BCE70A" w14:textId="1451FC27" w:rsidR="002B0D52" w:rsidRPr="00A25820" w:rsidRDefault="00DC4E61"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Nabavkom računala </w:t>
            </w:r>
            <w:r w:rsidRPr="00B81593">
              <w:rPr>
                <w:rFonts w:ascii="Times New Roman" w:hAnsi="Times New Roman" w:cs="Times New Roman"/>
                <w:sz w:val="20"/>
                <w:szCs w:val="20"/>
              </w:rPr>
              <w:t xml:space="preserve">omogućit će se unaprjeđenje opremljenosti Općine </w:t>
            </w:r>
            <w:r>
              <w:rPr>
                <w:rFonts w:ascii="Times New Roman" w:hAnsi="Times New Roman" w:cs="Times New Roman"/>
                <w:sz w:val="20"/>
                <w:szCs w:val="20"/>
              </w:rPr>
              <w:t>Josipdol</w:t>
            </w:r>
            <w:r w:rsidRPr="00B81593">
              <w:rPr>
                <w:rFonts w:ascii="Times New Roman" w:hAnsi="Times New Roman" w:cs="Times New Roman"/>
                <w:sz w:val="20"/>
                <w:szCs w:val="20"/>
              </w:rPr>
              <w:t>, a čime će se doprinijeti razvoju održivih i učinkovitih usluga za stanovnike Općine.</w:t>
            </w:r>
          </w:p>
        </w:tc>
        <w:tc>
          <w:tcPr>
            <w:tcW w:w="1070" w:type="dxa"/>
          </w:tcPr>
          <w:p w14:paraId="24F8600C" w14:textId="65D4AD06" w:rsidR="002B0D52" w:rsidRPr="00A25820" w:rsidRDefault="002B0D52" w:rsidP="00CA17D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Broj</w:t>
            </w:r>
            <w:r w:rsidR="00DC4E61">
              <w:rPr>
                <w:rFonts w:ascii="Times New Roman" w:hAnsi="Times New Roman" w:cs="Times New Roman"/>
                <w:sz w:val="20"/>
                <w:szCs w:val="20"/>
              </w:rPr>
              <w:t xml:space="preserve"> opreme</w:t>
            </w:r>
          </w:p>
        </w:tc>
        <w:tc>
          <w:tcPr>
            <w:tcW w:w="1256" w:type="dxa"/>
          </w:tcPr>
          <w:p w14:paraId="6789781C" w14:textId="77777777" w:rsidR="002B0D52" w:rsidRPr="00A25820" w:rsidRDefault="002B0D52"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0</w:t>
            </w:r>
          </w:p>
        </w:tc>
        <w:tc>
          <w:tcPr>
            <w:tcW w:w="1256" w:type="dxa"/>
          </w:tcPr>
          <w:p w14:paraId="1FD1BC84" w14:textId="77777777" w:rsidR="002B0D52" w:rsidRPr="00A25820" w:rsidRDefault="002B0D52"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1</w:t>
            </w:r>
          </w:p>
        </w:tc>
        <w:tc>
          <w:tcPr>
            <w:tcW w:w="1267" w:type="dxa"/>
          </w:tcPr>
          <w:p w14:paraId="4C39CE79" w14:textId="31DF92B9" w:rsidR="002B0D52" w:rsidRPr="00A25820" w:rsidRDefault="002B0D52"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1267" w:type="dxa"/>
          </w:tcPr>
          <w:p w14:paraId="60B2CC79" w14:textId="1FB317EB" w:rsidR="002B0D52" w:rsidRPr="00A25820" w:rsidRDefault="002B0D52"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1853" w:type="dxa"/>
          </w:tcPr>
          <w:p w14:paraId="465B39F7" w14:textId="68D70BD8" w:rsidR="002B0D52" w:rsidRPr="00A25820" w:rsidRDefault="002B0D52"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0"/>
                <w:szCs w:val="20"/>
              </w:rPr>
            </w:pPr>
            <w:r w:rsidRPr="002B0D52">
              <w:rPr>
                <w:rFonts w:ascii="Times New Roman" w:hAnsi="Times New Roman" w:cs="Times New Roman"/>
                <w:iCs/>
                <w:sz w:val="20"/>
                <w:szCs w:val="20"/>
              </w:rPr>
              <w:t xml:space="preserve">4.500,00 </w:t>
            </w:r>
            <w:r w:rsidRPr="00A25820">
              <w:rPr>
                <w:rFonts w:ascii="Times New Roman" w:hAnsi="Times New Roman" w:cs="Times New Roman"/>
                <w:iCs/>
                <w:sz w:val="20"/>
                <w:szCs w:val="20"/>
              </w:rPr>
              <w:t>EUR</w:t>
            </w:r>
          </w:p>
          <w:p w14:paraId="34CB83CF" w14:textId="77777777" w:rsidR="002B0D52" w:rsidRPr="00A25820" w:rsidRDefault="002B0D52"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B0D52" w:rsidRPr="00A25820" w14:paraId="5BF7FBC3" w14:textId="77777777" w:rsidTr="002B0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6D9EEF0B" w14:textId="258ED15A" w:rsidR="002B0D52" w:rsidRPr="00A25820" w:rsidRDefault="002B0D52" w:rsidP="00CA17D2">
            <w:pPr>
              <w:spacing w:line="276" w:lineRule="auto"/>
              <w:rPr>
                <w:rFonts w:ascii="Times New Roman" w:hAnsi="Times New Roman" w:cs="Times New Roman"/>
                <w:sz w:val="20"/>
                <w:szCs w:val="20"/>
              </w:rPr>
            </w:pPr>
            <w:r w:rsidRPr="00A25820">
              <w:rPr>
                <w:rFonts w:ascii="Times New Roman" w:hAnsi="Times New Roman" w:cs="Times New Roman"/>
                <w:sz w:val="20"/>
                <w:szCs w:val="20"/>
              </w:rPr>
              <w:t xml:space="preserve">1.1.3. </w:t>
            </w:r>
            <w:r>
              <w:rPr>
                <w:rFonts w:ascii="Times New Roman" w:hAnsi="Times New Roman" w:cs="Times New Roman"/>
                <w:sz w:val="20"/>
                <w:szCs w:val="20"/>
              </w:rPr>
              <w:t>O</w:t>
            </w:r>
            <w:r w:rsidRPr="002B0D52">
              <w:rPr>
                <w:rFonts w:ascii="Times New Roman" w:hAnsi="Times New Roman" w:cs="Times New Roman"/>
                <w:sz w:val="20"/>
                <w:szCs w:val="20"/>
              </w:rPr>
              <w:t>premanje uredskih prostorija</w:t>
            </w:r>
          </w:p>
        </w:tc>
        <w:tc>
          <w:tcPr>
            <w:tcW w:w="1296" w:type="dxa"/>
          </w:tcPr>
          <w:p w14:paraId="05457083" w14:textId="744A786F" w:rsidR="002B0D52" w:rsidRPr="00A25820" w:rsidRDefault="002B0D52"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Opremljene 4 uredske prostorije</w:t>
            </w:r>
          </w:p>
        </w:tc>
        <w:tc>
          <w:tcPr>
            <w:tcW w:w="2757" w:type="dxa"/>
          </w:tcPr>
          <w:p w14:paraId="53F9FA46" w14:textId="49FFAE24" w:rsidR="002B0D52" w:rsidRPr="00A25820" w:rsidRDefault="00AF124A"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Opremanje</w:t>
            </w:r>
            <w:r w:rsidR="00DC4E61">
              <w:rPr>
                <w:rFonts w:ascii="Times New Roman" w:hAnsi="Times New Roman" w:cs="Times New Roman"/>
                <w:sz w:val="20"/>
                <w:szCs w:val="20"/>
              </w:rPr>
              <w:t>m</w:t>
            </w:r>
            <w:r>
              <w:rPr>
                <w:rFonts w:ascii="Times New Roman" w:hAnsi="Times New Roman" w:cs="Times New Roman"/>
                <w:sz w:val="20"/>
                <w:szCs w:val="20"/>
              </w:rPr>
              <w:t xml:space="preserve"> uredskih prostorija </w:t>
            </w:r>
            <w:r w:rsidR="00DC4E61" w:rsidRPr="00B81593">
              <w:rPr>
                <w:rFonts w:ascii="Times New Roman" w:hAnsi="Times New Roman" w:cs="Times New Roman"/>
                <w:sz w:val="20"/>
                <w:szCs w:val="20"/>
              </w:rPr>
              <w:t xml:space="preserve">omogućit će se unaprjeđenje opremljenosti Općine </w:t>
            </w:r>
            <w:r w:rsidR="00DC4E61">
              <w:rPr>
                <w:rFonts w:ascii="Times New Roman" w:hAnsi="Times New Roman" w:cs="Times New Roman"/>
                <w:sz w:val="20"/>
                <w:szCs w:val="20"/>
              </w:rPr>
              <w:t>Josipdol</w:t>
            </w:r>
            <w:r w:rsidR="00DC4E61" w:rsidRPr="00B81593">
              <w:rPr>
                <w:rFonts w:ascii="Times New Roman" w:hAnsi="Times New Roman" w:cs="Times New Roman"/>
                <w:sz w:val="20"/>
                <w:szCs w:val="20"/>
              </w:rPr>
              <w:t>, a čime će se doprinijeti razvoju održivih i učinkovitih usluga za stanovnike Općine.</w:t>
            </w:r>
          </w:p>
        </w:tc>
        <w:tc>
          <w:tcPr>
            <w:tcW w:w="1070" w:type="dxa"/>
          </w:tcPr>
          <w:p w14:paraId="38034179" w14:textId="38EEFCDC" w:rsidR="002B0D52" w:rsidRPr="00A25820" w:rsidRDefault="006F1078" w:rsidP="00CA17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Broj ureda</w:t>
            </w:r>
          </w:p>
        </w:tc>
        <w:tc>
          <w:tcPr>
            <w:tcW w:w="1256" w:type="dxa"/>
          </w:tcPr>
          <w:p w14:paraId="6FF383F7" w14:textId="77777777" w:rsidR="002B0D52" w:rsidRPr="00A25820" w:rsidRDefault="002B0D52"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0</w:t>
            </w:r>
          </w:p>
        </w:tc>
        <w:tc>
          <w:tcPr>
            <w:tcW w:w="1256" w:type="dxa"/>
          </w:tcPr>
          <w:p w14:paraId="6C1A7FBB" w14:textId="05367110" w:rsidR="002B0D52" w:rsidRPr="00A25820" w:rsidRDefault="002B0D52"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1267" w:type="dxa"/>
          </w:tcPr>
          <w:p w14:paraId="4FA32371" w14:textId="29497E17" w:rsidR="002B0D52" w:rsidRPr="00A25820" w:rsidRDefault="002B0D52"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1267" w:type="dxa"/>
          </w:tcPr>
          <w:p w14:paraId="40937F4A" w14:textId="44A3DFFF" w:rsidR="002B0D52" w:rsidRPr="00A25820" w:rsidRDefault="002B0D52"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1853" w:type="dxa"/>
          </w:tcPr>
          <w:p w14:paraId="75872088" w14:textId="1BF191BC" w:rsidR="002B0D52" w:rsidRPr="00A25820" w:rsidRDefault="002B0D52"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B0D52">
              <w:rPr>
                <w:rFonts w:ascii="Times New Roman" w:hAnsi="Times New Roman" w:cs="Times New Roman"/>
                <w:sz w:val="20"/>
                <w:szCs w:val="20"/>
              </w:rPr>
              <w:t xml:space="preserve">50.000,00 </w:t>
            </w:r>
            <w:r w:rsidRPr="00A25820">
              <w:rPr>
                <w:rFonts w:ascii="Times New Roman" w:hAnsi="Times New Roman" w:cs="Times New Roman"/>
                <w:sz w:val="20"/>
                <w:szCs w:val="20"/>
              </w:rPr>
              <w:t>EUR</w:t>
            </w:r>
          </w:p>
        </w:tc>
      </w:tr>
      <w:tr w:rsidR="002B0D52" w:rsidRPr="00A25820" w14:paraId="5F86089B" w14:textId="77777777" w:rsidTr="002B0D52">
        <w:tc>
          <w:tcPr>
            <w:cnfStyle w:val="001000000000" w:firstRow="0" w:lastRow="0" w:firstColumn="1" w:lastColumn="0" w:oddVBand="0" w:evenVBand="0" w:oddHBand="0" w:evenHBand="0" w:firstRowFirstColumn="0" w:firstRowLastColumn="0" w:lastRowFirstColumn="0" w:lastRowLastColumn="0"/>
            <w:tcW w:w="2574" w:type="dxa"/>
          </w:tcPr>
          <w:p w14:paraId="02F85D32" w14:textId="30E30013" w:rsidR="002B0D52" w:rsidRPr="00A25820" w:rsidRDefault="002B0D52" w:rsidP="00CA17D2">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 xml:space="preserve">1.1.4. </w:t>
            </w:r>
            <w:r w:rsidRPr="002B0D52">
              <w:rPr>
                <w:rFonts w:ascii="Times New Roman" w:hAnsi="Times New Roman" w:cs="Times New Roman"/>
                <w:sz w:val="20"/>
                <w:szCs w:val="20"/>
              </w:rPr>
              <w:t>Nabava klima uređaja</w:t>
            </w:r>
          </w:p>
        </w:tc>
        <w:tc>
          <w:tcPr>
            <w:tcW w:w="1296" w:type="dxa"/>
          </w:tcPr>
          <w:p w14:paraId="0D1BFD57" w14:textId="71EFE552" w:rsidR="002B0D52" w:rsidRDefault="002B0D52"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Nabavljeno 6 klima uređaja</w:t>
            </w:r>
          </w:p>
        </w:tc>
        <w:tc>
          <w:tcPr>
            <w:tcW w:w="2757" w:type="dxa"/>
          </w:tcPr>
          <w:p w14:paraId="05D2B29A" w14:textId="5878E7AB" w:rsidR="002B0D52" w:rsidRPr="00A25820" w:rsidRDefault="00AF124A"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Nabavkom klima uređaja </w:t>
            </w:r>
            <w:r w:rsidR="00DC4E61" w:rsidRPr="00B81593">
              <w:rPr>
                <w:rFonts w:ascii="Times New Roman" w:hAnsi="Times New Roman" w:cs="Times New Roman"/>
                <w:sz w:val="20"/>
                <w:szCs w:val="20"/>
              </w:rPr>
              <w:t xml:space="preserve">omogućit će se unaprjeđenje opremljenosti Općine </w:t>
            </w:r>
            <w:r w:rsidR="00DC4E61">
              <w:rPr>
                <w:rFonts w:ascii="Times New Roman" w:hAnsi="Times New Roman" w:cs="Times New Roman"/>
                <w:sz w:val="20"/>
                <w:szCs w:val="20"/>
              </w:rPr>
              <w:t>Josipdol</w:t>
            </w:r>
            <w:r w:rsidR="00DC4E61" w:rsidRPr="00B81593">
              <w:rPr>
                <w:rFonts w:ascii="Times New Roman" w:hAnsi="Times New Roman" w:cs="Times New Roman"/>
                <w:sz w:val="20"/>
                <w:szCs w:val="20"/>
              </w:rPr>
              <w:t>, a čime će se doprinijeti razvoju održivih i učinkovitih usluga za stanovnike Općine.</w:t>
            </w:r>
          </w:p>
        </w:tc>
        <w:tc>
          <w:tcPr>
            <w:tcW w:w="1070" w:type="dxa"/>
          </w:tcPr>
          <w:p w14:paraId="7F1A66B2" w14:textId="17459BC0" w:rsidR="002B0D52" w:rsidRPr="00A25820" w:rsidRDefault="002B0D52" w:rsidP="00CA17D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Broj</w:t>
            </w:r>
            <w:r w:rsidR="00DC4E61">
              <w:rPr>
                <w:rFonts w:ascii="Times New Roman" w:hAnsi="Times New Roman" w:cs="Times New Roman"/>
                <w:sz w:val="20"/>
                <w:szCs w:val="20"/>
              </w:rPr>
              <w:t xml:space="preserve"> opreme</w:t>
            </w:r>
          </w:p>
        </w:tc>
        <w:tc>
          <w:tcPr>
            <w:tcW w:w="1256" w:type="dxa"/>
          </w:tcPr>
          <w:p w14:paraId="32E2A46B" w14:textId="1BF3081C" w:rsidR="002B0D52" w:rsidRPr="00A25820" w:rsidRDefault="002B0D52"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56" w:type="dxa"/>
          </w:tcPr>
          <w:p w14:paraId="3BCA6314" w14:textId="558AD1D8" w:rsidR="002B0D52" w:rsidRDefault="002B0D52"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1267" w:type="dxa"/>
          </w:tcPr>
          <w:p w14:paraId="5E47D7AC" w14:textId="77A35727" w:rsidR="002B0D52" w:rsidRDefault="00785ADC"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1267" w:type="dxa"/>
          </w:tcPr>
          <w:p w14:paraId="0529C06C" w14:textId="2E0A836A" w:rsidR="002B0D52" w:rsidRDefault="00785ADC"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c>
          <w:tcPr>
            <w:tcW w:w="1853" w:type="dxa"/>
          </w:tcPr>
          <w:p w14:paraId="2DC7A808" w14:textId="65D4109E" w:rsidR="002B0D52" w:rsidRPr="002B0D52" w:rsidRDefault="002B0D52"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B0D52">
              <w:rPr>
                <w:rFonts w:ascii="Times New Roman" w:hAnsi="Times New Roman" w:cs="Times New Roman"/>
                <w:sz w:val="20"/>
                <w:szCs w:val="20"/>
                <w:lang w:val="es-ES_tradnl"/>
              </w:rPr>
              <w:t>8.000,00 EUR</w:t>
            </w:r>
          </w:p>
        </w:tc>
      </w:tr>
      <w:tr w:rsidR="002B0D52" w:rsidRPr="00A25820" w14:paraId="3496511F" w14:textId="77777777" w:rsidTr="002B0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1BB5F177" w14:textId="509A4AF3" w:rsidR="002B0D52" w:rsidRDefault="002B0D52" w:rsidP="00CA17D2">
            <w:pPr>
              <w:spacing w:line="276" w:lineRule="auto"/>
              <w:rPr>
                <w:rFonts w:ascii="Times New Roman" w:hAnsi="Times New Roman" w:cs="Times New Roman"/>
                <w:sz w:val="20"/>
                <w:szCs w:val="20"/>
              </w:rPr>
            </w:pPr>
            <w:r>
              <w:rPr>
                <w:rFonts w:ascii="Times New Roman" w:hAnsi="Times New Roman" w:cs="Times New Roman"/>
                <w:sz w:val="20"/>
                <w:szCs w:val="20"/>
              </w:rPr>
              <w:t>1.1.5 Nabava tv zida</w:t>
            </w:r>
          </w:p>
        </w:tc>
        <w:tc>
          <w:tcPr>
            <w:tcW w:w="1296" w:type="dxa"/>
          </w:tcPr>
          <w:p w14:paraId="2DFD139C" w14:textId="7A380070" w:rsidR="002B0D52" w:rsidRDefault="002B0D52"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Nabavljen 1 tv zid</w:t>
            </w:r>
          </w:p>
        </w:tc>
        <w:tc>
          <w:tcPr>
            <w:tcW w:w="2757" w:type="dxa"/>
          </w:tcPr>
          <w:p w14:paraId="60E6160C" w14:textId="404986A9" w:rsidR="002B0D52" w:rsidRPr="00A25820" w:rsidRDefault="00AF124A"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Nabavkom tv zida </w:t>
            </w:r>
            <w:r w:rsidR="00DC4E61" w:rsidRPr="00B81593">
              <w:rPr>
                <w:rFonts w:ascii="Times New Roman" w:hAnsi="Times New Roman" w:cs="Times New Roman"/>
                <w:sz w:val="20"/>
                <w:szCs w:val="20"/>
              </w:rPr>
              <w:t xml:space="preserve">omogućit će se unaprjeđenje opremljenosti Općine </w:t>
            </w:r>
            <w:r w:rsidR="00DC4E61">
              <w:rPr>
                <w:rFonts w:ascii="Times New Roman" w:hAnsi="Times New Roman" w:cs="Times New Roman"/>
                <w:sz w:val="20"/>
                <w:szCs w:val="20"/>
              </w:rPr>
              <w:t>Josipdol</w:t>
            </w:r>
            <w:r w:rsidR="00DC4E61" w:rsidRPr="00B81593">
              <w:rPr>
                <w:rFonts w:ascii="Times New Roman" w:hAnsi="Times New Roman" w:cs="Times New Roman"/>
                <w:sz w:val="20"/>
                <w:szCs w:val="20"/>
              </w:rPr>
              <w:t>, a čime će se doprinijeti razvoju održivih i učinkovitih usluga za stanovnike Općine.</w:t>
            </w:r>
          </w:p>
        </w:tc>
        <w:tc>
          <w:tcPr>
            <w:tcW w:w="1070" w:type="dxa"/>
          </w:tcPr>
          <w:p w14:paraId="75E8A40C" w14:textId="77FE0758" w:rsidR="002B0D52" w:rsidRDefault="002B0D52" w:rsidP="00CA17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Broj</w:t>
            </w:r>
            <w:r w:rsidR="00DC4E61">
              <w:rPr>
                <w:rFonts w:ascii="Times New Roman" w:hAnsi="Times New Roman" w:cs="Times New Roman"/>
                <w:sz w:val="20"/>
                <w:szCs w:val="20"/>
              </w:rPr>
              <w:t xml:space="preserve"> opreme</w:t>
            </w:r>
          </w:p>
        </w:tc>
        <w:tc>
          <w:tcPr>
            <w:tcW w:w="1256" w:type="dxa"/>
          </w:tcPr>
          <w:p w14:paraId="78EA4A74" w14:textId="57935642" w:rsidR="002B0D52" w:rsidRDefault="002B0D52"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56" w:type="dxa"/>
          </w:tcPr>
          <w:p w14:paraId="4F374C23" w14:textId="4A60F718" w:rsidR="002B0D52" w:rsidRDefault="002B0D52"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7" w:type="dxa"/>
          </w:tcPr>
          <w:p w14:paraId="1770A845" w14:textId="04F43AC0" w:rsidR="002B0D52" w:rsidRDefault="002B0D52"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7" w:type="dxa"/>
          </w:tcPr>
          <w:p w14:paraId="57F41277" w14:textId="287E81DD" w:rsidR="002B0D52" w:rsidRDefault="002B0D52"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853" w:type="dxa"/>
          </w:tcPr>
          <w:p w14:paraId="4975504C" w14:textId="7BF7E06F" w:rsidR="002B0D52" w:rsidRPr="002B0D52" w:rsidRDefault="002B0D52"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2B0D52">
              <w:rPr>
                <w:rFonts w:ascii="Times New Roman" w:hAnsi="Times New Roman" w:cs="Times New Roman"/>
                <w:sz w:val="20"/>
                <w:szCs w:val="20"/>
                <w:lang w:val="es-ES_tradnl"/>
              </w:rPr>
              <w:t>2.000,00</w:t>
            </w:r>
            <w:r>
              <w:rPr>
                <w:rFonts w:ascii="Times New Roman" w:hAnsi="Times New Roman" w:cs="Times New Roman"/>
                <w:sz w:val="20"/>
                <w:szCs w:val="20"/>
                <w:lang w:val="es-ES_tradnl"/>
              </w:rPr>
              <w:t xml:space="preserve"> EUR</w:t>
            </w:r>
          </w:p>
        </w:tc>
      </w:tr>
      <w:bookmarkEnd w:id="36"/>
    </w:tbl>
    <w:p w14:paraId="361F642A" w14:textId="77777777" w:rsidR="002B0D52" w:rsidRPr="00A639A2" w:rsidRDefault="002B0D52" w:rsidP="005B6941">
      <w:pPr>
        <w:jc w:val="both"/>
        <w:rPr>
          <w:rFonts w:ascii="Times New Roman" w:hAnsi="Times New Roman" w:cs="Times New Roman"/>
        </w:rPr>
      </w:pPr>
    </w:p>
    <w:p w14:paraId="733959D4" w14:textId="77777777" w:rsidR="00AF124A" w:rsidRPr="009B27F4" w:rsidRDefault="00AF124A" w:rsidP="005B6941">
      <w:pPr>
        <w:jc w:val="both"/>
        <w:rPr>
          <w:rFonts w:ascii="Times New Roman" w:hAnsi="Times New Roman" w:cs="Times New Roman"/>
        </w:rPr>
      </w:pPr>
    </w:p>
    <w:p w14:paraId="0F197E51" w14:textId="1D7FBB46" w:rsidR="005024A9" w:rsidRPr="009B27F4" w:rsidRDefault="005024A9" w:rsidP="005024A9">
      <w:pPr>
        <w:pStyle w:val="Opisslike"/>
        <w:keepNext/>
        <w:jc w:val="center"/>
        <w:rPr>
          <w:rFonts w:ascii="Times New Roman" w:hAnsi="Times New Roman" w:cs="Times New Roman"/>
          <w:color w:val="auto"/>
        </w:rPr>
      </w:pPr>
      <w:bookmarkStart w:id="37" w:name="_Toc176440909"/>
      <w:r w:rsidRPr="009B27F4">
        <w:rPr>
          <w:rFonts w:ascii="Times New Roman" w:hAnsi="Times New Roman" w:cs="Times New Roman"/>
          <w:color w:val="auto"/>
        </w:rPr>
        <w:t xml:space="preserve">Tablica </w:t>
      </w:r>
      <w:r w:rsidRPr="009B27F4">
        <w:rPr>
          <w:rFonts w:ascii="Times New Roman" w:hAnsi="Times New Roman" w:cs="Times New Roman"/>
          <w:color w:val="auto"/>
        </w:rPr>
        <w:fldChar w:fldCharType="begin"/>
      </w:r>
      <w:r w:rsidRPr="009B27F4">
        <w:rPr>
          <w:rFonts w:ascii="Times New Roman" w:hAnsi="Times New Roman" w:cs="Times New Roman"/>
          <w:color w:val="auto"/>
        </w:rPr>
        <w:instrText xml:space="preserve"> SEQ Tablica \* ARABIC </w:instrText>
      </w:r>
      <w:r w:rsidRPr="009B27F4">
        <w:rPr>
          <w:rFonts w:ascii="Times New Roman" w:hAnsi="Times New Roman" w:cs="Times New Roman"/>
          <w:color w:val="auto"/>
        </w:rPr>
        <w:fldChar w:fldCharType="separate"/>
      </w:r>
      <w:r w:rsidR="00EA2D33">
        <w:rPr>
          <w:rFonts w:ascii="Times New Roman" w:hAnsi="Times New Roman" w:cs="Times New Roman"/>
          <w:noProof/>
          <w:color w:val="auto"/>
        </w:rPr>
        <w:t>10</w:t>
      </w:r>
      <w:r w:rsidRPr="009B27F4">
        <w:rPr>
          <w:rFonts w:ascii="Times New Roman" w:hAnsi="Times New Roman" w:cs="Times New Roman"/>
          <w:color w:val="auto"/>
        </w:rPr>
        <w:fldChar w:fldCharType="end"/>
      </w:r>
      <w:r w:rsidRPr="009B27F4">
        <w:rPr>
          <w:rFonts w:ascii="Times New Roman" w:hAnsi="Times New Roman" w:cs="Times New Roman"/>
          <w:color w:val="auto"/>
        </w:rPr>
        <w:t xml:space="preserve"> Načini ostvarenja infrastrukturnih projekata i pokazatelji uspješnosti za razdoblje 2024.-2027. godine za Općinu Josipdol</w:t>
      </w:r>
      <w:bookmarkEnd w:id="37"/>
    </w:p>
    <w:tbl>
      <w:tblPr>
        <w:tblStyle w:val="Tablicapopisa2"/>
        <w:tblpPr w:leftFromText="180" w:rightFromText="180" w:vertAnchor="text" w:horzAnchor="margin" w:tblpY="46"/>
        <w:tblW w:w="14596" w:type="dxa"/>
        <w:tblLook w:val="04A0" w:firstRow="1" w:lastRow="0" w:firstColumn="1" w:lastColumn="0" w:noHBand="0" w:noVBand="1"/>
      </w:tblPr>
      <w:tblGrid>
        <w:gridCol w:w="2015"/>
        <w:gridCol w:w="1761"/>
        <w:gridCol w:w="2811"/>
        <w:gridCol w:w="1072"/>
        <w:gridCol w:w="1261"/>
        <w:gridCol w:w="1261"/>
        <w:gridCol w:w="1261"/>
        <w:gridCol w:w="1261"/>
        <w:gridCol w:w="1893"/>
      </w:tblGrid>
      <w:tr w:rsidR="00BF3CF4" w:rsidRPr="00492B98" w14:paraId="1D07C8C3" w14:textId="77777777" w:rsidTr="004A0A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Pr>
          <w:p w14:paraId="45A8D586" w14:textId="77777777" w:rsidR="00AF124A" w:rsidRPr="00A25820" w:rsidRDefault="00AF124A" w:rsidP="00CA17D2">
            <w:pPr>
              <w:spacing w:line="276" w:lineRule="auto"/>
              <w:rPr>
                <w:rFonts w:ascii="Times New Roman" w:hAnsi="Times New Roman" w:cs="Times New Roman"/>
                <w:sz w:val="20"/>
                <w:szCs w:val="20"/>
              </w:rPr>
            </w:pPr>
            <w:r w:rsidRPr="00A25820">
              <w:rPr>
                <w:rFonts w:ascii="Times New Roman" w:hAnsi="Times New Roman" w:cs="Times New Roman"/>
                <w:sz w:val="20"/>
                <w:szCs w:val="20"/>
              </w:rPr>
              <w:t>Način ostvarenja</w:t>
            </w:r>
          </w:p>
        </w:tc>
        <w:tc>
          <w:tcPr>
            <w:tcW w:w="1761" w:type="dxa"/>
          </w:tcPr>
          <w:p w14:paraId="791460E6" w14:textId="77777777" w:rsidR="00AF124A" w:rsidRPr="00A25820" w:rsidRDefault="00AF124A"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Pokazatelj rezultata</w:t>
            </w:r>
          </w:p>
        </w:tc>
        <w:tc>
          <w:tcPr>
            <w:tcW w:w="2811" w:type="dxa"/>
          </w:tcPr>
          <w:p w14:paraId="1DD654FD" w14:textId="77777777" w:rsidR="00AF124A" w:rsidRPr="00A25820" w:rsidRDefault="00AF124A"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Objašnjenje</w:t>
            </w:r>
          </w:p>
        </w:tc>
        <w:tc>
          <w:tcPr>
            <w:tcW w:w="1072" w:type="dxa"/>
          </w:tcPr>
          <w:p w14:paraId="42872415" w14:textId="77777777" w:rsidR="00AF124A" w:rsidRPr="00A25820" w:rsidRDefault="00AF124A"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Jedinica</w:t>
            </w:r>
          </w:p>
        </w:tc>
        <w:tc>
          <w:tcPr>
            <w:tcW w:w="1261" w:type="dxa"/>
          </w:tcPr>
          <w:p w14:paraId="55801FFB" w14:textId="77777777" w:rsidR="00AF124A" w:rsidRPr="00A25820" w:rsidRDefault="00AF124A"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Polazna vrijednost 2024.</w:t>
            </w:r>
          </w:p>
        </w:tc>
        <w:tc>
          <w:tcPr>
            <w:tcW w:w="1261" w:type="dxa"/>
          </w:tcPr>
          <w:p w14:paraId="2F57BEAB" w14:textId="77777777" w:rsidR="00AF124A" w:rsidRPr="00A25820" w:rsidRDefault="00AF124A"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 xml:space="preserve">Ciljana vrijednost 2025. </w:t>
            </w:r>
          </w:p>
          <w:p w14:paraId="543A81D5" w14:textId="77777777" w:rsidR="00AF124A" w:rsidRPr="00A25820" w:rsidRDefault="00AF124A"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1" w:type="dxa"/>
          </w:tcPr>
          <w:p w14:paraId="6393AECE" w14:textId="77777777" w:rsidR="00AF124A" w:rsidRPr="00A25820" w:rsidRDefault="00AF124A"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Ciljana vrijednost 2026.</w:t>
            </w:r>
          </w:p>
        </w:tc>
        <w:tc>
          <w:tcPr>
            <w:tcW w:w="1261" w:type="dxa"/>
          </w:tcPr>
          <w:p w14:paraId="33A5FA4A" w14:textId="77777777" w:rsidR="00AF124A" w:rsidRPr="00A25820" w:rsidRDefault="00AF124A"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Ciljana vrijednost 2027.</w:t>
            </w:r>
          </w:p>
        </w:tc>
        <w:tc>
          <w:tcPr>
            <w:tcW w:w="1893" w:type="dxa"/>
          </w:tcPr>
          <w:p w14:paraId="017FC07A" w14:textId="77777777" w:rsidR="00AF124A" w:rsidRPr="00A25820" w:rsidRDefault="00AF124A"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Iznos</w:t>
            </w:r>
          </w:p>
        </w:tc>
      </w:tr>
      <w:tr w:rsidR="00AF7FE0" w:rsidRPr="00492B98" w14:paraId="077AB5C7" w14:textId="77777777" w:rsidTr="00502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3" w:type="dxa"/>
            <w:gridSpan w:val="8"/>
          </w:tcPr>
          <w:p w14:paraId="4EAD9C69" w14:textId="77777777" w:rsidR="00AF124A" w:rsidRPr="00A25820" w:rsidRDefault="00AF124A" w:rsidP="00CA17D2">
            <w:pPr>
              <w:spacing w:line="276" w:lineRule="auto"/>
              <w:jc w:val="center"/>
              <w:rPr>
                <w:rFonts w:ascii="Times New Roman" w:hAnsi="Times New Roman" w:cs="Times New Roman"/>
                <w:sz w:val="20"/>
                <w:szCs w:val="20"/>
              </w:rPr>
            </w:pPr>
            <w:r w:rsidRPr="00A25820">
              <w:rPr>
                <w:rFonts w:ascii="Times New Roman" w:hAnsi="Times New Roman" w:cs="Times New Roman"/>
                <w:sz w:val="20"/>
                <w:szCs w:val="20"/>
              </w:rPr>
              <w:t>Opći cilj 1. Oživljavanje i održiv razvoj gospodarstva</w:t>
            </w:r>
          </w:p>
        </w:tc>
        <w:tc>
          <w:tcPr>
            <w:tcW w:w="1893" w:type="dxa"/>
          </w:tcPr>
          <w:p w14:paraId="755636A1" w14:textId="77777777" w:rsidR="00AF124A" w:rsidRPr="00A25820" w:rsidRDefault="00AF124A" w:rsidP="00CA17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F7FE0" w:rsidRPr="00492B98" w14:paraId="4FF6F4ED" w14:textId="77777777" w:rsidTr="005024A9">
        <w:tc>
          <w:tcPr>
            <w:cnfStyle w:val="001000000000" w:firstRow="0" w:lastRow="0" w:firstColumn="1" w:lastColumn="0" w:oddVBand="0" w:evenVBand="0" w:oddHBand="0" w:evenHBand="0" w:firstRowFirstColumn="0" w:firstRowLastColumn="0" w:lastRowFirstColumn="0" w:lastRowLastColumn="0"/>
            <w:tcW w:w="12703" w:type="dxa"/>
            <w:gridSpan w:val="8"/>
          </w:tcPr>
          <w:p w14:paraId="099C4D5E" w14:textId="77777777" w:rsidR="00AF124A" w:rsidRPr="00A25820" w:rsidRDefault="00AF124A" w:rsidP="00CA17D2">
            <w:pPr>
              <w:spacing w:line="276" w:lineRule="auto"/>
              <w:jc w:val="center"/>
              <w:rPr>
                <w:rFonts w:ascii="Times New Roman" w:hAnsi="Times New Roman" w:cs="Times New Roman"/>
                <w:sz w:val="20"/>
                <w:szCs w:val="20"/>
              </w:rPr>
            </w:pPr>
            <w:r w:rsidRPr="00A25820">
              <w:rPr>
                <w:rFonts w:ascii="Times New Roman" w:hAnsi="Times New Roman" w:cs="Times New Roman"/>
                <w:sz w:val="20"/>
                <w:szCs w:val="20"/>
              </w:rPr>
              <w:t>Specifični cilj 1.2. Ulaganje u infrastrukturu</w:t>
            </w:r>
          </w:p>
        </w:tc>
        <w:tc>
          <w:tcPr>
            <w:tcW w:w="1893" w:type="dxa"/>
          </w:tcPr>
          <w:p w14:paraId="4C50B9DB" w14:textId="77777777" w:rsidR="00AF124A" w:rsidRPr="00A25820" w:rsidRDefault="00AF124A" w:rsidP="00CA17D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F7FE0" w:rsidRPr="00492B98" w14:paraId="1B6E4A4E" w14:textId="77777777" w:rsidTr="004A0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Pr>
          <w:p w14:paraId="501F174A" w14:textId="298ED6FA" w:rsidR="00701D2C" w:rsidRPr="00A25820" w:rsidRDefault="00701D2C" w:rsidP="00701D2C">
            <w:pPr>
              <w:spacing w:line="276" w:lineRule="auto"/>
              <w:rPr>
                <w:rFonts w:ascii="Times New Roman" w:hAnsi="Times New Roman" w:cs="Times New Roman"/>
                <w:sz w:val="20"/>
                <w:szCs w:val="20"/>
              </w:rPr>
            </w:pPr>
            <w:r w:rsidRPr="00A25820">
              <w:rPr>
                <w:rFonts w:ascii="Times New Roman" w:hAnsi="Times New Roman" w:cs="Times New Roman"/>
                <w:sz w:val="20"/>
                <w:szCs w:val="20"/>
              </w:rPr>
              <w:t xml:space="preserve">1.2.1. </w:t>
            </w:r>
            <w:r>
              <w:t xml:space="preserve"> </w:t>
            </w:r>
            <w:r w:rsidRPr="00701D2C">
              <w:rPr>
                <w:rFonts w:ascii="Times New Roman" w:hAnsi="Times New Roman" w:cs="Times New Roman"/>
                <w:sz w:val="20"/>
                <w:szCs w:val="20"/>
              </w:rPr>
              <w:t>Rekonstrukcija i dogradnja dječjeg vrtića u Josipdolu</w:t>
            </w:r>
          </w:p>
        </w:tc>
        <w:tc>
          <w:tcPr>
            <w:tcW w:w="1761" w:type="dxa"/>
          </w:tcPr>
          <w:p w14:paraId="53CD6100" w14:textId="15BF4961" w:rsidR="00701D2C" w:rsidRPr="00A25820" w:rsidRDefault="00701D2C" w:rsidP="00701D2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1D2C">
              <w:rPr>
                <w:rFonts w:ascii="Times New Roman" w:hAnsi="Times New Roman" w:cs="Times New Roman"/>
                <w:sz w:val="20"/>
                <w:szCs w:val="20"/>
              </w:rPr>
              <w:t>Rekonstrukcija i dogradnja dječjeg vrtića u Josipdolu</w:t>
            </w:r>
          </w:p>
        </w:tc>
        <w:tc>
          <w:tcPr>
            <w:tcW w:w="2811" w:type="dxa"/>
          </w:tcPr>
          <w:p w14:paraId="090F2527" w14:textId="1B214900" w:rsidR="00701D2C" w:rsidRPr="00A25820" w:rsidRDefault="00701D2C" w:rsidP="00701D2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 xml:space="preserve">Dogradnjom dječjeg vrtića </w:t>
            </w:r>
            <w:r w:rsidR="00D907B0" w:rsidRPr="00B81593">
              <w:rPr>
                <w:rFonts w:ascii="Times New Roman" w:hAnsi="Times New Roman" w:cs="Times New Roman"/>
                <w:sz w:val="20"/>
                <w:szCs w:val="20"/>
              </w:rPr>
              <w:t xml:space="preserve"> omogućit će se unaprjeđenje infrastrukture i njene dostupnosti te posljedično razvoj održivih i učinkovitih usluga</w:t>
            </w:r>
            <w:r w:rsidR="00D907B0">
              <w:rPr>
                <w:rFonts w:ascii="Times New Roman" w:hAnsi="Times New Roman" w:cs="Times New Roman"/>
                <w:sz w:val="20"/>
                <w:szCs w:val="20"/>
              </w:rPr>
              <w:t>.</w:t>
            </w:r>
          </w:p>
        </w:tc>
        <w:tc>
          <w:tcPr>
            <w:tcW w:w="1072" w:type="dxa"/>
          </w:tcPr>
          <w:p w14:paraId="25110F14" w14:textId="4516613F" w:rsidR="00701D2C" w:rsidRPr="00A25820" w:rsidRDefault="00B42B40" w:rsidP="00701D2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Broj objekata</w:t>
            </w:r>
          </w:p>
        </w:tc>
        <w:tc>
          <w:tcPr>
            <w:tcW w:w="1261" w:type="dxa"/>
          </w:tcPr>
          <w:p w14:paraId="1A7C37CD" w14:textId="77777777" w:rsidR="00701D2C" w:rsidRPr="00A25820" w:rsidRDefault="00701D2C" w:rsidP="00701D2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0</w:t>
            </w:r>
          </w:p>
        </w:tc>
        <w:tc>
          <w:tcPr>
            <w:tcW w:w="1261" w:type="dxa"/>
          </w:tcPr>
          <w:p w14:paraId="2A757C88" w14:textId="77777777" w:rsidR="00701D2C" w:rsidRPr="00A25820" w:rsidRDefault="00701D2C" w:rsidP="00701D2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1</w:t>
            </w:r>
          </w:p>
        </w:tc>
        <w:tc>
          <w:tcPr>
            <w:tcW w:w="1261" w:type="dxa"/>
          </w:tcPr>
          <w:p w14:paraId="783724B3" w14:textId="77777777" w:rsidR="00701D2C" w:rsidRPr="00A25820" w:rsidRDefault="00701D2C" w:rsidP="00701D2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1</w:t>
            </w:r>
          </w:p>
        </w:tc>
        <w:tc>
          <w:tcPr>
            <w:tcW w:w="1261" w:type="dxa"/>
          </w:tcPr>
          <w:p w14:paraId="7687E92D" w14:textId="77777777" w:rsidR="00701D2C" w:rsidRPr="00A25820" w:rsidRDefault="00701D2C" w:rsidP="00701D2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1</w:t>
            </w:r>
          </w:p>
        </w:tc>
        <w:tc>
          <w:tcPr>
            <w:tcW w:w="1893" w:type="dxa"/>
          </w:tcPr>
          <w:p w14:paraId="570950D1" w14:textId="509DBDEC" w:rsidR="00701D2C" w:rsidRPr="00A25820" w:rsidRDefault="00701D2C" w:rsidP="00701D2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1D2C">
              <w:rPr>
                <w:rFonts w:ascii="Times New Roman" w:hAnsi="Times New Roman" w:cs="Times New Roman"/>
                <w:sz w:val="20"/>
                <w:szCs w:val="20"/>
              </w:rPr>
              <w:t>2.087.500,00</w:t>
            </w:r>
            <w:r>
              <w:rPr>
                <w:rFonts w:ascii="Times New Roman" w:hAnsi="Times New Roman" w:cs="Times New Roman"/>
                <w:sz w:val="20"/>
                <w:szCs w:val="20"/>
              </w:rPr>
              <w:t xml:space="preserve"> </w:t>
            </w:r>
            <w:r w:rsidRPr="00A25820">
              <w:rPr>
                <w:rFonts w:ascii="Times New Roman" w:hAnsi="Times New Roman" w:cs="Times New Roman"/>
                <w:sz w:val="20"/>
                <w:szCs w:val="20"/>
              </w:rPr>
              <w:t>EUR</w:t>
            </w:r>
          </w:p>
        </w:tc>
      </w:tr>
      <w:tr w:rsidR="00B42B40" w:rsidRPr="00492B98" w14:paraId="5700EA0B" w14:textId="77777777" w:rsidTr="004A0A8B">
        <w:tc>
          <w:tcPr>
            <w:cnfStyle w:val="001000000000" w:firstRow="0" w:lastRow="0" w:firstColumn="1" w:lastColumn="0" w:oddVBand="0" w:evenVBand="0" w:oddHBand="0" w:evenHBand="0" w:firstRowFirstColumn="0" w:firstRowLastColumn="0" w:lastRowFirstColumn="0" w:lastRowLastColumn="0"/>
            <w:tcW w:w="2015" w:type="dxa"/>
          </w:tcPr>
          <w:p w14:paraId="712546C8" w14:textId="34970BD8" w:rsidR="00B42B40" w:rsidRPr="00A25820" w:rsidRDefault="00B42B40" w:rsidP="00B42B40">
            <w:pPr>
              <w:spacing w:line="276" w:lineRule="auto"/>
              <w:rPr>
                <w:rFonts w:ascii="Times New Roman" w:hAnsi="Times New Roman" w:cs="Times New Roman"/>
                <w:sz w:val="20"/>
                <w:szCs w:val="20"/>
              </w:rPr>
            </w:pPr>
            <w:r w:rsidRPr="00A25820">
              <w:rPr>
                <w:rFonts w:ascii="Times New Roman" w:hAnsi="Times New Roman" w:cs="Times New Roman"/>
                <w:sz w:val="20"/>
                <w:szCs w:val="20"/>
              </w:rPr>
              <w:t xml:space="preserve">1.2.2. </w:t>
            </w:r>
            <w:r w:rsidRPr="00701D2C">
              <w:rPr>
                <w:rFonts w:ascii="Times New Roman" w:hAnsi="Times New Roman" w:cs="Times New Roman"/>
                <w:sz w:val="20"/>
                <w:szCs w:val="20"/>
              </w:rPr>
              <w:t>Rekonstrukcija NC Mihaljevići</w:t>
            </w:r>
          </w:p>
        </w:tc>
        <w:tc>
          <w:tcPr>
            <w:tcW w:w="1761" w:type="dxa"/>
          </w:tcPr>
          <w:p w14:paraId="3E196C8E" w14:textId="36953B99"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Rekonstruirana cesta</w:t>
            </w:r>
          </w:p>
        </w:tc>
        <w:tc>
          <w:tcPr>
            <w:tcW w:w="2811" w:type="dxa"/>
          </w:tcPr>
          <w:p w14:paraId="70664DD6" w14:textId="66FA4C54"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Rekonstrukcijom NC Mihaljevići</w:t>
            </w:r>
            <w:r w:rsidRPr="00B81593">
              <w:rPr>
                <w:rFonts w:ascii="Times New Roman" w:hAnsi="Times New Roman" w:cs="Times New Roman"/>
                <w:sz w:val="20"/>
                <w:szCs w:val="20"/>
              </w:rPr>
              <w:t xml:space="preserve"> omogućit će se unaprjeđenje infrastrukture i njene dostupnosti te posljedično </w:t>
            </w:r>
            <w:r w:rsidRPr="00B81593">
              <w:rPr>
                <w:rFonts w:ascii="Times New Roman" w:hAnsi="Times New Roman" w:cs="Times New Roman"/>
                <w:sz w:val="20"/>
                <w:szCs w:val="20"/>
              </w:rPr>
              <w:lastRenderedPageBreak/>
              <w:t>razvoj održivih i učinkovitih usluga</w:t>
            </w:r>
            <w:r>
              <w:rPr>
                <w:rFonts w:ascii="Times New Roman" w:hAnsi="Times New Roman" w:cs="Times New Roman"/>
                <w:sz w:val="20"/>
                <w:szCs w:val="20"/>
              </w:rPr>
              <w:t>.</w:t>
            </w:r>
          </w:p>
        </w:tc>
        <w:tc>
          <w:tcPr>
            <w:tcW w:w="1072" w:type="dxa"/>
          </w:tcPr>
          <w:p w14:paraId="1FC50B2C" w14:textId="6C42A979"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Broj objekata</w:t>
            </w:r>
          </w:p>
        </w:tc>
        <w:tc>
          <w:tcPr>
            <w:tcW w:w="1261" w:type="dxa"/>
          </w:tcPr>
          <w:p w14:paraId="654A5759" w14:textId="77777777"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0</w:t>
            </w:r>
          </w:p>
        </w:tc>
        <w:tc>
          <w:tcPr>
            <w:tcW w:w="1261" w:type="dxa"/>
          </w:tcPr>
          <w:p w14:paraId="7005CC4B" w14:textId="1BEB8B58"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1" w:type="dxa"/>
          </w:tcPr>
          <w:p w14:paraId="297B46B8" w14:textId="7DC36F59"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1" w:type="dxa"/>
          </w:tcPr>
          <w:p w14:paraId="7954C2DA" w14:textId="342F4647"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893" w:type="dxa"/>
          </w:tcPr>
          <w:p w14:paraId="43C4265F" w14:textId="42F324C4"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1D2C">
              <w:rPr>
                <w:rFonts w:ascii="Times New Roman" w:hAnsi="Times New Roman" w:cs="Times New Roman"/>
                <w:sz w:val="20"/>
                <w:szCs w:val="20"/>
              </w:rPr>
              <w:t xml:space="preserve">1.463.628,13 </w:t>
            </w:r>
            <w:r w:rsidRPr="00A25820">
              <w:rPr>
                <w:rFonts w:ascii="Times New Roman" w:hAnsi="Times New Roman" w:cs="Times New Roman"/>
                <w:sz w:val="20"/>
                <w:szCs w:val="20"/>
              </w:rPr>
              <w:t>EUR</w:t>
            </w:r>
          </w:p>
        </w:tc>
      </w:tr>
      <w:tr w:rsidR="00B42B40" w:rsidRPr="00492B98" w14:paraId="7370CE5D" w14:textId="77777777" w:rsidTr="004A0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Pr>
          <w:p w14:paraId="591F988A" w14:textId="3BF6C68A" w:rsidR="00B42B40" w:rsidRPr="00A25820" w:rsidRDefault="00B42B40" w:rsidP="00B42B40">
            <w:pPr>
              <w:spacing w:line="276" w:lineRule="auto"/>
              <w:rPr>
                <w:rFonts w:ascii="Times New Roman" w:hAnsi="Times New Roman" w:cs="Times New Roman"/>
                <w:sz w:val="20"/>
                <w:szCs w:val="20"/>
              </w:rPr>
            </w:pPr>
            <w:r w:rsidRPr="00A25820">
              <w:rPr>
                <w:rFonts w:ascii="Times New Roman" w:hAnsi="Times New Roman" w:cs="Times New Roman"/>
                <w:sz w:val="20"/>
                <w:szCs w:val="20"/>
              </w:rPr>
              <w:t>1.2.3.</w:t>
            </w:r>
            <w:r>
              <w:t xml:space="preserve"> </w:t>
            </w:r>
            <w:r w:rsidRPr="00701D2C">
              <w:rPr>
                <w:rFonts w:ascii="Times New Roman" w:hAnsi="Times New Roman" w:cs="Times New Roman"/>
                <w:sz w:val="20"/>
                <w:szCs w:val="20"/>
              </w:rPr>
              <w:t>Izgradnja nogostupa i biciklističkih staza</w:t>
            </w:r>
          </w:p>
        </w:tc>
        <w:tc>
          <w:tcPr>
            <w:tcW w:w="1761" w:type="dxa"/>
          </w:tcPr>
          <w:p w14:paraId="2C2BB93B" w14:textId="5B76331F"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Izgrađen nogostup i biciklistička staza</w:t>
            </w:r>
          </w:p>
        </w:tc>
        <w:tc>
          <w:tcPr>
            <w:tcW w:w="2811" w:type="dxa"/>
          </w:tcPr>
          <w:p w14:paraId="246DD0C5" w14:textId="2B4F2FB9"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Izgradnjom nogostupa i biciklističke staze </w:t>
            </w:r>
            <w:r w:rsidRPr="00B81593">
              <w:rPr>
                <w:rFonts w:ascii="Times New Roman" w:hAnsi="Times New Roman" w:cs="Times New Roman"/>
                <w:sz w:val="20"/>
                <w:szCs w:val="20"/>
              </w:rPr>
              <w:t xml:space="preserve"> omogućit će se unaprjeđenje infrastrukture i njene dostupnosti te posljedično razvoj održivih i učinkovitih usluga</w:t>
            </w:r>
            <w:r>
              <w:rPr>
                <w:rFonts w:ascii="Times New Roman" w:hAnsi="Times New Roman" w:cs="Times New Roman"/>
                <w:sz w:val="20"/>
                <w:szCs w:val="20"/>
              </w:rPr>
              <w:t>.</w:t>
            </w:r>
          </w:p>
        </w:tc>
        <w:tc>
          <w:tcPr>
            <w:tcW w:w="1072" w:type="dxa"/>
          </w:tcPr>
          <w:p w14:paraId="23EEE238" w14:textId="5999E2DC"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Broj objekata</w:t>
            </w:r>
          </w:p>
        </w:tc>
        <w:tc>
          <w:tcPr>
            <w:tcW w:w="1261" w:type="dxa"/>
          </w:tcPr>
          <w:p w14:paraId="1E695138" w14:textId="77777777"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0</w:t>
            </w:r>
          </w:p>
        </w:tc>
        <w:tc>
          <w:tcPr>
            <w:tcW w:w="1261" w:type="dxa"/>
          </w:tcPr>
          <w:p w14:paraId="495D80C6" w14:textId="507612A6" w:rsidR="00B42B40" w:rsidRPr="00A25820" w:rsidRDefault="00CB4CAA"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1" w:type="dxa"/>
          </w:tcPr>
          <w:p w14:paraId="232204F2" w14:textId="57C2CCB7" w:rsidR="00B42B40" w:rsidRPr="00A25820" w:rsidRDefault="00CB4CAA"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1261" w:type="dxa"/>
          </w:tcPr>
          <w:p w14:paraId="6B2489A9" w14:textId="619B1F37" w:rsidR="00B42B40" w:rsidRPr="00A25820" w:rsidRDefault="00CB4CAA"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1893" w:type="dxa"/>
          </w:tcPr>
          <w:p w14:paraId="73C1F8C0" w14:textId="4C049AAB"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1D2C">
              <w:rPr>
                <w:rFonts w:ascii="Times New Roman" w:hAnsi="Times New Roman" w:cs="Times New Roman"/>
                <w:sz w:val="20"/>
                <w:szCs w:val="20"/>
              </w:rPr>
              <w:t xml:space="preserve">900.000,00 </w:t>
            </w:r>
            <w:r w:rsidRPr="00A25820">
              <w:rPr>
                <w:rFonts w:ascii="Times New Roman" w:hAnsi="Times New Roman" w:cs="Times New Roman"/>
                <w:sz w:val="20"/>
                <w:szCs w:val="20"/>
              </w:rPr>
              <w:t>EUR</w:t>
            </w:r>
          </w:p>
        </w:tc>
      </w:tr>
      <w:tr w:rsidR="00B42B40" w:rsidRPr="00492B98" w14:paraId="700030DA" w14:textId="77777777" w:rsidTr="004A0A8B">
        <w:trPr>
          <w:trHeight w:val="732"/>
        </w:trPr>
        <w:tc>
          <w:tcPr>
            <w:cnfStyle w:val="001000000000" w:firstRow="0" w:lastRow="0" w:firstColumn="1" w:lastColumn="0" w:oddVBand="0" w:evenVBand="0" w:oddHBand="0" w:evenHBand="0" w:firstRowFirstColumn="0" w:firstRowLastColumn="0" w:lastRowFirstColumn="0" w:lastRowLastColumn="0"/>
            <w:tcW w:w="2015" w:type="dxa"/>
          </w:tcPr>
          <w:p w14:paraId="49A9C649" w14:textId="07D50B0B" w:rsidR="00B42B40" w:rsidRPr="00A25820" w:rsidRDefault="00B42B40" w:rsidP="00B42B40">
            <w:pPr>
              <w:spacing w:line="276" w:lineRule="auto"/>
              <w:rPr>
                <w:rFonts w:ascii="Times New Roman" w:hAnsi="Times New Roman" w:cs="Times New Roman"/>
                <w:sz w:val="20"/>
                <w:szCs w:val="20"/>
              </w:rPr>
            </w:pPr>
            <w:r w:rsidRPr="00A25820">
              <w:rPr>
                <w:rFonts w:ascii="Times New Roman" w:hAnsi="Times New Roman" w:cs="Times New Roman"/>
                <w:sz w:val="20"/>
                <w:szCs w:val="20"/>
              </w:rPr>
              <w:t xml:space="preserve">1.2.4. </w:t>
            </w:r>
            <w:r>
              <w:t xml:space="preserve"> </w:t>
            </w:r>
            <w:r w:rsidRPr="00701D2C">
              <w:rPr>
                <w:rFonts w:ascii="Times New Roman" w:hAnsi="Times New Roman" w:cs="Times New Roman"/>
                <w:sz w:val="20"/>
                <w:szCs w:val="20"/>
              </w:rPr>
              <w:t>Gradnja Vatrogasnog doma u Josipdolu</w:t>
            </w:r>
          </w:p>
        </w:tc>
        <w:tc>
          <w:tcPr>
            <w:tcW w:w="1761" w:type="dxa"/>
          </w:tcPr>
          <w:p w14:paraId="1128CC25" w14:textId="72951AC6"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Izgrađen Vatrogasni dom u Josipdolu</w:t>
            </w:r>
          </w:p>
        </w:tc>
        <w:tc>
          <w:tcPr>
            <w:tcW w:w="2811" w:type="dxa"/>
          </w:tcPr>
          <w:p w14:paraId="652C50F3" w14:textId="17E693B1"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 xml:space="preserve">Izgradnjom </w:t>
            </w:r>
            <w:r>
              <w:rPr>
                <w:rFonts w:ascii="Times New Roman" w:hAnsi="Times New Roman" w:cs="Times New Roman"/>
                <w:sz w:val="20"/>
                <w:szCs w:val="20"/>
              </w:rPr>
              <w:t>Vatrogasnog doma</w:t>
            </w:r>
            <w:r w:rsidRPr="00A25820">
              <w:rPr>
                <w:rFonts w:ascii="Times New Roman" w:hAnsi="Times New Roman" w:cs="Times New Roman"/>
                <w:sz w:val="20"/>
                <w:szCs w:val="20"/>
              </w:rPr>
              <w:t xml:space="preserve"> </w:t>
            </w:r>
            <w:r w:rsidRPr="00B81593">
              <w:rPr>
                <w:rFonts w:ascii="Times New Roman" w:hAnsi="Times New Roman" w:cs="Times New Roman"/>
                <w:sz w:val="20"/>
                <w:szCs w:val="20"/>
              </w:rPr>
              <w:t xml:space="preserve"> omogućit će se unaprjeđenje infrastrukture i njene dostupnosti te posljedično razvoj održivih i učinkovitih usluga</w:t>
            </w:r>
            <w:r>
              <w:rPr>
                <w:rFonts w:ascii="Times New Roman" w:hAnsi="Times New Roman" w:cs="Times New Roman"/>
                <w:sz w:val="20"/>
                <w:szCs w:val="20"/>
              </w:rPr>
              <w:t>.</w:t>
            </w:r>
          </w:p>
        </w:tc>
        <w:tc>
          <w:tcPr>
            <w:tcW w:w="1072" w:type="dxa"/>
          </w:tcPr>
          <w:p w14:paraId="702A6C3E" w14:textId="7EA591EA"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Broj objekata</w:t>
            </w:r>
          </w:p>
        </w:tc>
        <w:tc>
          <w:tcPr>
            <w:tcW w:w="1261" w:type="dxa"/>
          </w:tcPr>
          <w:p w14:paraId="26876AEE" w14:textId="77777777"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0</w:t>
            </w:r>
          </w:p>
        </w:tc>
        <w:tc>
          <w:tcPr>
            <w:tcW w:w="1261" w:type="dxa"/>
          </w:tcPr>
          <w:p w14:paraId="341DEF39" w14:textId="3D2D74D4"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61" w:type="dxa"/>
          </w:tcPr>
          <w:p w14:paraId="7B6F3179" w14:textId="77777777"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1</w:t>
            </w:r>
          </w:p>
        </w:tc>
        <w:tc>
          <w:tcPr>
            <w:tcW w:w="1261" w:type="dxa"/>
          </w:tcPr>
          <w:p w14:paraId="73C9F201" w14:textId="77777777"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1</w:t>
            </w:r>
          </w:p>
        </w:tc>
        <w:tc>
          <w:tcPr>
            <w:tcW w:w="1893" w:type="dxa"/>
          </w:tcPr>
          <w:p w14:paraId="255604BB" w14:textId="4FDF9975"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1D2C">
              <w:rPr>
                <w:rFonts w:ascii="Times New Roman" w:hAnsi="Times New Roman" w:cs="Times New Roman"/>
                <w:sz w:val="20"/>
                <w:szCs w:val="20"/>
              </w:rPr>
              <w:t xml:space="preserve">1.776.033,81 </w:t>
            </w:r>
            <w:r w:rsidRPr="00A25820">
              <w:rPr>
                <w:rFonts w:ascii="Times New Roman" w:hAnsi="Times New Roman" w:cs="Times New Roman"/>
                <w:sz w:val="20"/>
                <w:szCs w:val="20"/>
              </w:rPr>
              <w:t>EUR</w:t>
            </w:r>
          </w:p>
        </w:tc>
      </w:tr>
      <w:tr w:rsidR="00B42B40" w:rsidRPr="00492B98" w14:paraId="35F09103" w14:textId="77777777" w:rsidTr="004A0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Pr>
          <w:p w14:paraId="4A18CB18" w14:textId="53610860" w:rsidR="00B42B40" w:rsidRPr="00AF7FE0" w:rsidRDefault="00B42B40" w:rsidP="00B42B40">
            <w:pPr>
              <w:spacing w:line="276" w:lineRule="auto"/>
              <w:rPr>
                <w:rFonts w:ascii="Times New Roman" w:hAnsi="Times New Roman" w:cs="Times New Roman"/>
                <w:sz w:val="20"/>
                <w:szCs w:val="20"/>
              </w:rPr>
            </w:pPr>
            <w:r w:rsidRPr="00AF7FE0">
              <w:rPr>
                <w:rFonts w:ascii="Times New Roman" w:hAnsi="Times New Roman" w:cs="Times New Roman"/>
                <w:sz w:val="20"/>
                <w:szCs w:val="20"/>
              </w:rPr>
              <w:t>1.2.</w:t>
            </w:r>
            <w:r w:rsidR="00C05EE8">
              <w:rPr>
                <w:rFonts w:ascii="Times New Roman" w:hAnsi="Times New Roman" w:cs="Times New Roman"/>
                <w:sz w:val="20"/>
                <w:szCs w:val="20"/>
              </w:rPr>
              <w:t>5</w:t>
            </w:r>
            <w:r w:rsidRPr="00AF7FE0">
              <w:rPr>
                <w:rFonts w:ascii="Times New Roman" w:hAnsi="Times New Roman" w:cs="Times New Roman"/>
                <w:sz w:val="20"/>
                <w:szCs w:val="20"/>
              </w:rPr>
              <w:t>. Adaptacija potkrovlja – Društvena prostorija s čitaonicom</w:t>
            </w:r>
          </w:p>
        </w:tc>
        <w:tc>
          <w:tcPr>
            <w:tcW w:w="1761" w:type="dxa"/>
          </w:tcPr>
          <w:p w14:paraId="343428CB" w14:textId="4F7A8000"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Adaptirano potkrovlje Društvene prostorije</w:t>
            </w:r>
          </w:p>
        </w:tc>
        <w:tc>
          <w:tcPr>
            <w:tcW w:w="2811" w:type="dxa"/>
          </w:tcPr>
          <w:p w14:paraId="500DBBC0" w14:textId="0002952B"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Adaptacijom potkrovlja Društvene prostorije </w:t>
            </w:r>
            <w:r w:rsidRPr="00B81593">
              <w:rPr>
                <w:rFonts w:ascii="Times New Roman" w:hAnsi="Times New Roman" w:cs="Times New Roman"/>
                <w:sz w:val="20"/>
                <w:szCs w:val="20"/>
              </w:rPr>
              <w:t>omogućit</w:t>
            </w:r>
            <w:r>
              <w:rPr>
                <w:rFonts w:ascii="Times New Roman" w:hAnsi="Times New Roman" w:cs="Times New Roman"/>
                <w:sz w:val="20"/>
                <w:szCs w:val="20"/>
              </w:rPr>
              <w:t xml:space="preserve"> </w:t>
            </w:r>
            <w:r w:rsidRPr="00B81593">
              <w:rPr>
                <w:rFonts w:ascii="Times New Roman" w:hAnsi="Times New Roman" w:cs="Times New Roman"/>
                <w:sz w:val="20"/>
                <w:szCs w:val="20"/>
              </w:rPr>
              <w:t>će se unaprjeđenje infrastrukture i njene dostupnosti te posljedično razvoj održivih i učinkovitih usluga</w:t>
            </w:r>
            <w:r>
              <w:rPr>
                <w:rFonts w:ascii="Times New Roman" w:hAnsi="Times New Roman" w:cs="Times New Roman"/>
                <w:sz w:val="20"/>
                <w:szCs w:val="20"/>
              </w:rPr>
              <w:t>.</w:t>
            </w:r>
          </w:p>
        </w:tc>
        <w:tc>
          <w:tcPr>
            <w:tcW w:w="1072" w:type="dxa"/>
          </w:tcPr>
          <w:p w14:paraId="39E8A3F2" w14:textId="6AD6A923"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Broj objekata</w:t>
            </w:r>
          </w:p>
        </w:tc>
        <w:tc>
          <w:tcPr>
            <w:tcW w:w="1261" w:type="dxa"/>
          </w:tcPr>
          <w:p w14:paraId="2CE643AC" w14:textId="3CE43D99"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61" w:type="dxa"/>
          </w:tcPr>
          <w:p w14:paraId="18BEDF46" w14:textId="1B1BF91E"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61" w:type="dxa"/>
          </w:tcPr>
          <w:p w14:paraId="6D884656" w14:textId="1B30A1E8"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1" w:type="dxa"/>
          </w:tcPr>
          <w:p w14:paraId="1FFF3D24" w14:textId="33C008FD"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893" w:type="dxa"/>
          </w:tcPr>
          <w:p w14:paraId="1DD95723" w14:textId="30A8D9B0" w:rsidR="00B42B40" w:rsidRPr="00B95D6B"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95D6B">
              <w:rPr>
                <w:rFonts w:ascii="Times New Roman" w:hAnsi="Times New Roman" w:cs="Times New Roman"/>
                <w:sz w:val="20"/>
                <w:szCs w:val="20"/>
              </w:rPr>
              <w:t xml:space="preserve">110.000,00 </w:t>
            </w:r>
            <w:r>
              <w:rPr>
                <w:rFonts w:ascii="Times New Roman" w:hAnsi="Times New Roman" w:cs="Times New Roman"/>
                <w:sz w:val="20"/>
                <w:szCs w:val="20"/>
              </w:rPr>
              <w:t>EUR</w:t>
            </w:r>
          </w:p>
        </w:tc>
      </w:tr>
      <w:tr w:rsidR="00B42B40" w:rsidRPr="00492B98" w14:paraId="545A3323" w14:textId="77777777" w:rsidTr="004A0A8B">
        <w:tc>
          <w:tcPr>
            <w:cnfStyle w:val="001000000000" w:firstRow="0" w:lastRow="0" w:firstColumn="1" w:lastColumn="0" w:oddVBand="0" w:evenVBand="0" w:oddHBand="0" w:evenHBand="0" w:firstRowFirstColumn="0" w:firstRowLastColumn="0" w:lastRowFirstColumn="0" w:lastRowLastColumn="0"/>
            <w:tcW w:w="2015" w:type="dxa"/>
          </w:tcPr>
          <w:p w14:paraId="1D3C7F13" w14:textId="12F7DC0A" w:rsidR="00B42B40" w:rsidRPr="00AF7FE0" w:rsidRDefault="00B42B40" w:rsidP="00B42B40">
            <w:pPr>
              <w:spacing w:line="276" w:lineRule="auto"/>
              <w:rPr>
                <w:rFonts w:ascii="Times New Roman" w:hAnsi="Times New Roman" w:cs="Times New Roman"/>
                <w:sz w:val="20"/>
                <w:szCs w:val="20"/>
              </w:rPr>
            </w:pPr>
            <w:r w:rsidRPr="00AF7FE0">
              <w:rPr>
                <w:rFonts w:ascii="Times New Roman" w:hAnsi="Times New Roman" w:cs="Times New Roman"/>
                <w:sz w:val="20"/>
                <w:szCs w:val="20"/>
              </w:rPr>
              <w:t>1.2.</w:t>
            </w:r>
            <w:r w:rsidR="00C05EE8">
              <w:rPr>
                <w:rFonts w:ascii="Times New Roman" w:hAnsi="Times New Roman" w:cs="Times New Roman"/>
                <w:sz w:val="20"/>
                <w:szCs w:val="20"/>
              </w:rPr>
              <w:t>6</w:t>
            </w:r>
            <w:r w:rsidRPr="00AF7FE0">
              <w:rPr>
                <w:rFonts w:ascii="Times New Roman" w:hAnsi="Times New Roman" w:cs="Times New Roman"/>
                <w:sz w:val="20"/>
                <w:szCs w:val="20"/>
              </w:rPr>
              <w:t xml:space="preserve">. Gradnja reciklažnog dvorišta </w:t>
            </w:r>
          </w:p>
        </w:tc>
        <w:tc>
          <w:tcPr>
            <w:tcW w:w="1761" w:type="dxa"/>
          </w:tcPr>
          <w:p w14:paraId="34E3C9FB" w14:textId="725E59B9"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Izgrađeno reciklažno dvorište</w:t>
            </w:r>
          </w:p>
        </w:tc>
        <w:tc>
          <w:tcPr>
            <w:tcW w:w="2811" w:type="dxa"/>
          </w:tcPr>
          <w:p w14:paraId="21C86000" w14:textId="7E2155E7"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Izgradnjom reciklažnog dvorišta </w:t>
            </w:r>
            <w:r w:rsidRPr="00B81593">
              <w:rPr>
                <w:rFonts w:ascii="Times New Roman" w:hAnsi="Times New Roman" w:cs="Times New Roman"/>
                <w:sz w:val="20"/>
                <w:szCs w:val="20"/>
              </w:rPr>
              <w:t>omogućit će se unaprjeđenje infrastrukture i njene dostupnosti te posljedično razvoj održivih i učinkovitih usluga</w:t>
            </w:r>
            <w:r>
              <w:rPr>
                <w:rFonts w:ascii="Times New Roman" w:hAnsi="Times New Roman" w:cs="Times New Roman"/>
                <w:sz w:val="20"/>
                <w:szCs w:val="20"/>
              </w:rPr>
              <w:t>.</w:t>
            </w:r>
          </w:p>
        </w:tc>
        <w:tc>
          <w:tcPr>
            <w:tcW w:w="1072" w:type="dxa"/>
          </w:tcPr>
          <w:p w14:paraId="1F17B439" w14:textId="19DF8EE4"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Broj objekata</w:t>
            </w:r>
          </w:p>
        </w:tc>
        <w:tc>
          <w:tcPr>
            <w:tcW w:w="1261" w:type="dxa"/>
          </w:tcPr>
          <w:p w14:paraId="6B69A879" w14:textId="4958DFDE"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61" w:type="dxa"/>
          </w:tcPr>
          <w:p w14:paraId="4F712BE2" w14:textId="71912CB9"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61" w:type="dxa"/>
          </w:tcPr>
          <w:p w14:paraId="43AD55BE" w14:textId="696DB6AE"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1" w:type="dxa"/>
          </w:tcPr>
          <w:p w14:paraId="6BBF2F4A" w14:textId="31062C9E"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893" w:type="dxa"/>
          </w:tcPr>
          <w:p w14:paraId="20861ED9" w14:textId="0FC400E1" w:rsidR="00B42B40" w:rsidRPr="00B95D6B"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95D6B">
              <w:rPr>
                <w:rFonts w:ascii="Times New Roman" w:hAnsi="Times New Roman" w:cs="Times New Roman"/>
                <w:sz w:val="20"/>
                <w:szCs w:val="20"/>
              </w:rPr>
              <w:t xml:space="preserve">1.700.000,00 </w:t>
            </w:r>
            <w:r>
              <w:rPr>
                <w:rFonts w:ascii="Times New Roman" w:hAnsi="Times New Roman" w:cs="Times New Roman"/>
                <w:sz w:val="20"/>
                <w:szCs w:val="20"/>
              </w:rPr>
              <w:t>EUR</w:t>
            </w:r>
          </w:p>
        </w:tc>
      </w:tr>
      <w:tr w:rsidR="00B42B40" w:rsidRPr="00492B98" w14:paraId="52897AE7" w14:textId="77777777" w:rsidTr="004A0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Pr>
          <w:p w14:paraId="117D08AF" w14:textId="14627DDA" w:rsidR="00B42B40" w:rsidRPr="00AF7FE0" w:rsidRDefault="00B42B40" w:rsidP="00B42B40">
            <w:pPr>
              <w:spacing w:line="276" w:lineRule="auto"/>
              <w:rPr>
                <w:rFonts w:ascii="Times New Roman" w:hAnsi="Times New Roman" w:cs="Times New Roman"/>
                <w:sz w:val="20"/>
                <w:szCs w:val="20"/>
              </w:rPr>
            </w:pPr>
            <w:r w:rsidRPr="00AF7FE0">
              <w:rPr>
                <w:rFonts w:ascii="Times New Roman" w:hAnsi="Times New Roman" w:cs="Times New Roman"/>
                <w:sz w:val="20"/>
                <w:szCs w:val="20"/>
              </w:rPr>
              <w:t>1.2.</w:t>
            </w:r>
            <w:r w:rsidR="00C05EE8">
              <w:rPr>
                <w:rFonts w:ascii="Times New Roman" w:hAnsi="Times New Roman" w:cs="Times New Roman"/>
                <w:sz w:val="20"/>
                <w:szCs w:val="20"/>
              </w:rPr>
              <w:t>7</w:t>
            </w:r>
            <w:r w:rsidRPr="00AF7FE0">
              <w:rPr>
                <w:rFonts w:ascii="Times New Roman" w:hAnsi="Times New Roman" w:cs="Times New Roman"/>
                <w:sz w:val="20"/>
                <w:szCs w:val="20"/>
              </w:rPr>
              <w:t>. Izgradnja tematskog parka s proširenjem parkirališta u centru naselja Josipdol</w:t>
            </w:r>
          </w:p>
        </w:tc>
        <w:tc>
          <w:tcPr>
            <w:tcW w:w="1761" w:type="dxa"/>
          </w:tcPr>
          <w:p w14:paraId="04C2CEAF" w14:textId="7C6A0589"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Izgrađen tematski park i prošireno parkiralište</w:t>
            </w:r>
          </w:p>
        </w:tc>
        <w:tc>
          <w:tcPr>
            <w:tcW w:w="2811" w:type="dxa"/>
          </w:tcPr>
          <w:p w14:paraId="407FD063" w14:textId="61412161"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Izgradnjom tematskog </w:t>
            </w:r>
            <w:r w:rsidR="00785ADC">
              <w:rPr>
                <w:rFonts w:ascii="Times New Roman" w:hAnsi="Times New Roman" w:cs="Times New Roman"/>
                <w:sz w:val="20"/>
                <w:szCs w:val="20"/>
              </w:rPr>
              <w:t>p</w:t>
            </w:r>
            <w:r>
              <w:rPr>
                <w:rFonts w:ascii="Times New Roman" w:hAnsi="Times New Roman" w:cs="Times New Roman"/>
                <w:sz w:val="20"/>
                <w:szCs w:val="20"/>
              </w:rPr>
              <w:t>arka i proširenje</w:t>
            </w:r>
            <w:r w:rsidR="00785ADC">
              <w:rPr>
                <w:rFonts w:ascii="Times New Roman" w:hAnsi="Times New Roman" w:cs="Times New Roman"/>
                <w:sz w:val="20"/>
                <w:szCs w:val="20"/>
              </w:rPr>
              <w:t>m</w:t>
            </w:r>
            <w:r w:rsidRPr="00A25820">
              <w:rPr>
                <w:rFonts w:ascii="Times New Roman" w:hAnsi="Times New Roman" w:cs="Times New Roman"/>
                <w:sz w:val="20"/>
                <w:szCs w:val="20"/>
              </w:rPr>
              <w:t xml:space="preserve"> parkirališta </w:t>
            </w:r>
            <w:r w:rsidRPr="00B81593">
              <w:rPr>
                <w:rFonts w:ascii="Times New Roman" w:hAnsi="Times New Roman" w:cs="Times New Roman"/>
                <w:sz w:val="20"/>
                <w:szCs w:val="20"/>
              </w:rPr>
              <w:t xml:space="preserve"> omogućit će se unaprjeđenje infrastrukture i njene dostupnosti te posljedično razvoj održivih i učinkovitih usluga</w:t>
            </w:r>
            <w:r>
              <w:rPr>
                <w:rFonts w:ascii="Times New Roman" w:hAnsi="Times New Roman" w:cs="Times New Roman"/>
                <w:sz w:val="20"/>
                <w:szCs w:val="20"/>
              </w:rPr>
              <w:t>.</w:t>
            </w:r>
          </w:p>
        </w:tc>
        <w:tc>
          <w:tcPr>
            <w:tcW w:w="1072" w:type="dxa"/>
          </w:tcPr>
          <w:p w14:paraId="026A4461" w14:textId="64F23FE0"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Broj objekata</w:t>
            </w:r>
          </w:p>
        </w:tc>
        <w:tc>
          <w:tcPr>
            <w:tcW w:w="1261" w:type="dxa"/>
          </w:tcPr>
          <w:p w14:paraId="41CDEB9E" w14:textId="55C69B19"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61" w:type="dxa"/>
          </w:tcPr>
          <w:p w14:paraId="13D4F6F4" w14:textId="3F38F03D"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1" w:type="dxa"/>
          </w:tcPr>
          <w:p w14:paraId="6C129DFE" w14:textId="06652C0E"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1" w:type="dxa"/>
          </w:tcPr>
          <w:p w14:paraId="214411AF" w14:textId="7257CB08"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893" w:type="dxa"/>
          </w:tcPr>
          <w:p w14:paraId="4B673C84" w14:textId="7697CD8B" w:rsidR="00B42B40" w:rsidRPr="00B95D6B"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95D6B">
              <w:rPr>
                <w:rFonts w:ascii="Times New Roman" w:hAnsi="Times New Roman" w:cs="Times New Roman"/>
                <w:sz w:val="20"/>
                <w:szCs w:val="20"/>
              </w:rPr>
              <w:t xml:space="preserve">188.553,86 </w:t>
            </w:r>
            <w:r>
              <w:rPr>
                <w:rFonts w:ascii="Times New Roman" w:hAnsi="Times New Roman" w:cs="Times New Roman"/>
                <w:sz w:val="20"/>
                <w:szCs w:val="20"/>
              </w:rPr>
              <w:t>EUR</w:t>
            </w:r>
          </w:p>
        </w:tc>
      </w:tr>
      <w:tr w:rsidR="00B42B40" w:rsidRPr="00492B98" w14:paraId="7C43F673" w14:textId="77777777" w:rsidTr="004A0A8B">
        <w:tc>
          <w:tcPr>
            <w:cnfStyle w:val="001000000000" w:firstRow="0" w:lastRow="0" w:firstColumn="1" w:lastColumn="0" w:oddVBand="0" w:evenVBand="0" w:oddHBand="0" w:evenHBand="0" w:firstRowFirstColumn="0" w:firstRowLastColumn="0" w:lastRowFirstColumn="0" w:lastRowLastColumn="0"/>
            <w:tcW w:w="2015" w:type="dxa"/>
          </w:tcPr>
          <w:p w14:paraId="4A7BB38B" w14:textId="30D4076D" w:rsidR="00B42B40" w:rsidRPr="00AF7FE0" w:rsidRDefault="00B42B40" w:rsidP="00B42B40">
            <w:pPr>
              <w:spacing w:line="276" w:lineRule="auto"/>
              <w:rPr>
                <w:rFonts w:ascii="Times New Roman" w:hAnsi="Times New Roman" w:cs="Times New Roman"/>
                <w:sz w:val="20"/>
                <w:szCs w:val="20"/>
              </w:rPr>
            </w:pPr>
            <w:r w:rsidRPr="00AF7FE0">
              <w:rPr>
                <w:rFonts w:ascii="Times New Roman" w:hAnsi="Times New Roman" w:cs="Times New Roman"/>
                <w:sz w:val="20"/>
                <w:szCs w:val="20"/>
              </w:rPr>
              <w:lastRenderedPageBreak/>
              <w:t>1.2.</w:t>
            </w:r>
            <w:r w:rsidR="00C05EE8">
              <w:rPr>
                <w:rFonts w:ascii="Times New Roman" w:hAnsi="Times New Roman" w:cs="Times New Roman"/>
                <w:sz w:val="20"/>
                <w:szCs w:val="20"/>
              </w:rPr>
              <w:t>8</w:t>
            </w:r>
            <w:r w:rsidRPr="00AF7FE0">
              <w:rPr>
                <w:rFonts w:ascii="Times New Roman" w:hAnsi="Times New Roman" w:cs="Times New Roman"/>
                <w:sz w:val="20"/>
                <w:szCs w:val="20"/>
              </w:rPr>
              <w:t>. Izgradnja šetnice uz potok Munjava</w:t>
            </w:r>
          </w:p>
        </w:tc>
        <w:tc>
          <w:tcPr>
            <w:tcW w:w="1761" w:type="dxa"/>
          </w:tcPr>
          <w:p w14:paraId="06A3AC1F" w14:textId="64F8A2D7"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Izgrađena šetnica </w:t>
            </w:r>
          </w:p>
        </w:tc>
        <w:tc>
          <w:tcPr>
            <w:tcW w:w="2811" w:type="dxa"/>
          </w:tcPr>
          <w:p w14:paraId="500EE5D2" w14:textId="4BC6A0BD"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Izgradnjom šetnice</w:t>
            </w:r>
            <w:r w:rsidRPr="00B81593">
              <w:rPr>
                <w:rFonts w:ascii="Times New Roman" w:hAnsi="Times New Roman" w:cs="Times New Roman"/>
                <w:sz w:val="20"/>
                <w:szCs w:val="20"/>
              </w:rPr>
              <w:t xml:space="preserve"> omogućit</w:t>
            </w:r>
            <w:r>
              <w:rPr>
                <w:rFonts w:ascii="Times New Roman" w:hAnsi="Times New Roman" w:cs="Times New Roman"/>
                <w:sz w:val="20"/>
                <w:szCs w:val="20"/>
              </w:rPr>
              <w:t xml:space="preserve"> </w:t>
            </w:r>
            <w:r w:rsidRPr="00B81593">
              <w:rPr>
                <w:rFonts w:ascii="Times New Roman" w:hAnsi="Times New Roman" w:cs="Times New Roman"/>
                <w:sz w:val="20"/>
                <w:szCs w:val="20"/>
              </w:rPr>
              <w:t>će se unaprjeđenje infrastrukture i njene dostupnosti te posljedično razvoj održivih i učinkovitih usluga</w:t>
            </w:r>
            <w:r>
              <w:rPr>
                <w:rFonts w:ascii="Times New Roman" w:hAnsi="Times New Roman" w:cs="Times New Roman"/>
                <w:sz w:val="20"/>
                <w:szCs w:val="20"/>
              </w:rPr>
              <w:t>.</w:t>
            </w:r>
          </w:p>
        </w:tc>
        <w:tc>
          <w:tcPr>
            <w:tcW w:w="1072" w:type="dxa"/>
          </w:tcPr>
          <w:p w14:paraId="66938AD8" w14:textId="192EAC81"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Broj objekata</w:t>
            </w:r>
          </w:p>
        </w:tc>
        <w:tc>
          <w:tcPr>
            <w:tcW w:w="1261" w:type="dxa"/>
          </w:tcPr>
          <w:p w14:paraId="45426D57" w14:textId="12432EB8"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61" w:type="dxa"/>
          </w:tcPr>
          <w:p w14:paraId="20697986" w14:textId="36640BE8"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1" w:type="dxa"/>
          </w:tcPr>
          <w:p w14:paraId="0967D822" w14:textId="37298C90"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1" w:type="dxa"/>
          </w:tcPr>
          <w:p w14:paraId="6FDB4AA5" w14:textId="50023C84"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893" w:type="dxa"/>
          </w:tcPr>
          <w:p w14:paraId="4ACB81EB" w14:textId="1B873F67" w:rsidR="00B42B40" w:rsidRPr="00B95D6B"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95D6B">
              <w:rPr>
                <w:rFonts w:ascii="Times New Roman" w:hAnsi="Times New Roman" w:cs="Times New Roman"/>
                <w:sz w:val="20"/>
                <w:szCs w:val="20"/>
              </w:rPr>
              <w:t xml:space="preserve">135.000,00 </w:t>
            </w:r>
            <w:r>
              <w:rPr>
                <w:rFonts w:ascii="Times New Roman" w:hAnsi="Times New Roman" w:cs="Times New Roman"/>
                <w:sz w:val="20"/>
                <w:szCs w:val="20"/>
              </w:rPr>
              <w:t>EUR</w:t>
            </w:r>
          </w:p>
        </w:tc>
      </w:tr>
      <w:tr w:rsidR="00B42B40" w:rsidRPr="00492B98" w14:paraId="18257938" w14:textId="77777777" w:rsidTr="004A0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Pr>
          <w:p w14:paraId="31BD7FA9" w14:textId="2B33C2F2" w:rsidR="00B42B40" w:rsidRPr="00AF7FE0" w:rsidRDefault="00B42B40" w:rsidP="00B42B40">
            <w:pPr>
              <w:spacing w:line="276" w:lineRule="auto"/>
              <w:rPr>
                <w:rFonts w:ascii="Times New Roman" w:hAnsi="Times New Roman" w:cs="Times New Roman"/>
                <w:sz w:val="20"/>
                <w:szCs w:val="20"/>
              </w:rPr>
            </w:pPr>
            <w:r w:rsidRPr="00AF7FE0">
              <w:rPr>
                <w:rFonts w:ascii="Times New Roman" w:hAnsi="Times New Roman" w:cs="Times New Roman"/>
                <w:sz w:val="20"/>
                <w:szCs w:val="20"/>
              </w:rPr>
              <w:t>1.2.</w:t>
            </w:r>
            <w:r w:rsidR="00C05EE8">
              <w:rPr>
                <w:rFonts w:ascii="Times New Roman" w:hAnsi="Times New Roman" w:cs="Times New Roman"/>
                <w:sz w:val="20"/>
                <w:szCs w:val="20"/>
              </w:rPr>
              <w:t>9</w:t>
            </w:r>
            <w:r w:rsidRPr="00AF7FE0">
              <w:rPr>
                <w:rFonts w:ascii="Times New Roman" w:hAnsi="Times New Roman" w:cs="Times New Roman"/>
                <w:sz w:val="20"/>
                <w:szCs w:val="20"/>
              </w:rPr>
              <w:t>. Adaptacija Vojarne Skradnik</w:t>
            </w:r>
          </w:p>
        </w:tc>
        <w:tc>
          <w:tcPr>
            <w:tcW w:w="1761" w:type="dxa"/>
          </w:tcPr>
          <w:p w14:paraId="4DD7540E" w14:textId="302C0DB0"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Adaptirana vojarna Skradnik</w:t>
            </w:r>
          </w:p>
        </w:tc>
        <w:tc>
          <w:tcPr>
            <w:tcW w:w="2811" w:type="dxa"/>
          </w:tcPr>
          <w:p w14:paraId="58C078DF" w14:textId="1E1150FF"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Adaptacijom vojarne </w:t>
            </w:r>
            <w:r w:rsidRPr="00B81593">
              <w:rPr>
                <w:rFonts w:ascii="Times New Roman" w:hAnsi="Times New Roman" w:cs="Times New Roman"/>
                <w:sz w:val="20"/>
                <w:szCs w:val="20"/>
              </w:rPr>
              <w:t>omogućit će se unaprjeđenje infrastrukture i njene dostupnosti te posljedično razvoj održivih i učinkovitih usluga</w:t>
            </w:r>
            <w:r>
              <w:rPr>
                <w:rFonts w:ascii="Times New Roman" w:hAnsi="Times New Roman" w:cs="Times New Roman"/>
                <w:sz w:val="20"/>
                <w:szCs w:val="20"/>
              </w:rPr>
              <w:t>.</w:t>
            </w:r>
          </w:p>
        </w:tc>
        <w:tc>
          <w:tcPr>
            <w:tcW w:w="1072" w:type="dxa"/>
          </w:tcPr>
          <w:p w14:paraId="6AE9F068" w14:textId="53C4FDB9"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Broj objekata</w:t>
            </w:r>
          </w:p>
        </w:tc>
        <w:tc>
          <w:tcPr>
            <w:tcW w:w="1261" w:type="dxa"/>
          </w:tcPr>
          <w:p w14:paraId="2BB8A71D" w14:textId="13AC6EFD"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61" w:type="dxa"/>
          </w:tcPr>
          <w:p w14:paraId="65EFDB93" w14:textId="592A8C44"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61" w:type="dxa"/>
          </w:tcPr>
          <w:p w14:paraId="3DC780A7" w14:textId="5053FAEC"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1" w:type="dxa"/>
          </w:tcPr>
          <w:p w14:paraId="299F4FE0" w14:textId="40CE10FE"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893" w:type="dxa"/>
          </w:tcPr>
          <w:p w14:paraId="5FC8099B" w14:textId="19B98D45" w:rsidR="00B42B40" w:rsidRPr="00B95D6B"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95D6B">
              <w:rPr>
                <w:rFonts w:ascii="Times New Roman" w:hAnsi="Times New Roman" w:cs="Times New Roman"/>
                <w:sz w:val="20"/>
                <w:szCs w:val="20"/>
              </w:rPr>
              <w:t xml:space="preserve">1.000.000,00 </w:t>
            </w:r>
            <w:r>
              <w:rPr>
                <w:rFonts w:ascii="Times New Roman" w:hAnsi="Times New Roman" w:cs="Times New Roman"/>
                <w:sz w:val="20"/>
                <w:szCs w:val="20"/>
              </w:rPr>
              <w:t>EUR</w:t>
            </w:r>
          </w:p>
        </w:tc>
      </w:tr>
      <w:tr w:rsidR="00B42B40" w:rsidRPr="00492B98" w14:paraId="4712DAD4" w14:textId="77777777" w:rsidTr="004A0A8B">
        <w:tc>
          <w:tcPr>
            <w:cnfStyle w:val="001000000000" w:firstRow="0" w:lastRow="0" w:firstColumn="1" w:lastColumn="0" w:oddVBand="0" w:evenVBand="0" w:oddHBand="0" w:evenHBand="0" w:firstRowFirstColumn="0" w:firstRowLastColumn="0" w:lastRowFirstColumn="0" w:lastRowLastColumn="0"/>
            <w:tcW w:w="2015" w:type="dxa"/>
          </w:tcPr>
          <w:p w14:paraId="20212922" w14:textId="228382F3" w:rsidR="00B42B40" w:rsidRPr="00AF7FE0" w:rsidRDefault="00B42B40" w:rsidP="00B42B40">
            <w:pPr>
              <w:spacing w:line="276" w:lineRule="auto"/>
              <w:rPr>
                <w:rFonts w:ascii="Times New Roman" w:hAnsi="Times New Roman" w:cs="Times New Roman"/>
                <w:sz w:val="20"/>
                <w:szCs w:val="20"/>
              </w:rPr>
            </w:pPr>
            <w:r w:rsidRPr="00AF7FE0">
              <w:rPr>
                <w:rFonts w:ascii="Times New Roman" w:hAnsi="Times New Roman" w:cs="Times New Roman"/>
                <w:sz w:val="20"/>
                <w:szCs w:val="20"/>
              </w:rPr>
              <w:t>1.2.1</w:t>
            </w:r>
            <w:r w:rsidR="00C05EE8">
              <w:rPr>
                <w:rFonts w:ascii="Times New Roman" w:hAnsi="Times New Roman" w:cs="Times New Roman"/>
                <w:sz w:val="20"/>
                <w:szCs w:val="20"/>
              </w:rPr>
              <w:t>0</w:t>
            </w:r>
            <w:r w:rsidRPr="00AF7FE0">
              <w:rPr>
                <w:rFonts w:ascii="Times New Roman" w:hAnsi="Times New Roman" w:cs="Times New Roman"/>
                <w:sz w:val="20"/>
                <w:szCs w:val="20"/>
              </w:rPr>
              <w:t>. Uređenje i rekonstrukcija objekta NK Josipdol</w:t>
            </w:r>
          </w:p>
        </w:tc>
        <w:tc>
          <w:tcPr>
            <w:tcW w:w="1761" w:type="dxa"/>
          </w:tcPr>
          <w:p w14:paraId="3333AE5B" w14:textId="08230965"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Uređen objekt NK Josipdol</w:t>
            </w:r>
          </w:p>
        </w:tc>
        <w:tc>
          <w:tcPr>
            <w:tcW w:w="2811" w:type="dxa"/>
          </w:tcPr>
          <w:p w14:paraId="60B4AAF4" w14:textId="5E8575E4"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Uređenjem objekta NK Josipdol </w:t>
            </w:r>
            <w:r w:rsidRPr="00B81593">
              <w:rPr>
                <w:rFonts w:ascii="Times New Roman" w:hAnsi="Times New Roman" w:cs="Times New Roman"/>
                <w:sz w:val="20"/>
                <w:szCs w:val="20"/>
              </w:rPr>
              <w:t xml:space="preserve"> omogućit će se unaprjeđenje infrastrukture i njene dostupnosti te posljedično razvoj održivih i učinkovitih usluga</w:t>
            </w:r>
            <w:r>
              <w:rPr>
                <w:rFonts w:ascii="Times New Roman" w:hAnsi="Times New Roman" w:cs="Times New Roman"/>
                <w:sz w:val="20"/>
                <w:szCs w:val="20"/>
              </w:rPr>
              <w:t>.</w:t>
            </w:r>
          </w:p>
        </w:tc>
        <w:tc>
          <w:tcPr>
            <w:tcW w:w="1072" w:type="dxa"/>
          </w:tcPr>
          <w:p w14:paraId="0E0F40F0" w14:textId="3DB669B5"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Broj objekata</w:t>
            </w:r>
          </w:p>
        </w:tc>
        <w:tc>
          <w:tcPr>
            <w:tcW w:w="1261" w:type="dxa"/>
          </w:tcPr>
          <w:p w14:paraId="7A3AF90C" w14:textId="0A826C2C"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0 </w:t>
            </w:r>
          </w:p>
        </w:tc>
        <w:tc>
          <w:tcPr>
            <w:tcW w:w="1261" w:type="dxa"/>
          </w:tcPr>
          <w:p w14:paraId="43713499" w14:textId="487C9206"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61" w:type="dxa"/>
          </w:tcPr>
          <w:p w14:paraId="68FBB981" w14:textId="6DFAD94D"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1" w:type="dxa"/>
          </w:tcPr>
          <w:p w14:paraId="1C088798" w14:textId="4B6F591B" w:rsidR="00B42B40" w:rsidRPr="00A25820"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893" w:type="dxa"/>
          </w:tcPr>
          <w:p w14:paraId="0E46A41E" w14:textId="43B33B6A" w:rsidR="00B42B40" w:rsidRPr="00B95D6B"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95D6B">
              <w:rPr>
                <w:rFonts w:ascii="Times New Roman" w:hAnsi="Times New Roman" w:cs="Times New Roman"/>
                <w:sz w:val="20"/>
                <w:szCs w:val="20"/>
              </w:rPr>
              <w:t xml:space="preserve">77.000,00 </w:t>
            </w:r>
            <w:r>
              <w:rPr>
                <w:rFonts w:ascii="Times New Roman" w:hAnsi="Times New Roman" w:cs="Times New Roman"/>
                <w:sz w:val="20"/>
                <w:szCs w:val="20"/>
              </w:rPr>
              <w:t>EUR</w:t>
            </w:r>
          </w:p>
        </w:tc>
      </w:tr>
      <w:tr w:rsidR="00B42B40" w:rsidRPr="00492B98" w14:paraId="29B1D375" w14:textId="77777777" w:rsidTr="004A0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Pr>
          <w:p w14:paraId="077A730C" w14:textId="7495D844" w:rsidR="00B42B40" w:rsidRPr="00AF7FE0" w:rsidRDefault="00B42B40" w:rsidP="00B42B40">
            <w:pPr>
              <w:spacing w:line="276" w:lineRule="auto"/>
              <w:rPr>
                <w:rFonts w:ascii="Times New Roman" w:hAnsi="Times New Roman" w:cs="Times New Roman"/>
                <w:sz w:val="20"/>
                <w:szCs w:val="20"/>
              </w:rPr>
            </w:pPr>
            <w:r w:rsidRPr="00AF7FE0">
              <w:rPr>
                <w:rFonts w:ascii="Times New Roman" w:hAnsi="Times New Roman" w:cs="Times New Roman"/>
                <w:sz w:val="20"/>
                <w:szCs w:val="20"/>
              </w:rPr>
              <w:t>1.2.1</w:t>
            </w:r>
            <w:r w:rsidR="00C05EE8">
              <w:rPr>
                <w:rFonts w:ascii="Times New Roman" w:hAnsi="Times New Roman" w:cs="Times New Roman"/>
                <w:sz w:val="20"/>
                <w:szCs w:val="20"/>
              </w:rPr>
              <w:t>1</w:t>
            </w:r>
            <w:r w:rsidRPr="00AF7FE0">
              <w:rPr>
                <w:rFonts w:ascii="Times New Roman" w:hAnsi="Times New Roman" w:cs="Times New Roman"/>
                <w:sz w:val="20"/>
                <w:szCs w:val="20"/>
              </w:rPr>
              <w:t>. Obnova društvenog doma u Vojnovcu</w:t>
            </w:r>
          </w:p>
        </w:tc>
        <w:tc>
          <w:tcPr>
            <w:tcW w:w="1761" w:type="dxa"/>
          </w:tcPr>
          <w:p w14:paraId="7F9C43C2" w14:textId="295753C0"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Obnovljen društveni dom u Vojnovcu</w:t>
            </w:r>
          </w:p>
        </w:tc>
        <w:tc>
          <w:tcPr>
            <w:tcW w:w="2811" w:type="dxa"/>
          </w:tcPr>
          <w:p w14:paraId="28E076B8" w14:textId="1A4A9094"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Obnovom društvenog doma  </w:t>
            </w:r>
            <w:r w:rsidRPr="00B81593">
              <w:rPr>
                <w:rFonts w:ascii="Times New Roman" w:hAnsi="Times New Roman" w:cs="Times New Roman"/>
                <w:sz w:val="20"/>
                <w:szCs w:val="20"/>
              </w:rPr>
              <w:t xml:space="preserve"> omogućit će se unaprjeđenje infrastrukture i njene dostupnosti te posljedično razvoj održivih i učinkovitih usluga</w:t>
            </w:r>
            <w:r>
              <w:rPr>
                <w:rFonts w:ascii="Times New Roman" w:hAnsi="Times New Roman" w:cs="Times New Roman"/>
                <w:sz w:val="20"/>
                <w:szCs w:val="20"/>
              </w:rPr>
              <w:t>.</w:t>
            </w:r>
          </w:p>
        </w:tc>
        <w:tc>
          <w:tcPr>
            <w:tcW w:w="1072" w:type="dxa"/>
          </w:tcPr>
          <w:p w14:paraId="46373374" w14:textId="1E8C867F"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Broj objekata</w:t>
            </w:r>
          </w:p>
        </w:tc>
        <w:tc>
          <w:tcPr>
            <w:tcW w:w="1261" w:type="dxa"/>
          </w:tcPr>
          <w:p w14:paraId="4EBDD556" w14:textId="71AF6575"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61" w:type="dxa"/>
          </w:tcPr>
          <w:p w14:paraId="63AE292B" w14:textId="70D43249"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61" w:type="dxa"/>
          </w:tcPr>
          <w:p w14:paraId="2B6E4A29" w14:textId="179A133B"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1" w:type="dxa"/>
          </w:tcPr>
          <w:p w14:paraId="411FE42E" w14:textId="0CE089E4" w:rsidR="00B42B40" w:rsidRPr="00A25820"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893" w:type="dxa"/>
          </w:tcPr>
          <w:p w14:paraId="7F819804" w14:textId="3775CA1C" w:rsidR="00B42B40" w:rsidRPr="00B95D6B"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95D6B">
              <w:rPr>
                <w:rFonts w:ascii="Times New Roman" w:hAnsi="Times New Roman" w:cs="Times New Roman"/>
                <w:sz w:val="20"/>
                <w:szCs w:val="20"/>
              </w:rPr>
              <w:t xml:space="preserve">150.000,00 </w:t>
            </w:r>
            <w:r>
              <w:rPr>
                <w:rFonts w:ascii="Times New Roman" w:hAnsi="Times New Roman" w:cs="Times New Roman"/>
                <w:sz w:val="20"/>
                <w:szCs w:val="20"/>
              </w:rPr>
              <w:t>EUR</w:t>
            </w:r>
          </w:p>
        </w:tc>
      </w:tr>
      <w:tr w:rsidR="00B42B40" w:rsidRPr="008C10F1" w14:paraId="1E7D4679" w14:textId="77777777" w:rsidTr="004A0A8B">
        <w:tc>
          <w:tcPr>
            <w:cnfStyle w:val="001000000000" w:firstRow="0" w:lastRow="0" w:firstColumn="1" w:lastColumn="0" w:oddVBand="0" w:evenVBand="0" w:oddHBand="0" w:evenHBand="0" w:firstRowFirstColumn="0" w:firstRowLastColumn="0" w:lastRowFirstColumn="0" w:lastRowLastColumn="0"/>
            <w:tcW w:w="2015" w:type="dxa"/>
          </w:tcPr>
          <w:p w14:paraId="2500E571" w14:textId="3350FB42" w:rsidR="00B42B40" w:rsidRPr="008C10F1" w:rsidRDefault="00B42B40" w:rsidP="00B42B40">
            <w:pPr>
              <w:spacing w:line="276" w:lineRule="auto"/>
              <w:rPr>
                <w:rFonts w:ascii="Times New Roman" w:hAnsi="Times New Roman" w:cs="Times New Roman"/>
                <w:sz w:val="20"/>
                <w:szCs w:val="20"/>
              </w:rPr>
            </w:pPr>
            <w:r w:rsidRPr="008C10F1">
              <w:rPr>
                <w:rFonts w:ascii="Times New Roman" w:hAnsi="Times New Roman" w:cs="Times New Roman"/>
                <w:sz w:val="20"/>
                <w:szCs w:val="20"/>
              </w:rPr>
              <w:t>1.2.1</w:t>
            </w:r>
            <w:r w:rsidR="00C05EE8">
              <w:rPr>
                <w:rFonts w:ascii="Times New Roman" w:hAnsi="Times New Roman" w:cs="Times New Roman"/>
                <w:sz w:val="20"/>
                <w:szCs w:val="20"/>
              </w:rPr>
              <w:t>2</w:t>
            </w:r>
            <w:r w:rsidRPr="008C10F1">
              <w:rPr>
                <w:rFonts w:ascii="Times New Roman" w:hAnsi="Times New Roman" w:cs="Times New Roman"/>
                <w:sz w:val="20"/>
                <w:szCs w:val="20"/>
              </w:rPr>
              <w:t>. Rekonstrukcija mrtvačnice Josipdol</w:t>
            </w:r>
          </w:p>
        </w:tc>
        <w:tc>
          <w:tcPr>
            <w:tcW w:w="1761" w:type="dxa"/>
          </w:tcPr>
          <w:p w14:paraId="2E6EF120" w14:textId="3E9034DE" w:rsidR="00B42B40" w:rsidRPr="008C10F1" w:rsidRDefault="002E4722"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Obnovljena</w:t>
            </w:r>
            <w:r w:rsidR="00B42B40">
              <w:rPr>
                <w:rFonts w:ascii="Times New Roman" w:hAnsi="Times New Roman" w:cs="Times New Roman"/>
                <w:sz w:val="20"/>
                <w:szCs w:val="20"/>
              </w:rPr>
              <w:t xml:space="preserve"> mrtvačnica</w:t>
            </w:r>
          </w:p>
        </w:tc>
        <w:tc>
          <w:tcPr>
            <w:tcW w:w="2811" w:type="dxa"/>
          </w:tcPr>
          <w:p w14:paraId="712520A1" w14:textId="7FE16096" w:rsidR="00B42B40" w:rsidRPr="008C10F1"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Rekonstrukcijom mrtvačnice </w:t>
            </w:r>
            <w:r w:rsidRPr="00B81593">
              <w:rPr>
                <w:rFonts w:ascii="Times New Roman" w:hAnsi="Times New Roman" w:cs="Times New Roman"/>
                <w:sz w:val="20"/>
                <w:szCs w:val="20"/>
              </w:rPr>
              <w:t xml:space="preserve"> omogućit će se unaprjeđenje infrastrukture i njene dostupnosti te posljedično razvoj održivih i učinkovitih usluga</w:t>
            </w:r>
            <w:r>
              <w:rPr>
                <w:rFonts w:ascii="Times New Roman" w:hAnsi="Times New Roman" w:cs="Times New Roman"/>
                <w:sz w:val="20"/>
                <w:szCs w:val="20"/>
              </w:rPr>
              <w:t>.</w:t>
            </w:r>
          </w:p>
        </w:tc>
        <w:tc>
          <w:tcPr>
            <w:tcW w:w="1072" w:type="dxa"/>
          </w:tcPr>
          <w:p w14:paraId="3861AFAF" w14:textId="04E00BC4" w:rsidR="00B42B40" w:rsidRPr="008C10F1"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Broj objekata</w:t>
            </w:r>
          </w:p>
        </w:tc>
        <w:tc>
          <w:tcPr>
            <w:tcW w:w="1261" w:type="dxa"/>
          </w:tcPr>
          <w:p w14:paraId="169D9555" w14:textId="5E8F713C" w:rsidR="00B42B40" w:rsidRPr="008C10F1"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61" w:type="dxa"/>
          </w:tcPr>
          <w:p w14:paraId="36769FAB" w14:textId="3FF7EDA1" w:rsidR="00B42B40" w:rsidRPr="008C10F1"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1" w:type="dxa"/>
          </w:tcPr>
          <w:p w14:paraId="7FD82907" w14:textId="2564035F" w:rsidR="00B42B40" w:rsidRPr="008C10F1"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1" w:type="dxa"/>
          </w:tcPr>
          <w:p w14:paraId="22AADD71" w14:textId="08E20ABD" w:rsidR="00B42B40" w:rsidRPr="008C10F1"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893" w:type="dxa"/>
          </w:tcPr>
          <w:p w14:paraId="0FFE011C" w14:textId="2D261779" w:rsidR="00B42B40" w:rsidRPr="008C10F1"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C10F1">
              <w:rPr>
                <w:rFonts w:ascii="Times New Roman" w:hAnsi="Times New Roman" w:cs="Times New Roman"/>
                <w:sz w:val="20"/>
                <w:szCs w:val="20"/>
              </w:rPr>
              <w:t>60.000,00 EUR</w:t>
            </w:r>
          </w:p>
        </w:tc>
      </w:tr>
      <w:tr w:rsidR="00B42B40" w:rsidRPr="008C10F1" w14:paraId="0FE3150B" w14:textId="77777777" w:rsidTr="004A0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Pr>
          <w:p w14:paraId="59FF15CE" w14:textId="28336433" w:rsidR="00B42B40" w:rsidRPr="008C10F1" w:rsidRDefault="00B42B40" w:rsidP="00B42B40">
            <w:pPr>
              <w:spacing w:line="276" w:lineRule="auto"/>
              <w:rPr>
                <w:rFonts w:ascii="Times New Roman" w:hAnsi="Times New Roman" w:cs="Times New Roman"/>
                <w:sz w:val="20"/>
                <w:szCs w:val="20"/>
              </w:rPr>
            </w:pPr>
            <w:r w:rsidRPr="008C10F1">
              <w:rPr>
                <w:rFonts w:ascii="Times New Roman" w:hAnsi="Times New Roman" w:cs="Times New Roman"/>
                <w:sz w:val="20"/>
                <w:szCs w:val="20"/>
              </w:rPr>
              <w:t>1.2.1</w:t>
            </w:r>
            <w:r w:rsidR="00C05EE8">
              <w:rPr>
                <w:rFonts w:ascii="Times New Roman" w:hAnsi="Times New Roman" w:cs="Times New Roman"/>
                <w:sz w:val="20"/>
                <w:szCs w:val="20"/>
              </w:rPr>
              <w:t>3</w:t>
            </w:r>
            <w:r w:rsidRPr="008C10F1">
              <w:rPr>
                <w:rFonts w:ascii="Times New Roman" w:hAnsi="Times New Roman" w:cs="Times New Roman"/>
                <w:sz w:val="20"/>
                <w:szCs w:val="20"/>
              </w:rPr>
              <w:t xml:space="preserve">. Rekonstrukcija stambeno-poslovne zgrade (Karlovačka 5) </w:t>
            </w:r>
          </w:p>
        </w:tc>
        <w:tc>
          <w:tcPr>
            <w:tcW w:w="1761" w:type="dxa"/>
          </w:tcPr>
          <w:p w14:paraId="29F474CD" w14:textId="0A59C489" w:rsidR="00B42B40" w:rsidRPr="008C10F1"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Obnovljena stambeno-poslovna zgrada (Karlovačka 5)</w:t>
            </w:r>
          </w:p>
        </w:tc>
        <w:tc>
          <w:tcPr>
            <w:tcW w:w="2811" w:type="dxa"/>
          </w:tcPr>
          <w:p w14:paraId="2231A4B5" w14:textId="30D3FB7C" w:rsidR="00B42B40" w:rsidRPr="008C10F1"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Obnovom Karlovačke 5 </w:t>
            </w:r>
            <w:r w:rsidRPr="00B81593">
              <w:rPr>
                <w:rFonts w:ascii="Times New Roman" w:hAnsi="Times New Roman" w:cs="Times New Roman"/>
                <w:sz w:val="20"/>
                <w:szCs w:val="20"/>
              </w:rPr>
              <w:t xml:space="preserve"> omogućit će se unaprjeđenje infrastrukture i njene dostupnosti te posljedično </w:t>
            </w:r>
            <w:r w:rsidRPr="00B81593">
              <w:rPr>
                <w:rFonts w:ascii="Times New Roman" w:hAnsi="Times New Roman" w:cs="Times New Roman"/>
                <w:sz w:val="20"/>
                <w:szCs w:val="20"/>
              </w:rPr>
              <w:lastRenderedPageBreak/>
              <w:t>razvoj održivih i učinkovitih usluga</w:t>
            </w:r>
            <w:r>
              <w:rPr>
                <w:rFonts w:ascii="Times New Roman" w:hAnsi="Times New Roman" w:cs="Times New Roman"/>
                <w:sz w:val="20"/>
                <w:szCs w:val="20"/>
              </w:rPr>
              <w:t>.</w:t>
            </w:r>
          </w:p>
        </w:tc>
        <w:tc>
          <w:tcPr>
            <w:tcW w:w="1072" w:type="dxa"/>
          </w:tcPr>
          <w:p w14:paraId="65886B20" w14:textId="7EA9936A" w:rsidR="00B42B40" w:rsidRPr="008C10F1"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Broj objekata</w:t>
            </w:r>
          </w:p>
        </w:tc>
        <w:tc>
          <w:tcPr>
            <w:tcW w:w="1261" w:type="dxa"/>
          </w:tcPr>
          <w:p w14:paraId="3D828D62" w14:textId="54C23C8F" w:rsidR="00B42B40" w:rsidRPr="008C10F1"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61" w:type="dxa"/>
          </w:tcPr>
          <w:p w14:paraId="5476AB83" w14:textId="3A9A17D6" w:rsidR="00B42B40" w:rsidRPr="008C10F1"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61" w:type="dxa"/>
          </w:tcPr>
          <w:p w14:paraId="679EA24B" w14:textId="44913712" w:rsidR="00B42B40" w:rsidRPr="008C10F1"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1" w:type="dxa"/>
          </w:tcPr>
          <w:p w14:paraId="4BC5120E" w14:textId="11FA8E93" w:rsidR="00B42B40" w:rsidRPr="008C10F1"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893" w:type="dxa"/>
          </w:tcPr>
          <w:p w14:paraId="625271C2" w14:textId="48A02CA5" w:rsidR="00B42B40" w:rsidRPr="008C10F1"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C10F1">
              <w:rPr>
                <w:rFonts w:ascii="Times New Roman" w:hAnsi="Times New Roman" w:cs="Times New Roman"/>
                <w:sz w:val="20"/>
                <w:szCs w:val="20"/>
              </w:rPr>
              <w:t>100.000,00 EUR</w:t>
            </w:r>
          </w:p>
        </w:tc>
      </w:tr>
      <w:tr w:rsidR="00B42B40" w:rsidRPr="008C10F1" w14:paraId="03391E54" w14:textId="77777777" w:rsidTr="004A0A8B">
        <w:tc>
          <w:tcPr>
            <w:cnfStyle w:val="001000000000" w:firstRow="0" w:lastRow="0" w:firstColumn="1" w:lastColumn="0" w:oddVBand="0" w:evenVBand="0" w:oddHBand="0" w:evenHBand="0" w:firstRowFirstColumn="0" w:firstRowLastColumn="0" w:lastRowFirstColumn="0" w:lastRowLastColumn="0"/>
            <w:tcW w:w="2015" w:type="dxa"/>
          </w:tcPr>
          <w:p w14:paraId="295690E9" w14:textId="15EA7A4D" w:rsidR="00B42B40" w:rsidRPr="008C10F1" w:rsidRDefault="00B42B40" w:rsidP="00B42B40">
            <w:pPr>
              <w:spacing w:line="276" w:lineRule="auto"/>
              <w:rPr>
                <w:rFonts w:ascii="Times New Roman" w:hAnsi="Times New Roman" w:cs="Times New Roman"/>
                <w:sz w:val="20"/>
                <w:szCs w:val="20"/>
              </w:rPr>
            </w:pPr>
            <w:r w:rsidRPr="008C10F1">
              <w:rPr>
                <w:rFonts w:ascii="Times New Roman" w:hAnsi="Times New Roman" w:cs="Times New Roman"/>
                <w:sz w:val="20"/>
                <w:szCs w:val="20"/>
              </w:rPr>
              <w:t>1.2.1</w:t>
            </w:r>
            <w:r w:rsidR="00C05EE8">
              <w:rPr>
                <w:rFonts w:ascii="Times New Roman" w:hAnsi="Times New Roman" w:cs="Times New Roman"/>
                <w:sz w:val="20"/>
                <w:szCs w:val="20"/>
              </w:rPr>
              <w:t>4</w:t>
            </w:r>
            <w:r w:rsidRPr="008C10F1">
              <w:rPr>
                <w:rFonts w:ascii="Times New Roman" w:hAnsi="Times New Roman" w:cs="Times New Roman"/>
                <w:sz w:val="20"/>
                <w:szCs w:val="20"/>
              </w:rPr>
              <w:t>. Kupnja zgrade i rekonstrukcija turističko-ugostiteljskog centra</w:t>
            </w:r>
          </w:p>
        </w:tc>
        <w:tc>
          <w:tcPr>
            <w:tcW w:w="1761" w:type="dxa"/>
          </w:tcPr>
          <w:p w14:paraId="790207F8" w14:textId="26984E14" w:rsidR="00B42B40" w:rsidRPr="008C10F1"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Kupljen i obnovljen turističko-ugostiteljski centar</w:t>
            </w:r>
          </w:p>
        </w:tc>
        <w:tc>
          <w:tcPr>
            <w:tcW w:w="2811" w:type="dxa"/>
          </w:tcPr>
          <w:p w14:paraId="5DF8A051" w14:textId="2179532D" w:rsidR="00B42B40" w:rsidRPr="008C10F1"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Kupnjom i obnovom turističko-ugostiteljskog centra</w:t>
            </w:r>
            <w:r w:rsidRPr="00B81593">
              <w:rPr>
                <w:rFonts w:ascii="Times New Roman" w:hAnsi="Times New Roman" w:cs="Times New Roman"/>
                <w:sz w:val="20"/>
                <w:szCs w:val="20"/>
              </w:rPr>
              <w:t xml:space="preserve"> omogućit će se unaprjeđenje infrastrukture i njene dostupnosti te posljedično razvoj održivih i učinkovitih usluga</w:t>
            </w:r>
            <w:r>
              <w:rPr>
                <w:rFonts w:ascii="Times New Roman" w:hAnsi="Times New Roman" w:cs="Times New Roman"/>
                <w:sz w:val="20"/>
                <w:szCs w:val="20"/>
              </w:rPr>
              <w:t>.</w:t>
            </w:r>
          </w:p>
        </w:tc>
        <w:tc>
          <w:tcPr>
            <w:tcW w:w="1072" w:type="dxa"/>
          </w:tcPr>
          <w:p w14:paraId="262B1A92" w14:textId="13427B37" w:rsidR="00B42B40" w:rsidRPr="008C10F1"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Broj objekata</w:t>
            </w:r>
          </w:p>
        </w:tc>
        <w:tc>
          <w:tcPr>
            <w:tcW w:w="1261" w:type="dxa"/>
          </w:tcPr>
          <w:p w14:paraId="5EA71007" w14:textId="0A3BF629" w:rsidR="00B42B40" w:rsidRPr="008C10F1"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61" w:type="dxa"/>
          </w:tcPr>
          <w:p w14:paraId="4A1ED733" w14:textId="395F3420" w:rsidR="00B42B40" w:rsidRPr="008C10F1"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61" w:type="dxa"/>
          </w:tcPr>
          <w:p w14:paraId="1C32A6A2" w14:textId="145F7011" w:rsidR="00B42B40" w:rsidRPr="008C10F1"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1" w:type="dxa"/>
          </w:tcPr>
          <w:p w14:paraId="5E2F45EE" w14:textId="2C5AF7BF" w:rsidR="00B42B40" w:rsidRPr="008C10F1"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893" w:type="dxa"/>
          </w:tcPr>
          <w:p w14:paraId="569A9453" w14:textId="25F2FC8E" w:rsidR="00B42B40" w:rsidRPr="008C10F1"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C10F1">
              <w:rPr>
                <w:rFonts w:ascii="Times New Roman" w:hAnsi="Times New Roman" w:cs="Times New Roman"/>
                <w:sz w:val="20"/>
                <w:szCs w:val="20"/>
              </w:rPr>
              <w:t>500.000,00 EUR</w:t>
            </w:r>
          </w:p>
        </w:tc>
      </w:tr>
      <w:tr w:rsidR="00B42B40" w:rsidRPr="008C10F1" w14:paraId="01919B37" w14:textId="77777777" w:rsidTr="004A0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Pr>
          <w:p w14:paraId="5BFD668A" w14:textId="66A9B7F8" w:rsidR="00B42B40" w:rsidRPr="008C10F1" w:rsidRDefault="00B42B40" w:rsidP="00B42B40">
            <w:pPr>
              <w:spacing w:line="276" w:lineRule="auto"/>
              <w:rPr>
                <w:rFonts w:ascii="Times New Roman" w:hAnsi="Times New Roman" w:cs="Times New Roman"/>
                <w:sz w:val="20"/>
                <w:szCs w:val="20"/>
              </w:rPr>
            </w:pPr>
            <w:r w:rsidRPr="008C10F1">
              <w:rPr>
                <w:rFonts w:ascii="Times New Roman" w:hAnsi="Times New Roman" w:cs="Times New Roman"/>
                <w:sz w:val="20"/>
                <w:szCs w:val="20"/>
              </w:rPr>
              <w:t>1.2.1</w:t>
            </w:r>
            <w:r w:rsidR="00C05EE8">
              <w:rPr>
                <w:rFonts w:ascii="Times New Roman" w:hAnsi="Times New Roman" w:cs="Times New Roman"/>
                <w:sz w:val="20"/>
                <w:szCs w:val="20"/>
              </w:rPr>
              <w:t>5</w:t>
            </w:r>
            <w:r w:rsidRPr="008C10F1">
              <w:rPr>
                <w:rFonts w:ascii="Times New Roman" w:hAnsi="Times New Roman" w:cs="Times New Roman"/>
                <w:sz w:val="20"/>
                <w:szCs w:val="20"/>
              </w:rPr>
              <w:t xml:space="preserve">. Izgradnja, rekonstrukcija i modernizacija nerazvrstanih cesta </w:t>
            </w:r>
          </w:p>
        </w:tc>
        <w:tc>
          <w:tcPr>
            <w:tcW w:w="1761" w:type="dxa"/>
          </w:tcPr>
          <w:p w14:paraId="23539B85" w14:textId="01CBD116" w:rsidR="00B42B40" w:rsidRPr="008C10F1"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Modernizirana ili izgrađena prometna infrastruktura u duljini najmanje 1 km</w:t>
            </w:r>
          </w:p>
        </w:tc>
        <w:tc>
          <w:tcPr>
            <w:tcW w:w="2811" w:type="dxa"/>
          </w:tcPr>
          <w:p w14:paraId="5981F98F" w14:textId="7F92517E" w:rsidR="00B42B40" w:rsidRPr="008C10F1"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Modernizacijom nerazvrstanih cesta</w:t>
            </w:r>
            <w:r>
              <w:rPr>
                <w:rFonts w:ascii="Times New Roman" w:hAnsi="Times New Roman" w:cs="Times New Roman"/>
                <w:sz w:val="20"/>
                <w:szCs w:val="20"/>
              </w:rPr>
              <w:t xml:space="preserve"> </w:t>
            </w:r>
            <w:r w:rsidRPr="00B81593">
              <w:rPr>
                <w:rFonts w:ascii="Times New Roman" w:hAnsi="Times New Roman" w:cs="Times New Roman"/>
                <w:sz w:val="20"/>
                <w:szCs w:val="20"/>
              </w:rPr>
              <w:t xml:space="preserve"> omogućit će se unaprjeđenje infrastrukture i njene dostupnosti te posljedično razvoj održivih i učinkovitih usluga</w:t>
            </w:r>
            <w:r>
              <w:rPr>
                <w:rFonts w:ascii="Times New Roman" w:hAnsi="Times New Roman" w:cs="Times New Roman"/>
                <w:sz w:val="20"/>
                <w:szCs w:val="20"/>
              </w:rPr>
              <w:t>.</w:t>
            </w:r>
          </w:p>
        </w:tc>
        <w:tc>
          <w:tcPr>
            <w:tcW w:w="1072" w:type="dxa"/>
          </w:tcPr>
          <w:p w14:paraId="6A4FBE49" w14:textId="7788784A" w:rsidR="00B42B40" w:rsidRPr="008C10F1"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Broj </w:t>
            </w:r>
            <w:r w:rsidR="004E2FD6">
              <w:rPr>
                <w:rFonts w:ascii="Times New Roman" w:hAnsi="Times New Roman" w:cs="Times New Roman"/>
                <w:sz w:val="20"/>
                <w:szCs w:val="20"/>
              </w:rPr>
              <w:t>km</w:t>
            </w:r>
          </w:p>
        </w:tc>
        <w:tc>
          <w:tcPr>
            <w:tcW w:w="1261" w:type="dxa"/>
          </w:tcPr>
          <w:p w14:paraId="1043E079" w14:textId="43571BB5" w:rsidR="00B42B40" w:rsidRPr="008C10F1"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61" w:type="dxa"/>
          </w:tcPr>
          <w:p w14:paraId="17072F4B" w14:textId="7FCEC6B7" w:rsidR="00B42B40" w:rsidRPr="008C10F1" w:rsidRDefault="00B42B40"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1" w:type="dxa"/>
          </w:tcPr>
          <w:p w14:paraId="09ADFF9B" w14:textId="02D2CE93" w:rsidR="00B42B40" w:rsidRPr="008C10F1" w:rsidRDefault="00F62E3D"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1" w:type="dxa"/>
          </w:tcPr>
          <w:p w14:paraId="733388FD" w14:textId="28AEA8AD" w:rsidR="00B42B40" w:rsidRPr="008C10F1" w:rsidRDefault="00F62E3D"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893" w:type="dxa"/>
          </w:tcPr>
          <w:p w14:paraId="1B1B4E25" w14:textId="0AC7D388" w:rsidR="00B42B40" w:rsidRPr="008C10F1" w:rsidRDefault="002E4722" w:rsidP="00B42B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430</w:t>
            </w:r>
            <w:r w:rsidR="00B42B40" w:rsidRPr="008C10F1">
              <w:rPr>
                <w:rFonts w:ascii="Times New Roman" w:hAnsi="Times New Roman" w:cs="Times New Roman"/>
                <w:sz w:val="20"/>
                <w:szCs w:val="20"/>
              </w:rPr>
              <w:t>.000,00 EUR</w:t>
            </w:r>
          </w:p>
        </w:tc>
      </w:tr>
      <w:tr w:rsidR="00B42B40" w:rsidRPr="008C10F1" w14:paraId="26380D25" w14:textId="77777777" w:rsidTr="004A0A8B">
        <w:tc>
          <w:tcPr>
            <w:cnfStyle w:val="001000000000" w:firstRow="0" w:lastRow="0" w:firstColumn="1" w:lastColumn="0" w:oddVBand="0" w:evenVBand="0" w:oddHBand="0" w:evenHBand="0" w:firstRowFirstColumn="0" w:firstRowLastColumn="0" w:lastRowFirstColumn="0" w:lastRowLastColumn="0"/>
            <w:tcW w:w="2015" w:type="dxa"/>
          </w:tcPr>
          <w:p w14:paraId="16EF010A" w14:textId="5B42F050" w:rsidR="00B42B40" w:rsidRPr="008C10F1" w:rsidRDefault="00B42B40" w:rsidP="00B42B40">
            <w:pPr>
              <w:spacing w:line="276" w:lineRule="auto"/>
              <w:rPr>
                <w:rFonts w:ascii="Times New Roman" w:hAnsi="Times New Roman" w:cs="Times New Roman"/>
                <w:sz w:val="20"/>
                <w:szCs w:val="20"/>
              </w:rPr>
            </w:pPr>
            <w:r w:rsidRPr="008C10F1">
              <w:rPr>
                <w:rFonts w:ascii="Times New Roman" w:hAnsi="Times New Roman" w:cs="Times New Roman"/>
                <w:sz w:val="20"/>
                <w:szCs w:val="20"/>
              </w:rPr>
              <w:t>1.2.1</w:t>
            </w:r>
            <w:r w:rsidR="00C05EE8">
              <w:rPr>
                <w:rFonts w:ascii="Times New Roman" w:hAnsi="Times New Roman" w:cs="Times New Roman"/>
                <w:sz w:val="20"/>
                <w:szCs w:val="20"/>
              </w:rPr>
              <w:t>6</w:t>
            </w:r>
            <w:r w:rsidRPr="008C10F1">
              <w:rPr>
                <w:rFonts w:ascii="Times New Roman" w:hAnsi="Times New Roman" w:cs="Times New Roman"/>
                <w:sz w:val="20"/>
                <w:szCs w:val="20"/>
              </w:rPr>
              <w:t>. Izgradnja parkinga</w:t>
            </w:r>
          </w:p>
        </w:tc>
        <w:tc>
          <w:tcPr>
            <w:tcW w:w="1761" w:type="dxa"/>
          </w:tcPr>
          <w:p w14:paraId="6A078D1C" w14:textId="514A1774" w:rsidR="00B42B40" w:rsidRPr="008C10F1"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Izgrađeno parkiralište</w:t>
            </w:r>
          </w:p>
        </w:tc>
        <w:tc>
          <w:tcPr>
            <w:tcW w:w="2811" w:type="dxa"/>
          </w:tcPr>
          <w:p w14:paraId="3EBD5904" w14:textId="40B9962F" w:rsidR="00B42B40" w:rsidRPr="008C10F1"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 xml:space="preserve">Izgradnjom parkirališta </w:t>
            </w:r>
            <w:r w:rsidRPr="00B81593">
              <w:rPr>
                <w:rFonts w:ascii="Times New Roman" w:hAnsi="Times New Roman" w:cs="Times New Roman"/>
                <w:sz w:val="20"/>
                <w:szCs w:val="20"/>
              </w:rPr>
              <w:t xml:space="preserve"> omogućit će se unaprjeđenje infrastrukture i njene dostupnosti te posljedično razvoj održivih i učinkovitih usluga</w:t>
            </w:r>
            <w:r>
              <w:rPr>
                <w:rFonts w:ascii="Times New Roman" w:hAnsi="Times New Roman" w:cs="Times New Roman"/>
                <w:sz w:val="20"/>
                <w:szCs w:val="20"/>
              </w:rPr>
              <w:t>.</w:t>
            </w:r>
          </w:p>
        </w:tc>
        <w:tc>
          <w:tcPr>
            <w:tcW w:w="1072" w:type="dxa"/>
          </w:tcPr>
          <w:p w14:paraId="010CD33C" w14:textId="62F843FD" w:rsidR="00B42B40" w:rsidRPr="008C10F1"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Broj objekata</w:t>
            </w:r>
          </w:p>
        </w:tc>
        <w:tc>
          <w:tcPr>
            <w:tcW w:w="1261" w:type="dxa"/>
          </w:tcPr>
          <w:p w14:paraId="64106409" w14:textId="5E94BF78" w:rsidR="00B42B40" w:rsidRPr="008C10F1"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61" w:type="dxa"/>
          </w:tcPr>
          <w:p w14:paraId="63DA92CC" w14:textId="0B825522" w:rsidR="00B42B40" w:rsidRPr="008C10F1" w:rsidRDefault="00B42B40"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61" w:type="dxa"/>
          </w:tcPr>
          <w:p w14:paraId="533E8622" w14:textId="2E7E16C7" w:rsidR="00B42B40" w:rsidRPr="008C10F1" w:rsidRDefault="004A0A8B"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1261" w:type="dxa"/>
          </w:tcPr>
          <w:p w14:paraId="20ACA104" w14:textId="34AB1C06" w:rsidR="00B42B40" w:rsidRPr="008C10F1" w:rsidRDefault="004A0A8B"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1893" w:type="dxa"/>
          </w:tcPr>
          <w:p w14:paraId="19A9E80D" w14:textId="6C864758" w:rsidR="00B42B40" w:rsidRPr="008C10F1" w:rsidRDefault="00866B0C" w:rsidP="00B42B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w:t>
            </w:r>
            <w:r w:rsidR="00B42B40" w:rsidRPr="008C10F1">
              <w:rPr>
                <w:rFonts w:ascii="Times New Roman" w:hAnsi="Times New Roman" w:cs="Times New Roman"/>
                <w:sz w:val="20"/>
                <w:szCs w:val="20"/>
              </w:rPr>
              <w:t>.000,00 EUR</w:t>
            </w:r>
          </w:p>
        </w:tc>
      </w:tr>
    </w:tbl>
    <w:p w14:paraId="0BFA53ED" w14:textId="77777777" w:rsidR="00AF124A" w:rsidRPr="008C10F1" w:rsidRDefault="00AF124A" w:rsidP="005B6941">
      <w:pPr>
        <w:jc w:val="both"/>
        <w:rPr>
          <w:rFonts w:ascii="Times New Roman" w:hAnsi="Times New Roman" w:cs="Times New Roman"/>
          <w:sz w:val="20"/>
          <w:szCs w:val="20"/>
        </w:rPr>
      </w:pPr>
    </w:p>
    <w:p w14:paraId="375EAD0A" w14:textId="77777777" w:rsidR="005024A9" w:rsidRDefault="005024A9" w:rsidP="00B42B40">
      <w:pPr>
        <w:rPr>
          <w:rFonts w:ascii="Times New Roman" w:hAnsi="Times New Roman" w:cs="Times New Roman"/>
          <w:sz w:val="20"/>
          <w:szCs w:val="20"/>
        </w:rPr>
      </w:pPr>
    </w:p>
    <w:p w14:paraId="037493CE" w14:textId="77777777" w:rsidR="005024A9" w:rsidRDefault="005024A9" w:rsidP="005024A9">
      <w:pPr>
        <w:jc w:val="center"/>
        <w:rPr>
          <w:rFonts w:ascii="Times New Roman" w:hAnsi="Times New Roman" w:cs="Times New Roman"/>
          <w:sz w:val="20"/>
          <w:szCs w:val="20"/>
        </w:rPr>
      </w:pPr>
    </w:p>
    <w:p w14:paraId="08BFA835" w14:textId="77777777" w:rsidR="00C05EE8" w:rsidRDefault="00C05EE8" w:rsidP="005024A9">
      <w:pPr>
        <w:jc w:val="center"/>
        <w:rPr>
          <w:rFonts w:ascii="Times New Roman" w:hAnsi="Times New Roman" w:cs="Times New Roman"/>
          <w:sz w:val="20"/>
          <w:szCs w:val="20"/>
        </w:rPr>
      </w:pPr>
    </w:p>
    <w:p w14:paraId="3758358C" w14:textId="77777777" w:rsidR="00C05EE8" w:rsidRDefault="00C05EE8" w:rsidP="005024A9">
      <w:pPr>
        <w:jc w:val="center"/>
        <w:rPr>
          <w:rFonts w:ascii="Times New Roman" w:hAnsi="Times New Roman" w:cs="Times New Roman"/>
          <w:sz w:val="20"/>
          <w:szCs w:val="20"/>
        </w:rPr>
      </w:pPr>
    </w:p>
    <w:p w14:paraId="562F9430" w14:textId="77777777" w:rsidR="00C05EE8" w:rsidRPr="009B27F4" w:rsidRDefault="00C05EE8" w:rsidP="005024A9">
      <w:pPr>
        <w:jc w:val="center"/>
        <w:rPr>
          <w:rFonts w:ascii="Times New Roman" w:hAnsi="Times New Roman" w:cs="Times New Roman"/>
          <w:sz w:val="20"/>
          <w:szCs w:val="20"/>
        </w:rPr>
      </w:pPr>
    </w:p>
    <w:p w14:paraId="60210172" w14:textId="1392F777" w:rsidR="005024A9" w:rsidRPr="00A639A2" w:rsidRDefault="005024A9" w:rsidP="005024A9">
      <w:pPr>
        <w:pStyle w:val="Opisslike"/>
        <w:keepNext/>
        <w:jc w:val="center"/>
        <w:rPr>
          <w:rFonts w:ascii="Times New Roman" w:hAnsi="Times New Roman" w:cs="Times New Roman"/>
        </w:rPr>
      </w:pPr>
      <w:bookmarkStart w:id="38" w:name="_Toc176440910"/>
      <w:r w:rsidRPr="009B27F4">
        <w:rPr>
          <w:rFonts w:ascii="Times New Roman" w:hAnsi="Times New Roman" w:cs="Times New Roman"/>
          <w:color w:val="auto"/>
        </w:rPr>
        <w:lastRenderedPageBreak/>
        <w:t xml:space="preserve">Tablica </w:t>
      </w:r>
      <w:r w:rsidRPr="009B27F4">
        <w:rPr>
          <w:rFonts w:ascii="Times New Roman" w:hAnsi="Times New Roman" w:cs="Times New Roman"/>
          <w:color w:val="auto"/>
        </w:rPr>
        <w:fldChar w:fldCharType="begin"/>
      </w:r>
      <w:r w:rsidRPr="009B27F4">
        <w:rPr>
          <w:rFonts w:ascii="Times New Roman" w:hAnsi="Times New Roman" w:cs="Times New Roman"/>
          <w:color w:val="auto"/>
        </w:rPr>
        <w:instrText xml:space="preserve"> SEQ Tablica \* ARABIC </w:instrText>
      </w:r>
      <w:r w:rsidRPr="009B27F4">
        <w:rPr>
          <w:rFonts w:ascii="Times New Roman" w:hAnsi="Times New Roman" w:cs="Times New Roman"/>
          <w:color w:val="auto"/>
        </w:rPr>
        <w:fldChar w:fldCharType="separate"/>
      </w:r>
      <w:r w:rsidR="00EA2D33">
        <w:rPr>
          <w:rFonts w:ascii="Times New Roman" w:hAnsi="Times New Roman" w:cs="Times New Roman"/>
          <w:noProof/>
          <w:color w:val="auto"/>
        </w:rPr>
        <w:t>11</w:t>
      </w:r>
      <w:r w:rsidRPr="009B27F4">
        <w:rPr>
          <w:rFonts w:ascii="Times New Roman" w:hAnsi="Times New Roman" w:cs="Times New Roman"/>
          <w:color w:val="auto"/>
        </w:rPr>
        <w:fldChar w:fldCharType="end"/>
      </w:r>
      <w:r w:rsidRPr="009B27F4">
        <w:rPr>
          <w:rFonts w:ascii="Times New Roman" w:hAnsi="Times New Roman" w:cs="Times New Roman"/>
          <w:color w:val="auto"/>
        </w:rPr>
        <w:t xml:space="preserve"> Načini ostvarenja održivosti u upravljanju i pokazatelji uspješnosti za razdoblje 2024.-2027. godine za Općinu Josipdol</w:t>
      </w:r>
      <w:bookmarkEnd w:id="38"/>
    </w:p>
    <w:tbl>
      <w:tblPr>
        <w:tblStyle w:val="ivopisnatablicareetke6"/>
        <w:tblW w:w="14879" w:type="dxa"/>
        <w:tblLook w:val="04A0" w:firstRow="1" w:lastRow="0" w:firstColumn="1" w:lastColumn="0" w:noHBand="0" w:noVBand="1"/>
      </w:tblPr>
      <w:tblGrid>
        <w:gridCol w:w="2130"/>
        <w:gridCol w:w="1643"/>
        <w:gridCol w:w="3024"/>
        <w:gridCol w:w="1095"/>
        <w:gridCol w:w="1290"/>
        <w:gridCol w:w="1290"/>
        <w:gridCol w:w="1290"/>
        <w:gridCol w:w="1290"/>
        <w:gridCol w:w="1827"/>
      </w:tblGrid>
      <w:tr w:rsidR="005024A9" w:rsidRPr="00A25820" w14:paraId="3642F09F" w14:textId="77777777" w:rsidTr="005024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Pr>
          <w:p w14:paraId="22858638" w14:textId="77777777" w:rsidR="005024A9" w:rsidRPr="00A25820" w:rsidRDefault="005024A9" w:rsidP="00CA17D2">
            <w:pPr>
              <w:spacing w:line="276" w:lineRule="auto"/>
              <w:rPr>
                <w:rFonts w:ascii="Times New Roman" w:hAnsi="Times New Roman" w:cs="Times New Roman"/>
                <w:sz w:val="20"/>
                <w:szCs w:val="20"/>
              </w:rPr>
            </w:pPr>
            <w:bookmarkStart w:id="39" w:name="_Hlk170205572"/>
            <w:r w:rsidRPr="00A25820">
              <w:rPr>
                <w:rFonts w:ascii="Times New Roman" w:hAnsi="Times New Roman" w:cs="Times New Roman"/>
                <w:sz w:val="20"/>
                <w:szCs w:val="20"/>
              </w:rPr>
              <w:t>Način ostvarenja</w:t>
            </w:r>
          </w:p>
        </w:tc>
        <w:tc>
          <w:tcPr>
            <w:tcW w:w="1643" w:type="dxa"/>
          </w:tcPr>
          <w:p w14:paraId="777AE882" w14:textId="77777777" w:rsidR="005024A9" w:rsidRPr="00A25820" w:rsidRDefault="005024A9"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Pokazatelj rezultata</w:t>
            </w:r>
          </w:p>
        </w:tc>
        <w:tc>
          <w:tcPr>
            <w:tcW w:w="3024" w:type="dxa"/>
          </w:tcPr>
          <w:p w14:paraId="4136BF15" w14:textId="77777777" w:rsidR="005024A9" w:rsidRPr="00A25820" w:rsidRDefault="005024A9"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Objašnjenje</w:t>
            </w:r>
          </w:p>
        </w:tc>
        <w:tc>
          <w:tcPr>
            <w:tcW w:w="1095" w:type="dxa"/>
          </w:tcPr>
          <w:p w14:paraId="6C4D6C35" w14:textId="77777777" w:rsidR="005024A9" w:rsidRPr="00A25820" w:rsidRDefault="005024A9"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Jedinica</w:t>
            </w:r>
          </w:p>
        </w:tc>
        <w:tc>
          <w:tcPr>
            <w:tcW w:w="1290" w:type="dxa"/>
          </w:tcPr>
          <w:p w14:paraId="713D1673" w14:textId="77777777" w:rsidR="005024A9" w:rsidRPr="00A25820" w:rsidRDefault="005024A9"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Polazna vrijednost 2024.</w:t>
            </w:r>
          </w:p>
        </w:tc>
        <w:tc>
          <w:tcPr>
            <w:tcW w:w="1290" w:type="dxa"/>
          </w:tcPr>
          <w:p w14:paraId="4F933AE1" w14:textId="77777777" w:rsidR="005024A9" w:rsidRPr="00A25820" w:rsidRDefault="005024A9"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 xml:space="preserve">Ciljana vrijednost 2025. </w:t>
            </w:r>
          </w:p>
          <w:p w14:paraId="5E46A260" w14:textId="77777777" w:rsidR="005024A9" w:rsidRPr="00A25820" w:rsidRDefault="005024A9"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90" w:type="dxa"/>
          </w:tcPr>
          <w:p w14:paraId="56D03881" w14:textId="77777777" w:rsidR="005024A9" w:rsidRPr="00A25820" w:rsidRDefault="005024A9"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Ciljana vrijednost 2026.</w:t>
            </w:r>
          </w:p>
        </w:tc>
        <w:tc>
          <w:tcPr>
            <w:tcW w:w="1290" w:type="dxa"/>
          </w:tcPr>
          <w:p w14:paraId="0D14A1D4" w14:textId="77777777" w:rsidR="005024A9" w:rsidRPr="00A25820" w:rsidRDefault="005024A9"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Ciljana vrijednost 2027.</w:t>
            </w:r>
          </w:p>
        </w:tc>
        <w:tc>
          <w:tcPr>
            <w:tcW w:w="1827" w:type="dxa"/>
          </w:tcPr>
          <w:p w14:paraId="6B910A3F" w14:textId="77777777" w:rsidR="005024A9" w:rsidRPr="00A25820" w:rsidRDefault="005024A9"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Iznos</w:t>
            </w:r>
          </w:p>
        </w:tc>
      </w:tr>
      <w:tr w:rsidR="005024A9" w:rsidRPr="00A25820" w14:paraId="1D81DFAB" w14:textId="77777777" w:rsidTr="00502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2" w:type="dxa"/>
            <w:gridSpan w:val="8"/>
          </w:tcPr>
          <w:p w14:paraId="4115E698" w14:textId="77777777" w:rsidR="005024A9" w:rsidRPr="00A25820" w:rsidRDefault="005024A9" w:rsidP="00CA17D2">
            <w:pPr>
              <w:spacing w:line="276" w:lineRule="auto"/>
              <w:jc w:val="center"/>
              <w:rPr>
                <w:rFonts w:ascii="Times New Roman" w:hAnsi="Times New Roman" w:cs="Times New Roman"/>
                <w:sz w:val="20"/>
                <w:szCs w:val="20"/>
              </w:rPr>
            </w:pPr>
            <w:r w:rsidRPr="00A25820">
              <w:rPr>
                <w:rFonts w:ascii="Times New Roman" w:hAnsi="Times New Roman" w:cs="Times New Roman"/>
                <w:sz w:val="20"/>
                <w:szCs w:val="20"/>
              </w:rPr>
              <w:t>Opći cilj 2. Razvoj operativnih kapaciteta Općine</w:t>
            </w:r>
          </w:p>
        </w:tc>
        <w:tc>
          <w:tcPr>
            <w:tcW w:w="1827" w:type="dxa"/>
          </w:tcPr>
          <w:p w14:paraId="003C1F1A" w14:textId="77777777" w:rsidR="005024A9" w:rsidRPr="00A25820" w:rsidRDefault="005024A9" w:rsidP="00CA17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5024A9" w:rsidRPr="00A25820" w14:paraId="581A7884" w14:textId="77777777" w:rsidTr="005024A9">
        <w:tc>
          <w:tcPr>
            <w:cnfStyle w:val="001000000000" w:firstRow="0" w:lastRow="0" w:firstColumn="1" w:lastColumn="0" w:oddVBand="0" w:evenVBand="0" w:oddHBand="0" w:evenHBand="0" w:firstRowFirstColumn="0" w:firstRowLastColumn="0" w:lastRowFirstColumn="0" w:lastRowLastColumn="0"/>
            <w:tcW w:w="13052" w:type="dxa"/>
            <w:gridSpan w:val="8"/>
          </w:tcPr>
          <w:p w14:paraId="1A6E77F2" w14:textId="77777777" w:rsidR="005024A9" w:rsidRPr="00A25820" w:rsidRDefault="005024A9" w:rsidP="00CA17D2">
            <w:pPr>
              <w:spacing w:line="276" w:lineRule="auto"/>
              <w:jc w:val="center"/>
              <w:rPr>
                <w:rFonts w:ascii="Times New Roman" w:hAnsi="Times New Roman" w:cs="Times New Roman"/>
                <w:sz w:val="20"/>
                <w:szCs w:val="20"/>
              </w:rPr>
            </w:pPr>
            <w:r w:rsidRPr="00A25820">
              <w:rPr>
                <w:rFonts w:ascii="Times New Roman" w:hAnsi="Times New Roman" w:cs="Times New Roman"/>
                <w:sz w:val="20"/>
                <w:szCs w:val="20"/>
              </w:rPr>
              <w:t>Specifični cilj 2.1. Održivost u upravljanju</w:t>
            </w:r>
          </w:p>
        </w:tc>
        <w:tc>
          <w:tcPr>
            <w:tcW w:w="1827" w:type="dxa"/>
          </w:tcPr>
          <w:p w14:paraId="1AFC3218" w14:textId="77777777" w:rsidR="005024A9" w:rsidRPr="00A25820" w:rsidRDefault="005024A9" w:rsidP="00CA17D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024A9" w:rsidRPr="00A25820" w14:paraId="36E04C4C" w14:textId="77777777" w:rsidTr="00502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Pr>
          <w:p w14:paraId="0A8E49D5" w14:textId="77777777" w:rsidR="005024A9" w:rsidRPr="00A25820" w:rsidRDefault="005024A9" w:rsidP="00CA17D2">
            <w:pPr>
              <w:spacing w:line="276" w:lineRule="auto"/>
              <w:rPr>
                <w:rFonts w:ascii="Times New Roman" w:hAnsi="Times New Roman" w:cs="Times New Roman"/>
                <w:sz w:val="20"/>
                <w:szCs w:val="20"/>
              </w:rPr>
            </w:pPr>
            <w:r w:rsidRPr="00A25820">
              <w:rPr>
                <w:rFonts w:ascii="Times New Roman" w:hAnsi="Times New Roman" w:cs="Times New Roman"/>
                <w:sz w:val="20"/>
                <w:szCs w:val="20"/>
              </w:rPr>
              <w:t>2.1.1 Digitalizacija prostornih planova u sustav e-planovi</w:t>
            </w:r>
          </w:p>
        </w:tc>
        <w:tc>
          <w:tcPr>
            <w:tcW w:w="1643" w:type="dxa"/>
          </w:tcPr>
          <w:p w14:paraId="0FB316BF" w14:textId="60FF258B" w:rsidR="005024A9" w:rsidRPr="00A25820" w:rsidRDefault="005024A9"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w:t>
            </w:r>
            <w:r w:rsidRPr="00A25820">
              <w:rPr>
                <w:rFonts w:ascii="Times New Roman" w:hAnsi="Times New Roman" w:cs="Times New Roman"/>
                <w:sz w:val="20"/>
                <w:szCs w:val="20"/>
              </w:rPr>
              <w:t>igitaliziran</w:t>
            </w:r>
            <w:r>
              <w:rPr>
                <w:rFonts w:ascii="Times New Roman" w:hAnsi="Times New Roman" w:cs="Times New Roman"/>
                <w:sz w:val="20"/>
                <w:szCs w:val="20"/>
              </w:rPr>
              <w:t xml:space="preserve"> </w:t>
            </w:r>
            <w:r w:rsidRPr="00A25820">
              <w:rPr>
                <w:rFonts w:ascii="Times New Roman" w:hAnsi="Times New Roman" w:cs="Times New Roman"/>
                <w:sz w:val="20"/>
                <w:szCs w:val="20"/>
              </w:rPr>
              <w:t>prostorni</w:t>
            </w:r>
            <w:r>
              <w:rPr>
                <w:rFonts w:ascii="Times New Roman" w:hAnsi="Times New Roman" w:cs="Times New Roman"/>
                <w:sz w:val="20"/>
                <w:szCs w:val="20"/>
              </w:rPr>
              <w:t xml:space="preserve"> </w:t>
            </w:r>
            <w:r w:rsidRPr="00A25820">
              <w:rPr>
                <w:rFonts w:ascii="Times New Roman" w:hAnsi="Times New Roman" w:cs="Times New Roman"/>
                <w:sz w:val="20"/>
                <w:szCs w:val="20"/>
              </w:rPr>
              <w:t>plan</w:t>
            </w:r>
          </w:p>
        </w:tc>
        <w:tc>
          <w:tcPr>
            <w:tcW w:w="3024" w:type="dxa"/>
          </w:tcPr>
          <w:p w14:paraId="647C50DC" w14:textId="451746E2" w:rsidR="005024A9" w:rsidRPr="00A25820" w:rsidRDefault="005024A9"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 xml:space="preserve">Digitalizacijom prostornih planova </w:t>
            </w:r>
            <w:r w:rsidR="00A3428C" w:rsidRPr="00B81593">
              <w:rPr>
                <w:rFonts w:ascii="Times New Roman" w:hAnsi="Times New Roman" w:cs="Times New Roman"/>
                <w:sz w:val="20"/>
                <w:szCs w:val="20"/>
              </w:rPr>
              <w:t>omogućuje se povećanje održivosti u upravljanju te razvoju operativnih kapaciteta Općine</w:t>
            </w:r>
          </w:p>
        </w:tc>
        <w:tc>
          <w:tcPr>
            <w:tcW w:w="1095" w:type="dxa"/>
          </w:tcPr>
          <w:p w14:paraId="1036FFF6" w14:textId="5E3D9AF6" w:rsidR="005024A9" w:rsidRPr="00A25820" w:rsidRDefault="00A3428C"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Komad</w:t>
            </w:r>
          </w:p>
        </w:tc>
        <w:tc>
          <w:tcPr>
            <w:tcW w:w="1290" w:type="dxa"/>
          </w:tcPr>
          <w:p w14:paraId="29063365" w14:textId="77777777" w:rsidR="005024A9" w:rsidRPr="00A25820" w:rsidRDefault="005024A9"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0</w:t>
            </w:r>
          </w:p>
        </w:tc>
        <w:tc>
          <w:tcPr>
            <w:tcW w:w="1290" w:type="dxa"/>
          </w:tcPr>
          <w:p w14:paraId="6DEE77EA" w14:textId="77777777" w:rsidR="005024A9" w:rsidRPr="00A25820" w:rsidRDefault="005024A9"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1</w:t>
            </w:r>
          </w:p>
        </w:tc>
        <w:tc>
          <w:tcPr>
            <w:tcW w:w="1290" w:type="dxa"/>
          </w:tcPr>
          <w:p w14:paraId="707B3E1F" w14:textId="77777777" w:rsidR="005024A9" w:rsidRPr="00A25820" w:rsidRDefault="005024A9"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1</w:t>
            </w:r>
          </w:p>
        </w:tc>
        <w:tc>
          <w:tcPr>
            <w:tcW w:w="1290" w:type="dxa"/>
          </w:tcPr>
          <w:p w14:paraId="430B1DAD" w14:textId="77777777" w:rsidR="005024A9" w:rsidRPr="00A25820" w:rsidRDefault="005024A9"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1</w:t>
            </w:r>
          </w:p>
        </w:tc>
        <w:tc>
          <w:tcPr>
            <w:tcW w:w="1827" w:type="dxa"/>
          </w:tcPr>
          <w:p w14:paraId="1C7E5DC7" w14:textId="7B1ACEC2" w:rsidR="005024A9" w:rsidRPr="00A25820" w:rsidRDefault="005024A9"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r w:rsidRPr="00A25820">
              <w:rPr>
                <w:rFonts w:ascii="Times New Roman" w:hAnsi="Times New Roman" w:cs="Times New Roman"/>
                <w:sz w:val="20"/>
                <w:szCs w:val="20"/>
              </w:rPr>
              <w:t>0.000,00 EUR</w:t>
            </w:r>
          </w:p>
        </w:tc>
      </w:tr>
      <w:tr w:rsidR="005024A9" w:rsidRPr="00A25820" w14:paraId="3147884C" w14:textId="77777777" w:rsidTr="005024A9">
        <w:tc>
          <w:tcPr>
            <w:cnfStyle w:val="001000000000" w:firstRow="0" w:lastRow="0" w:firstColumn="1" w:lastColumn="0" w:oddVBand="0" w:evenVBand="0" w:oddHBand="0" w:evenHBand="0" w:firstRowFirstColumn="0" w:firstRowLastColumn="0" w:lastRowFirstColumn="0" w:lastRowLastColumn="0"/>
            <w:tcW w:w="2130" w:type="dxa"/>
          </w:tcPr>
          <w:p w14:paraId="0CEDD106" w14:textId="378DD8D5" w:rsidR="005024A9" w:rsidRPr="005024A9" w:rsidRDefault="005024A9" w:rsidP="00CA17D2">
            <w:pPr>
              <w:spacing w:line="276" w:lineRule="auto"/>
              <w:rPr>
                <w:rFonts w:ascii="Times New Roman" w:hAnsi="Times New Roman" w:cs="Times New Roman"/>
                <w:sz w:val="16"/>
                <w:szCs w:val="16"/>
              </w:rPr>
            </w:pPr>
            <w:r w:rsidRPr="004E2FD6">
              <w:rPr>
                <w:rFonts w:ascii="Times New Roman" w:hAnsi="Times New Roman" w:cs="Times New Roman"/>
                <w:sz w:val="20"/>
                <w:szCs w:val="20"/>
              </w:rPr>
              <w:t>2.1.2. Nabava softvera / aplikacija radi digitalizacije poslovanja</w:t>
            </w:r>
          </w:p>
        </w:tc>
        <w:tc>
          <w:tcPr>
            <w:tcW w:w="1643" w:type="dxa"/>
          </w:tcPr>
          <w:p w14:paraId="1A7893D9" w14:textId="6CED7641" w:rsidR="005024A9" w:rsidRPr="00A25820" w:rsidRDefault="005024A9"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Nabavljena jedna aplikacija radi digitalizacije poslovanja</w:t>
            </w:r>
          </w:p>
        </w:tc>
        <w:tc>
          <w:tcPr>
            <w:tcW w:w="3024" w:type="dxa"/>
          </w:tcPr>
          <w:p w14:paraId="1ECCA172" w14:textId="0959C6F6" w:rsidR="005024A9" w:rsidRPr="00A25820" w:rsidRDefault="005024A9"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Nabavom softvera radi digitalizacije poslovanja </w:t>
            </w:r>
            <w:r w:rsidR="001A554A" w:rsidRPr="00B81593">
              <w:rPr>
                <w:rFonts w:ascii="Times New Roman" w:hAnsi="Times New Roman" w:cs="Times New Roman"/>
                <w:sz w:val="20"/>
                <w:szCs w:val="20"/>
              </w:rPr>
              <w:t>omogućuje se povećanje održivosti u upravljanju te razvoju operativnih kapaciteta Općine</w:t>
            </w:r>
          </w:p>
        </w:tc>
        <w:tc>
          <w:tcPr>
            <w:tcW w:w="1095" w:type="dxa"/>
          </w:tcPr>
          <w:p w14:paraId="2B5A57B0" w14:textId="0991A6E6" w:rsidR="005024A9" w:rsidRPr="00A25820" w:rsidRDefault="00A3428C"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Komad</w:t>
            </w:r>
          </w:p>
        </w:tc>
        <w:tc>
          <w:tcPr>
            <w:tcW w:w="1290" w:type="dxa"/>
          </w:tcPr>
          <w:p w14:paraId="43E2BEC9" w14:textId="56C2055D" w:rsidR="005024A9" w:rsidRPr="00A25820" w:rsidRDefault="005024A9"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90" w:type="dxa"/>
          </w:tcPr>
          <w:p w14:paraId="6CBDFDEB" w14:textId="30E6D6C4" w:rsidR="005024A9" w:rsidRPr="00A25820" w:rsidRDefault="00DC7240"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90" w:type="dxa"/>
          </w:tcPr>
          <w:p w14:paraId="4FC3213F" w14:textId="394DD036" w:rsidR="005024A9" w:rsidRPr="00A25820" w:rsidRDefault="00DC7240"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1290" w:type="dxa"/>
          </w:tcPr>
          <w:p w14:paraId="0BDF57EA" w14:textId="2DDA9AAB" w:rsidR="005024A9" w:rsidRPr="00A25820" w:rsidRDefault="00DC7240"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1827" w:type="dxa"/>
          </w:tcPr>
          <w:p w14:paraId="123C6050" w14:textId="5D5D97D4" w:rsidR="005024A9" w:rsidRDefault="005024A9"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50.000,00 EUR</w:t>
            </w:r>
          </w:p>
        </w:tc>
      </w:tr>
      <w:bookmarkEnd w:id="39"/>
    </w:tbl>
    <w:p w14:paraId="015EA982" w14:textId="77777777" w:rsidR="00AF7FE0" w:rsidRDefault="00AF7FE0" w:rsidP="005B6941">
      <w:pPr>
        <w:jc w:val="both"/>
        <w:rPr>
          <w:rFonts w:ascii="Times New Roman" w:hAnsi="Times New Roman" w:cs="Times New Roman"/>
        </w:rPr>
      </w:pPr>
    </w:p>
    <w:p w14:paraId="1C5E5D0F" w14:textId="40856A5D" w:rsidR="005024A9" w:rsidRPr="009B27F4" w:rsidRDefault="005024A9" w:rsidP="005024A9">
      <w:pPr>
        <w:pStyle w:val="Opisslike"/>
        <w:keepNext/>
        <w:jc w:val="center"/>
        <w:rPr>
          <w:rFonts w:ascii="Times New Roman" w:hAnsi="Times New Roman" w:cs="Times New Roman"/>
          <w:color w:val="auto"/>
        </w:rPr>
      </w:pPr>
      <w:bookmarkStart w:id="40" w:name="_Toc176440911"/>
      <w:r w:rsidRPr="009B27F4">
        <w:rPr>
          <w:rFonts w:ascii="Times New Roman" w:hAnsi="Times New Roman" w:cs="Times New Roman"/>
          <w:color w:val="auto"/>
        </w:rPr>
        <w:lastRenderedPageBreak/>
        <w:t xml:space="preserve">Tablica </w:t>
      </w:r>
      <w:r w:rsidRPr="009B27F4">
        <w:rPr>
          <w:rFonts w:ascii="Times New Roman" w:hAnsi="Times New Roman" w:cs="Times New Roman"/>
          <w:color w:val="auto"/>
        </w:rPr>
        <w:fldChar w:fldCharType="begin"/>
      </w:r>
      <w:r w:rsidRPr="009B27F4">
        <w:rPr>
          <w:rFonts w:ascii="Times New Roman" w:hAnsi="Times New Roman" w:cs="Times New Roman"/>
          <w:color w:val="auto"/>
        </w:rPr>
        <w:instrText xml:space="preserve"> SEQ Tablica \* ARABIC </w:instrText>
      </w:r>
      <w:r w:rsidRPr="009B27F4">
        <w:rPr>
          <w:rFonts w:ascii="Times New Roman" w:hAnsi="Times New Roman" w:cs="Times New Roman"/>
          <w:color w:val="auto"/>
        </w:rPr>
        <w:fldChar w:fldCharType="separate"/>
      </w:r>
      <w:r w:rsidR="00EA2D33">
        <w:rPr>
          <w:rFonts w:ascii="Times New Roman" w:hAnsi="Times New Roman" w:cs="Times New Roman"/>
          <w:noProof/>
          <w:color w:val="auto"/>
        </w:rPr>
        <w:t>12</w:t>
      </w:r>
      <w:r w:rsidRPr="009B27F4">
        <w:rPr>
          <w:rFonts w:ascii="Times New Roman" w:hAnsi="Times New Roman" w:cs="Times New Roman"/>
          <w:color w:val="auto"/>
        </w:rPr>
        <w:fldChar w:fldCharType="end"/>
      </w:r>
      <w:r w:rsidRPr="009B27F4">
        <w:rPr>
          <w:rFonts w:ascii="Times New Roman" w:hAnsi="Times New Roman" w:cs="Times New Roman"/>
          <w:color w:val="auto"/>
        </w:rPr>
        <w:t xml:space="preserve"> Načini ostvarenja ulaganja u ljudske resurse i pokazatelji uspješnosti za razdoblje 2024.-2027. godine za Općinu Josipdol</w:t>
      </w:r>
      <w:bookmarkEnd w:id="40"/>
    </w:p>
    <w:tbl>
      <w:tblPr>
        <w:tblStyle w:val="ivopisnatablicareetke6"/>
        <w:tblpPr w:leftFromText="180" w:rightFromText="180" w:vertAnchor="text" w:horzAnchor="margin" w:tblpY="-56"/>
        <w:tblW w:w="14879" w:type="dxa"/>
        <w:tblLook w:val="04A0" w:firstRow="1" w:lastRow="0" w:firstColumn="1" w:lastColumn="0" w:noHBand="0" w:noVBand="1"/>
      </w:tblPr>
      <w:tblGrid>
        <w:gridCol w:w="1977"/>
        <w:gridCol w:w="1501"/>
        <w:gridCol w:w="2965"/>
        <w:gridCol w:w="1472"/>
        <w:gridCol w:w="1272"/>
        <w:gridCol w:w="1272"/>
        <w:gridCol w:w="1272"/>
        <w:gridCol w:w="1272"/>
        <w:gridCol w:w="1876"/>
      </w:tblGrid>
      <w:tr w:rsidR="005024A9" w:rsidRPr="00491AD2" w14:paraId="78A374D5" w14:textId="77777777" w:rsidTr="005024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Pr>
          <w:p w14:paraId="6ED6BC45" w14:textId="77777777" w:rsidR="005024A9" w:rsidRPr="00A25820" w:rsidRDefault="005024A9" w:rsidP="00CA17D2">
            <w:pPr>
              <w:spacing w:line="276" w:lineRule="auto"/>
              <w:rPr>
                <w:rFonts w:ascii="Times New Roman" w:hAnsi="Times New Roman" w:cs="Times New Roman"/>
                <w:sz w:val="20"/>
                <w:szCs w:val="20"/>
              </w:rPr>
            </w:pPr>
            <w:r w:rsidRPr="00A25820">
              <w:rPr>
                <w:rFonts w:ascii="Times New Roman" w:hAnsi="Times New Roman" w:cs="Times New Roman"/>
                <w:sz w:val="20"/>
                <w:szCs w:val="20"/>
              </w:rPr>
              <w:t>Način ostvarenja</w:t>
            </w:r>
          </w:p>
        </w:tc>
        <w:tc>
          <w:tcPr>
            <w:tcW w:w="1501" w:type="dxa"/>
          </w:tcPr>
          <w:p w14:paraId="3F0198B4" w14:textId="77777777" w:rsidR="005024A9" w:rsidRPr="00A25820" w:rsidRDefault="005024A9"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Pokazatelj rezultata</w:t>
            </w:r>
          </w:p>
        </w:tc>
        <w:tc>
          <w:tcPr>
            <w:tcW w:w="2965" w:type="dxa"/>
          </w:tcPr>
          <w:p w14:paraId="3B4C1220" w14:textId="77777777" w:rsidR="005024A9" w:rsidRPr="00A25820" w:rsidRDefault="005024A9"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Objašnjenje</w:t>
            </w:r>
          </w:p>
        </w:tc>
        <w:tc>
          <w:tcPr>
            <w:tcW w:w="1472" w:type="dxa"/>
          </w:tcPr>
          <w:p w14:paraId="70601C34" w14:textId="77777777" w:rsidR="005024A9" w:rsidRPr="00A25820" w:rsidRDefault="005024A9"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Jedinica</w:t>
            </w:r>
          </w:p>
        </w:tc>
        <w:tc>
          <w:tcPr>
            <w:tcW w:w="1272" w:type="dxa"/>
          </w:tcPr>
          <w:p w14:paraId="3226FB24" w14:textId="77777777" w:rsidR="005024A9" w:rsidRPr="00A25820" w:rsidRDefault="005024A9"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Polazna vrijednost 2024.</w:t>
            </w:r>
          </w:p>
        </w:tc>
        <w:tc>
          <w:tcPr>
            <w:tcW w:w="1272" w:type="dxa"/>
          </w:tcPr>
          <w:p w14:paraId="1C7D5E7C" w14:textId="77777777" w:rsidR="005024A9" w:rsidRPr="00A25820" w:rsidRDefault="005024A9"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 xml:space="preserve">Ciljana vrijednost 2025. </w:t>
            </w:r>
          </w:p>
          <w:p w14:paraId="109E7CB0" w14:textId="77777777" w:rsidR="005024A9" w:rsidRPr="00A25820" w:rsidRDefault="005024A9"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2" w:type="dxa"/>
          </w:tcPr>
          <w:p w14:paraId="2B2223E9" w14:textId="77777777" w:rsidR="005024A9" w:rsidRPr="00A25820" w:rsidRDefault="005024A9"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Ciljana vrijednost 2026.</w:t>
            </w:r>
          </w:p>
        </w:tc>
        <w:tc>
          <w:tcPr>
            <w:tcW w:w="1272" w:type="dxa"/>
          </w:tcPr>
          <w:p w14:paraId="57C86F6B" w14:textId="77777777" w:rsidR="005024A9" w:rsidRPr="00A25820" w:rsidRDefault="005024A9"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Ciljana vrijednost 2027.</w:t>
            </w:r>
          </w:p>
        </w:tc>
        <w:tc>
          <w:tcPr>
            <w:tcW w:w="1876" w:type="dxa"/>
          </w:tcPr>
          <w:p w14:paraId="3F674A8A" w14:textId="77777777" w:rsidR="005024A9" w:rsidRPr="00A25820" w:rsidRDefault="005024A9" w:rsidP="00CA17D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Iznos</w:t>
            </w:r>
          </w:p>
        </w:tc>
      </w:tr>
      <w:tr w:rsidR="005024A9" w:rsidRPr="00491AD2" w14:paraId="3EA022BC" w14:textId="77777777" w:rsidTr="00502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3" w:type="dxa"/>
            <w:gridSpan w:val="8"/>
          </w:tcPr>
          <w:p w14:paraId="31C61461" w14:textId="77777777" w:rsidR="005024A9" w:rsidRPr="00A25820" w:rsidRDefault="005024A9" w:rsidP="00CA17D2">
            <w:pPr>
              <w:spacing w:line="276" w:lineRule="auto"/>
              <w:jc w:val="center"/>
              <w:rPr>
                <w:rFonts w:ascii="Times New Roman" w:hAnsi="Times New Roman" w:cs="Times New Roman"/>
                <w:b w:val="0"/>
                <w:bCs w:val="0"/>
                <w:sz w:val="20"/>
                <w:szCs w:val="20"/>
              </w:rPr>
            </w:pPr>
            <w:r w:rsidRPr="00A25820">
              <w:rPr>
                <w:rFonts w:ascii="Times New Roman" w:hAnsi="Times New Roman" w:cs="Times New Roman"/>
                <w:b w:val="0"/>
                <w:bCs w:val="0"/>
                <w:sz w:val="20"/>
                <w:szCs w:val="20"/>
              </w:rPr>
              <w:t>Opći cilj 2. Razvoj operativnih kapaciteta Općine</w:t>
            </w:r>
          </w:p>
        </w:tc>
        <w:tc>
          <w:tcPr>
            <w:tcW w:w="1876" w:type="dxa"/>
          </w:tcPr>
          <w:p w14:paraId="1708909A" w14:textId="77777777" w:rsidR="005024A9" w:rsidRPr="00A25820" w:rsidRDefault="005024A9" w:rsidP="00CA17D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5024A9" w:rsidRPr="00491AD2" w14:paraId="71A15F53" w14:textId="77777777" w:rsidTr="005024A9">
        <w:tc>
          <w:tcPr>
            <w:cnfStyle w:val="001000000000" w:firstRow="0" w:lastRow="0" w:firstColumn="1" w:lastColumn="0" w:oddVBand="0" w:evenVBand="0" w:oddHBand="0" w:evenHBand="0" w:firstRowFirstColumn="0" w:firstRowLastColumn="0" w:lastRowFirstColumn="0" w:lastRowLastColumn="0"/>
            <w:tcW w:w="13003" w:type="dxa"/>
            <w:gridSpan w:val="8"/>
          </w:tcPr>
          <w:p w14:paraId="20616861" w14:textId="77777777" w:rsidR="005024A9" w:rsidRPr="00A25820" w:rsidRDefault="005024A9" w:rsidP="00CA17D2">
            <w:pPr>
              <w:spacing w:line="276" w:lineRule="auto"/>
              <w:jc w:val="center"/>
              <w:rPr>
                <w:rFonts w:ascii="Times New Roman" w:hAnsi="Times New Roman" w:cs="Times New Roman"/>
                <w:b w:val="0"/>
                <w:bCs w:val="0"/>
                <w:sz w:val="20"/>
                <w:szCs w:val="20"/>
              </w:rPr>
            </w:pPr>
            <w:r w:rsidRPr="00A25820">
              <w:rPr>
                <w:rFonts w:ascii="Times New Roman" w:hAnsi="Times New Roman" w:cs="Times New Roman"/>
                <w:b w:val="0"/>
                <w:bCs w:val="0"/>
                <w:sz w:val="20"/>
                <w:szCs w:val="20"/>
              </w:rPr>
              <w:t>Specifični cilj 2.2. Razvoj ljudskih kapaciteta</w:t>
            </w:r>
          </w:p>
        </w:tc>
        <w:tc>
          <w:tcPr>
            <w:tcW w:w="1876" w:type="dxa"/>
          </w:tcPr>
          <w:p w14:paraId="53EE2229" w14:textId="77777777" w:rsidR="005024A9" w:rsidRPr="00A25820" w:rsidRDefault="005024A9" w:rsidP="00CA17D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024A9" w:rsidRPr="00491AD2" w14:paraId="7FEC6EB6" w14:textId="77777777" w:rsidTr="00502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Pr>
          <w:p w14:paraId="56D2EA96" w14:textId="634BAD92" w:rsidR="005024A9" w:rsidRPr="00A25820" w:rsidRDefault="005024A9" w:rsidP="00CA17D2">
            <w:pPr>
              <w:spacing w:line="276" w:lineRule="auto"/>
              <w:rPr>
                <w:rFonts w:ascii="Times New Roman" w:hAnsi="Times New Roman" w:cs="Times New Roman"/>
                <w:sz w:val="20"/>
                <w:szCs w:val="20"/>
              </w:rPr>
            </w:pPr>
            <w:r w:rsidRPr="00A25820">
              <w:rPr>
                <w:rFonts w:ascii="Times New Roman" w:hAnsi="Times New Roman" w:cs="Times New Roman"/>
                <w:sz w:val="20"/>
                <w:szCs w:val="20"/>
              </w:rPr>
              <w:t>2.2.</w:t>
            </w:r>
            <w:r>
              <w:rPr>
                <w:rFonts w:ascii="Times New Roman" w:hAnsi="Times New Roman" w:cs="Times New Roman"/>
                <w:sz w:val="20"/>
                <w:szCs w:val="20"/>
              </w:rPr>
              <w:t>1</w:t>
            </w:r>
            <w:r w:rsidRPr="00A25820">
              <w:rPr>
                <w:rFonts w:ascii="Times New Roman" w:hAnsi="Times New Roman" w:cs="Times New Roman"/>
                <w:sz w:val="20"/>
                <w:szCs w:val="20"/>
              </w:rPr>
              <w:t>. Edukacija službenika Općine</w:t>
            </w:r>
          </w:p>
        </w:tc>
        <w:tc>
          <w:tcPr>
            <w:tcW w:w="1501" w:type="dxa"/>
          </w:tcPr>
          <w:p w14:paraId="747E6B02" w14:textId="77777777" w:rsidR="005024A9" w:rsidRPr="00A25820" w:rsidRDefault="005024A9"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Broj pohađanih seminara</w:t>
            </w:r>
          </w:p>
        </w:tc>
        <w:tc>
          <w:tcPr>
            <w:tcW w:w="2965" w:type="dxa"/>
          </w:tcPr>
          <w:p w14:paraId="30DC28DC" w14:textId="21BAC286" w:rsidR="005024A9" w:rsidRPr="00A25820" w:rsidRDefault="005024A9"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 xml:space="preserve">Redovitim </w:t>
            </w:r>
            <w:r w:rsidR="00E7452F">
              <w:rPr>
                <w:rFonts w:ascii="Times New Roman" w:hAnsi="Times New Roman" w:cs="Times New Roman"/>
                <w:sz w:val="20"/>
                <w:szCs w:val="20"/>
              </w:rPr>
              <w:t>edukacijama doprinijet će se razvoju ljudskih kapaciteta te posljedičn</w:t>
            </w:r>
            <w:r w:rsidR="00371EC1">
              <w:rPr>
                <w:rFonts w:ascii="Times New Roman" w:hAnsi="Times New Roman" w:cs="Times New Roman"/>
                <w:sz w:val="20"/>
                <w:szCs w:val="20"/>
              </w:rPr>
              <w:t>o razvoju operativnih kapaciteta Općine.</w:t>
            </w:r>
          </w:p>
        </w:tc>
        <w:tc>
          <w:tcPr>
            <w:tcW w:w="1472" w:type="dxa"/>
          </w:tcPr>
          <w:p w14:paraId="09184097" w14:textId="77777777" w:rsidR="005024A9" w:rsidRPr="00A25820" w:rsidRDefault="005024A9"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Broj edukacija</w:t>
            </w:r>
          </w:p>
        </w:tc>
        <w:tc>
          <w:tcPr>
            <w:tcW w:w="1272" w:type="dxa"/>
          </w:tcPr>
          <w:p w14:paraId="02728AF8" w14:textId="77777777" w:rsidR="005024A9" w:rsidRPr="00A25820" w:rsidRDefault="005024A9"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25820">
              <w:rPr>
                <w:rFonts w:ascii="Times New Roman" w:hAnsi="Times New Roman" w:cs="Times New Roman"/>
                <w:sz w:val="20"/>
                <w:szCs w:val="20"/>
              </w:rPr>
              <w:t>0</w:t>
            </w:r>
          </w:p>
        </w:tc>
        <w:tc>
          <w:tcPr>
            <w:tcW w:w="1272" w:type="dxa"/>
          </w:tcPr>
          <w:p w14:paraId="7F4A02B7" w14:textId="10512E0E" w:rsidR="005024A9" w:rsidRPr="00A25820" w:rsidRDefault="005024A9"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w:t>
            </w:r>
          </w:p>
        </w:tc>
        <w:tc>
          <w:tcPr>
            <w:tcW w:w="1272" w:type="dxa"/>
          </w:tcPr>
          <w:p w14:paraId="55571048" w14:textId="122D02D5" w:rsidR="005024A9" w:rsidRPr="00A25820" w:rsidRDefault="005024A9"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1272" w:type="dxa"/>
          </w:tcPr>
          <w:p w14:paraId="081876FF" w14:textId="139DA881" w:rsidR="005024A9" w:rsidRPr="00A25820" w:rsidRDefault="005024A9"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w:t>
            </w:r>
          </w:p>
        </w:tc>
        <w:tc>
          <w:tcPr>
            <w:tcW w:w="1876" w:type="dxa"/>
          </w:tcPr>
          <w:p w14:paraId="2D99CA23" w14:textId="3E345AE2" w:rsidR="005024A9" w:rsidRPr="00A25820" w:rsidRDefault="005024A9" w:rsidP="00CA17D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w:t>
            </w:r>
            <w:r w:rsidRPr="00A25820">
              <w:rPr>
                <w:rFonts w:ascii="Times New Roman" w:hAnsi="Times New Roman" w:cs="Times New Roman"/>
                <w:sz w:val="20"/>
                <w:szCs w:val="20"/>
              </w:rPr>
              <w:t>.000,00 EUR</w:t>
            </w:r>
          </w:p>
        </w:tc>
      </w:tr>
      <w:tr w:rsidR="005024A9" w:rsidRPr="00491AD2" w14:paraId="64BB5B37" w14:textId="77777777" w:rsidTr="005024A9">
        <w:tc>
          <w:tcPr>
            <w:cnfStyle w:val="001000000000" w:firstRow="0" w:lastRow="0" w:firstColumn="1" w:lastColumn="0" w:oddVBand="0" w:evenVBand="0" w:oddHBand="0" w:evenHBand="0" w:firstRowFirstColumn="0" w:firstRowLastColumn="0" w:lastRowFirstColumn="0" w:lastRowLastColumn="0"/>
            <w:tcW w:w="1977" w:type="dxa"/>
          </w:tcPr>
          <w:p w14:paraId="77247CE6" w14:textId="4B78B6E1" w:rsidR="005024A9" w:rsidRPr="00A25820" w:rsidRDefault="005024A9" w:rsidP="00CA17D2">
            <w:pPr>
              <w:spacing w:line="276" w:lineRule="auto"/>
              <w:rPr>
                <w:rFonts w:ascii="Times New Roman" w:hAnsi="Times New Roman" w:cs="Times New Roman"/>
                <w:sz w:val="20"/>
                <w:szCs w:val="20"/>
              </w:rPr>
            </w:pPr>
            <w:r>
              <w:rPr>
                <w:rFonts w:ascii="Times New Roman" w:hAnsi="Times New Roman" w:cs="Times New Roman"/>
                <w:sz w:val="20"/>
                <w:szCs w:val="20"/>
              </w:rPr>
              <w:t>2.2.2. Zapošljavanje službenika</w:t>
            </w:r>
          </w:p>
        </w:tc>
        <w:tc>
          <w:tcPr>
            <w:tcW w:w="1501" w:type="dxa"/>
          </w:tcPr>
          <w:p w14:paraId="4DD86E8D" w14:textId="42286844" w:rsidR="005024A9" w:rsidRPr="00A25820" w:rsidRDefault="005024A9"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Broj novozaposlenih službenika</w:t>
            </w:r>
          </w:p>
        </w:tc>
        <w:tc>
          <w:tcPr>
            <w:tcW w:w="2965" w:type="dxa"/>
          </w:tcPr>
          <w:p w14:paraId="0315FFC0" w14:textId="3C21273B" w:rsidR="005024A9" w:rsidRPr="00A25820" w:rsidRDefault="005024A9"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Zapošljavanjem </w:t>
            </w:r>
            <w:r w:rsidR="00371EC1">
              <w:rPr>
                <w:rFonts w:ascii="Times New Roman" w:hAnsi="Times New Roman" w:cs="Times New Roman"/>
                <w:sz w:val="20"/>
                <w:szCs w:val="20"/>
              </w:rPr>
              <w:t>novih zaposlenika u Općini Josipdol</w:t>
            </w:r>
            <w:r w:rsidR="00A5056B">
              <w:rPr>
                <w:rFonts w:ascii="Times New Roman" w:hAnsi="Times New Roman" w:cs="Times New Roman"/>
                <w:sz w:val="20"/>
                <w:szCs w:val="20"/>
              </w:rPr>
              <w:t xml:space="preserve"> doprinijet će se razvoju ljudskih kapaciteta te razvoju operativnih kapaciteta Općine.</w:t>
            </w:r>
          </w:p>
        </w:tc>
        <w:tc>
          <w:tcPr>
            <w:tcW w:w="1472" w:type="dxa"/>
          </w:tcPr>
          <w:p w14:paraId="7E012B22" w14:textId="008C072C" w:rsidR="005024A9" w:rsidRPr="00A25820" w:rsidRDefault="005024A9"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Broj novozaposleni</w:t>
            </w:r>
            <w:r w:rsidR="00DD136A">
              <w:rPr>
                <w:rFonts w:ascii="Times New Roman" w:hAnsi="Times New Roman" w:cs="Times New Roman"/>
                <w:sz w:val="20"/>
                <w:szCs w:val="20"/>
              </w:rPr>
              <w:t>h</w:t>
            </w:r>
          </w:p>
        </w:tc>
        <w:tc>
          <w:tcPr>
            <w:tcW w:w="1272" w:type="dxa"/>
          </w:tcPr>
          <w:p w14:paraId="0DE0B503" w14:textId="51703B9A" w:rsidR="005024A9" w:rsidRPr="00A25820" w:rsidRDefault="005024A9"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272" w:type="dxa"/>
          </w:tcPr>
          <w:p w14:paraId="008CEFA9" w14:textId="59AB6C4B" w:rsidR="005024A9" w:rsidRDefault="005024A9"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272" w:type="dxa"/>
          </w:tcPr>
          <w:p w14:paraId="39D2E962" w14:textId="206661EC" w:rsidR="005024A9" w:rsidRDefault="005024A9"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1272" w:type="dxa"/>
          </w:tcPr>
          <w:p w14:paraId="6B5016E9" w14:textId="12C76B10" w:rsidR="005024A9" w:rsidRDefault="005024A9"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1876" w:type="dxa"/>
          </w:tcPr>
          <w:p w14:paraId="7A8BEACB" w14:textId="6328E831" w:rsidR="005024A9" w:rsidRPr="005024A9" w:rsidRDefault="005024A9" w:rsidP="00CA17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024A9">
              <w:rPr>
                <w:rFonts w:ascii="Times New Roman" w:hAnsi="Times New Roman" w:cs="Times New Roman"/>
                <w:sz w:val="20"/>
                <w:szCs w:val="20"/>
              </w:rPr>
              <w:t>36.000,00 EUR</w:t>
            </w:r>
          </w:p>
        </w:tc>
      </w:tr>
    </w:tbl>
    <w:p w14:paraId="0C86ADC6" w14:textId="77777777" w:rsidR="00AF7FE0" w:rsidRDefault="00AF7FE0" w:rsidP="005B6941">
      <w:pPr>
        <w:jc w:val="both"/>
        <w:rPr>
          <w:rFonts w:ascii="Times New Roman" w:hAnsi="Times New Roman" w:cs="Times New Roman"/>
        </w:rPr>
      </w:pPr>
    </w:p>
    <w:p w14:paraId="49972892" w14:textId="77777777" w:rsidR="00AF124A" w:rsidRDefault="00AF124A" w:rsidP="005B6941">
      <w:pPr>
        <w:jc w:val="both"/>
        <w:rPr>
          <w:rFonts w:ascii="Times New Roman" w:hAnsi="Times New Roman" w:cs="Times New Roman"/>
        </w:rPr>
      </w:pPr>
    </w:p>
    <w:p w14:paraId="58536FC0" w14:textId="77777777" w:rsidR="00AF124A" w:rsidRDefault="00AF124A" w:rsidP="005B6941">
      <w:pPr>
        <w:jc w:val="both"/>
        <w:rPr>
          <w:rFonts w:ascii="Times New Roman" w:hAnsi="Times New Roman" w:cs="Times New Roman"/>
        </w:rPr>
      </w:pPr>
    </w:p>
    <w:p w14:paraId="6E1CF0D0" w14:textId="77777777" w:rsidR="00AF124A" w:rsidRDefault="00AF124A" w:rsidP="005B6941">
      <w:pPr>
        <w:jc w:val="both"/>
        <w:rPr>
          <w:rFonts w:ascii="Times New Roman" w:hAnsi="Times New Roman" w:cs="Times New Roman"/>
        </w:rPr>
      </w:pPr>
    </w:p>
    <w:p w14:paraId="4FD7CE8F" w14:textId="77777777" w:rsidR="00AF124A" w:rsidRDefault="00AF124A" w:rsidP="005B6941">
      <w:pPr>
        <w:jc w:val="both"/>
        <w:rPr>
          <w:rFonts w:ascii="Times New Roman" w:hAnsi="Times New Roman" w:cs="Times New Roman"/>
        </w:rPr>
        <w:sectPr w:rsidR="00AF124A" w:rsidSect="00EE4160">
          <w:headerReference w:type="default" r:id="rId32"/>
          <w:pgSz w:w="16838" w:h="11906" w:orient="landscape"/>
          <w:pgMar w:top="1417" w:right="1417" w:bottom="1417" w:left="1417" w:header="708" w:footer="708" w:gutter="0"/>
          <w:cols w:space="708"/>
          <w:docGrid w:linePitch="360"/>
        </w:sectPr>
      </w:pPr>
    </w:p>
    <w:p w14:paraId="10875168" w14:textId="77777777" w:rsidR="00DF7027" w:rsidRDefault="00DF7027" w:rsidP="00DF7027">
      <w:pPr>
        <w:pStyle w:val="Naslov1"/>
      </w:pPr>
      <w:bookmarkStart w:id="41" w:name="_Toc180155001"/>
      <w:r>
        <w:lastRenderedPageBreak/>
        <w:t>Upravljanje rizicima</w:t>
      </w:r>
      <w:bookmarkEnd w:id="41"/>
    </w:p>
    <w:p w14:paraId="368A40F5" w14:textId="77777777" w:rsidR="00D25D38" w:rsidRPr="002A6747" w:rsidRDefault="00D25D38" w:rsidP="00D25D38">
      <w:pPr>
        <w:jc w:val="both"/>
        <w:rPr>
          <w:rFonts w:ascii="Times New Roman" w:hAnsi="Times New Roman" w:cs="Times New Roman"/>
        </w:rPr>
      </w:pPr>
      <w:r w:rsidRPr="002A6747">
        <w:rPr>
          <w:rFonts w:ascii="Times New Roman" w:hAnsi="Times New Roman" w:cs="Times New Roman"/>
        </w:rPr>
        <w:t>Rizik predstavlja mogućnost nastanka događaja koji može nepovoljno utjecati na ostvarenje ciljeva, a uključuje i neiskorištene prilike i mogućnosti za poboljšanje poslovanja</w:t>
      </w:r>
      <w:r w:rsidRPr="002A6747">
        <w:rPr>
          <w:rStyle w:val="Referencafusnote"/>
          <w:rFonts w:ascii="Times New Roman" w:hAnsi="Times New Roman" w:cs="Times New Roman"/>
        </w:rPr>
        <w:footnoteReference w:id="56"/>
      </w:r>
      <w:r w:rsidRPr="002A6747">
        <w:rPr>
          <w:rFonts w:ascii="Times New Roman" w:hAnsi="Times New Roman" w:cs="Times New Roman"/>
        </w:rPr>
        <w:t>.</w:t>
      </w:r>
    </w:p>
    <w:p w14:paraId="70EAD5EF" w14:textId="77777777" w:rsidR="00D25D38" w:rsidRPr="002A6747" w:rsidRDefault="00D25D38" w:rsidP="00D25D38">
      <w:pPr>
        <w:jc w:val="both"/>
        <w:rPr>
          <w:rFonts w:ascii="Times New Roman" w:hAnsi="Times New Roman" w:cs="Times New Roman"/>
        </w:rPr>
      </w:pPr>
      <w:r w:rsidRPr="002A6747">
        <w:rPr>
          <w:rFonts w:ascii="Times New Roman" w:hAnsi="Times New Roman" w:cs="Times New Roman"/>
        </w:rPr>
        <w:t>Upravljanje rizicima definirano je Zakonom o sustavu unutarnjih kontrola u javnom sektoru kao cjelovit</w:t>
      </w:r>
      <w:r>
        <w:rPr>
          <w:rFonts w:ascii="Times New Roman" w:hAnsi="Times New Roman" w:cs="Times New Roman"/>
        </w:rPr>
        <w:t>om</w:t>
      </w:r>
      <w:r w:rsidRPr="002A6747">
        <w:rPr>
          <w:rFonts w:ascii="Times New Roman" w:hAnsi="Times New Roman" w:cs="Times New Roman"/>
        </w:rPr>
        <w:t xml:space="preserve"> proces</w:t>
      </w:r>
      <w:r>
        <w:rPr>
          <w:rFonts w:ascii="Times New Roman" w:hAnsi="Times New Roman" w:cs="Times New Roman"/>
        </w:rPr>
        <w:t>u</w:t>
      </w:r>
      <w:r w:rsidRPr="002A6747">
        <w:rPr>
          <w:rFonts w:ascii="Times New Roman" w:hAnsi="Times New Roman" w:cs="Times New Roman"/>
        </w:rPr>
        <w:t xml:space="preserve"> utvrđivanja, procjenjivanja i praćenja rizika u odnosu na poslovne ciljeve te poduzimanja potrebnih mjera radi smanjenja rizika.</w:t>
      </w:r>
      <w:r w:rsidRPr="002A6747">
        <w:rPr>
          <w:i/>
          <w:iCs/>
        </w:rPr>
        <w:t xml:space="preserve"> </w:t>
      </w:r>
      <w:r w:rsidRPr="002A6747">
        <w:rPr>
          <w:rFonts w:ascii="Times New Roman" w:hAnsi="Times New Roman" w:cs="Times New Roman"/>
        </w:rPr>
        <w:t xml:space="preserve">Upravljanje rizicima podrazumijeva utvrđivanje postojećih rizika, procjenu njihove vjerojatnosti i učinka, poduzimanje koraka kao odgovora na rizike, dokumentiranje podataka o najznačajnijim rizicima te praćenje i izvještavanje o  svakom riziku. Upravljanje rizicima omogućava donošenje kvalitetnijih odluka, bolje predviđanje i optimiziranje raspoloživih sredstava, kvalitetnije </w:t>
      </w:r>
      <w:r>
        <w:rPr>
          <w:rFonts w:ascii="Times New Roman" w:hAnsi="Times New Roman" w:cs="Times New Roman"/>
        </w:rPr>
        <w:t>stavljanje prioriteta</w:t>
      </w:r>
      <w:r w:rsidRPr="002A6747">
        <w:rPr>
          <w:rFonts w:ascii="Times New Roman" w:hAnsi="Times New Roman" w:cs="Times New Roman"/>
        </w:rPr>
        <w:t xml:space="preserve"> te izbjegavanje potencijalnih posljedica koje takav rizik može proizvesti, a kako bi se u što većoj mjeri izbjegle potencijalne financijske i druge posljedice</w:t>
      </w:r>
      <w:bookmarkStart w:id="42" w:name="_Hlk172697783"/>
      <w:r w:rsidRPr="002A6747">
        <w:rPr>
          <w:rStyle w:val="Referencafusnote"/>
          <w:rFonts w:ascii="Times New Roman" w:hAnsi="Times New Roman" w:cs="Times New Roman"/>
        </w:rPr>
        <w:footnoteReference w:id="57"/>
      </w:r>
      <w:r w:rsidRPr="002A6747">
        <w:rPr>
          <w:rFonts w:ascii="Times New Roman" w:hAnsi="Times New Roman" w:cs="Times New Roman"/>
        </w:rPr>
        <w:t>.</w:t>
      </w:r>
      <w:bookmarkEnd w:id="42"/>
    </w:p>
    <w:p w14:paraId="7C1E3758" w14:textId="77777777" w:rsidR="00D25D38" w:rsidRPr="002A6747" w:rsidRDefault="00D25D38" w:rsidP="00D25D38">
      <w:pPr>
        <w:jc w:val="both"/>
        <w:rPr>
          <w:rFonts w:ascii="Times New Roman" w:hAnsi="Times New Roman" w:cs="Times New Roman"/>
        </w:rPr>
      </w:pPr>
      <w:r w:rsidRPr="002A6747">
        <w:rPr>
          <w:rFonts w:ascii="Times New Roman" w:hAnsi="Times New Roman" w:cs="Times New Roman"/>
        </w:rPr>
        <w:t>Rizici se mogu podijeliti na strateške i operativne. I dok su strateški rizici neželjeni događaji koji mogu nepovoljno utjecati na ostvarenje dugoročnih i srednjoročnih ciljeva, strateških prioriteta institucije, nacionalnih i/ili regionalnih/lokalnih prioriteta, prioriteta određenih javnih funkcija ili resora (primjerice, zdravstvo, zaštita okoliša, pravosuđe, stabilnost javnih financija, sigurnost i sl.) te su usmjereni na šire interesne skupine, građane, krajnje korisnike usluga i dr. i za njih je odgovorna osoba institucije te najviše rukovodstvo, operativni rizici su neželjeni događaji koji mogu nepovoljno utjecati na provedbu funkcija, aktivnosti i procesa u zadanim rokovima, na razinu kvalitete usluge, na propuste u primjeni zakona i procedura. Unatoč navedenoj podjeli, strateški i operativni rizici međusobno su povezani te se ne mogu razmatrati izolirano jedni od drugih.</w:t>
      </w:r>
    </w:p>
    <w:p w14:paraId="2E3E1F2F" w14:textId="77777777" w:rsidR="00D25D38" w:rsidRDefault="00D25D38" w:rsidP="00D25D38">
      <w:pPr>
        <w:jc w:val="both"/>
        <w:rPr>
          <w:rFonts w:ascii="Times New Roman" w:hAnsi="Times New Roman" w:cs="Times New Roman"/>
        </w:rPr>
      </w:pPr>
      <w:r w:rsidRPr="002A6747">
        <w:rPr>
          <w:rFonts w:ascii="Times New Roman" w:hAnsi="Times New Roman" w:cs="Times New Roman"/>
        </w:rPr>
        <w:t xml:space="preserve">Upravljanje rizicima razvijat će se u svrhu kvalitetnijeg i bržeg odlučivanja, povećanja učinkovitosti u korištenju sredstava i pružanju usluga građanima/zainteresiranim stranama, boljeg planiranja i optimiziranja raspoloživih sredstava, </w:t>
      </w:r>
      <w:r>
        <w:rPr>
          <w:rFonts w:ascii="Times New Roman" w:hAnsi="Times New Roman" w:cs="Times New Roman"/>
        </w:rPr>
        <w:t xml:space="preserve">kao i </w:t>
      </w:r>
      <w:r w:rsidRPr="002A6747">
        <w:rPr>
          <w:rFonts w:ascii="Times New Roman" w:hAnsi="Times New Roman" w:cs="Times New Roman"/>
        </w:rPr>
        <w:t>jačanja povjerenja u upravljački sustav</w:t>
      </w:r>
      <w:r w:rsidRPr="002A6747">
        <w:rPr>
          <w:rStyle w:val="Referencafusnote"/>
          <w:rFonts w:ascii="Times New Roman" w:hAnsi="Times New Roman" w:cs="Times New Roman"/>
        </w:rPr>
        <w:footnoteReference w:id="58"/>
      </w:r>
      <w:r w:rsidRPr="002A6747">
        <w:rPr>
          <w:rFonts w:ascii="Times New Roman" w:hAnsi="Times New Roman" w:cs="Times New Roman"/>
        </w:rPr>
        <w:t>.</w:t>
      </w:r>
    </w:p>
    <w:p w14:paraId="203F1D6D" w14:textId="77777777" w:rsidR="00D25D38" w:rsidRDefault="00D25D38" w:rsidP="00D25D38">
      <w:pPr>
        <w:jc w:val="both"/>
        <w:rPr>
          <w:rFonts w:ascii="Times New Roman" w:hAnsi="Times New Roman" w:cs="Times New Roman"/>
        </w:rPr>
      </w:pPr>
      <w:r>
        <w:rPr>
          <w:rFonts w:ascii="Times New Roman" w:hAnsi="Times New Roman" w:cs="Times New Roman"/>
        </w:rPr>
        <w:t>Kako bi se upravljanje rizicima realiziralo, o</w:t>
      </w:r>
      <w:r w:rsidRPr="004A2D33">
        <w:rPr>
          <w:rFonts w:ascii="Times New Roman" w:hAnsi="Times New Roman" w:cs="Times New Roman"/>
        </w:rPr>
        <w:t>dgovorna osoba Općin</w:t>
      </w:r>
      <w:r>
        <w:rPr>
          <w:rFonts w:ascii="Times New Roman" w:hAnsi="Times New Roman" w:cs="Times New Roman"/>
        </w:rPr>
        <w:t>e</w:t>
      </w:r>
      <w:r w:rsidRPr="004A2D33">
        <w:rPr>
          <w:rFonts w:ascii="Times New Roman" w:hAnsi="Times New Roman" w:cs="Times New Roman"/>
        </w:rPr>
        <w:t xml:space="preserve"> obvezna je imenovati koordinatora za strateške rizike</w:t>
      </w:r>
      <w:r>
        <w:rPr>
          <w:rFonts w:ascii="Times New Roman" w:hAnsi="Times New Roman" w:cs="Times New Roman"/>
        </w:rPr>
        <w:t xml:space="preserve">, a čije su odgovornosti sljedeće: </w:t>
      </w:r>
    </w:p>
    <w:p w14:paraId="30589FC9" w14:textId="77777777" w:rsidR="00D25D38" w:rsidRDefault="00D25D38" w:rsidP="00D25D38">
      <w:pPr>
        <w:pStyle w:val="Odlomakpopisa"/>
        <w:numPr>
          <w:ilvl w:val="0"/>
          <w:numId w:val="61"/>
        </w:numPr>
        <w:jc w:val="both"/>
        <w:rPr>
          <w:rFonts w:ascii="Times New Roman" w:hAnsi="Times New Roman" w:cs="Times New Roman"/>
        </w:rPr>
      </w:pPr>
      <w:r w:rsidRPr="009853C5">
        <w:rPr>
          <w:rFonts w:ascii="Times New Roman" w:hAnsi="Times New Roman" w:cs="Times New Roman"/>
        </w:rPr>
        <w:t>prikup</w:t>
      </w:r>
      <w:r>
        <w:rPr>
          <w:rFonts w:ascii="Times New Roman" w:hAnsi="Times New Roman" w:cs="Times New Roman"/>
        </w:rPr>
        <w:t>ljanje</w:t>
      </w:r>
      <w:r w:rsidRPr="009853C5">
        <w:rPr>
          <w:rFonts w:ascii="Times New Roman" w:hAnsi="Times New Roman" w:cs="Times New Roman"/>
        </w:rPr>
        <w:t xml:space="preserve"> podat</w:t>
      </w:r>
      <w:r>
        <w:rPr>
          <w:rFonts w:ascii="Times New Roman" w:hAnsi="Times New Roman" w:cs="Times New Roman"/>
        </w:rPr>
        <w:t>a</w:t>
      </w:r>
      <w:r w:rsidRPr="009853C5">
        <w:rPr>
          <w:rFonts w:ascii="Times New Roman" w:hAnsi="Times New Roman" w:cs="Times New Roman"/>
        </w:rPr>
        <w:t>k</w:t>
      </w:r>
      <w:r>
        <w:rPr>
          <w:rFonts w:ascii="Times New Roman" w:hAnsi="Times New Roman" w:cs="Times New Roman"/>
        </w:rPr>
        <w:t>a</w:t>
      </w:r>
      <w:r w:rsidRPr="009853C5">
        <w:rPr>
          <w:rFonts w:ascii="Times New Roman" w:hAnsi="Times New Roman" w:cs="Times New Roman"/>
        </w:rPr>
        <w:t xml:space="preserve"> o strateškim rizicima institucije i institucija iz nadležnosti</w:t>
      </w:r>
      <w:r>
        <w:rPr>
          <w:rFonts w:ascii="Times New Roman" w:hAnsi="Times New Roman" w:cs="Times New Roman"/>
        </w:rPr>
        <w:t>;</w:t>
      </w:r>
    </w:p>
    <w:p w14:paraId="52F6BCE8" w14:textId="77777777" w:rsidR="00D25D38" w:rsidRDefault="00D25D38" w:rsidP="00D25D38">
      <w:pPr>
        <w:pStyle w:val="Odlomakpopisa"/>
        <w:numPr>
          <w:ilvl w:val="0"/>
          <w:numId w:val="61"/>
        </w:numPr>
        <w:jc w:val="both"/>
        <w:rPr>
          <w:rFonts w:ascii="Times New Roman" w:hAnsi="Times New Roman" w:cs="Times New Roman"/>
        </w:rPr>
      </w:pPr>
      <w:r w:rsidRPr="009853C5">
        <w:rPr>
          <w:rFonts w:ascii="Times New Roman" w:hAnsi="Times New Roman" w:cs="Times New Roman"/>
        </w:rPr>
        <w:t>organizira</w:t>
      </w:r>
      <w:r>
        <w:rPr>
          <w:rFonts w:ascii="Times New Roman" w:hAnsi="Times New Roman" w:cs="Times New Roman"/>
        </w:rPr>
        <w:t>nje</w:t>
      </w:r>
      <w:r w:rsidRPr="009853C5">
        <w:rPr>
          <w:rFonts w:ascii="Times New Roman" w:hAnsi="Times New Roman" w:cs="Times New Roman"/>
        </w:rPr>
        <w:t xml:space="preserve"> sastan</w:t>
      </w:r>
      <w:r>
        <w:rPr>
          <w:rFonts w:ascii="Times New Roman" w:hAnsi="Times New Roman" w:cs="Times New Roman"/>
        </w:rPr>
        <w:t>a</w:t>
      </w:r>
      <w:r w:rsidRPr="009853C5">
        <w:rPr>
          <w:rFonts w:ascii="Times New Roman" w:hAnsi="Times New Roman" w:cs="Times New Roman"/>
        </w:rPr>
        <w:t>k</w:t>
      </w:r>
      <w:r>
        <w:rPr>
          <w:rFonts w:ascii="Times New Roman" w:hAnsi="Times New Roman" w:cs="Times New Roman"/>
        </w:rPr>
        <w:t>a</w:t>
      </w:r>
      <w:r w:rsidRPr="009853C5">
        <w:rPr>
          <w:rFonts w:ascii="Times New Roman" w:hAnsi="Times New Roman" w:cs="Times New Roman"/>
        </w:rPr>
        <w:t xml:space="preserve"> na kojima će se raspraviti prikupljeni podaci i rezultati obavljene procjene rizika te zajednički utvrditi lista prioritetnih strateških rizika</w:t>
      </w:r>
    </w:p>
    <w:p w14:paraId="5EB9F6C8" w14:textId="77777777" w:rsidR="00D25D38" w:rsidRDefault="00D25D38" w:rsidP="00D25D38">
      <w:pPr>
        <w:pStyle w:val="Odlomakpopisa"/>
        <w:numPr>
          <w:ilvl w:val="0"/>
          <w:numId w:val="61"/>
        </w:numPr>
        <w:jc w:val="both"/>
        <w:rPr>
          <w:rFonts w:ascii="Times New Roman" w:hAnsi="Times New Roman" w:cs="Times New Roman"/>
        </w:rPr>
      </w:pPr>
      <w:r w:rsidRPr="009853C5">
        <w:rPr>
          <w:rFonts w:ascii="Times New Roman" w:hAnsi="Times New Roman" w:cs="Times New Roman"/>
        </w:rPr>
        <w:t>osigura</w:t>
      </w:r>
      <w:r>
        <w:rPr>
          <w:rFonts w:ascii="Times New Roman" w:hAnsi="Times New Roman" w:cs="Times New Roman"/>
        </w:rPr>
        <w:t xml:space="preserve">nje </w:t>
      </w:r>
      <w:r w:rsidRPr="009853C5">
        <w:rPr>
          <w:rFonts w:ascii="Times New Roman" w:hAnsi="Times New Roman" w:cs="Times New Roman"/>
        </w:rPr>
        <w:t>da se prioritetni strateški rizici upisuju u registar rizika i da se prate</w:t>
      </w:r>
      <w:r>
        <w:rPr>
          <w:rFonts w:ascii="Times New Roman" w:hAnsi="Times New Roman" w:cs="Times New Roman"/>
        </w:rPr>
        <w:t>;</w:t>
      </w:r>
    </w:p>
    <w:p w14:paraId="1F3D4314" w14:textId="77777777" w:rsidR="00D25D38" w:rsidRPr="009853C5" w:rsidRDefault="00D25D38" w:rsidP="00D25D38">
      <w:pPr>
        <w:pStyle w:val="Odlomakpopisa"/>
        <w:numPr>
          <w:ilvl w:val="0"/>
          <w:numId w:val="61"/>
        </w:numPr>
        <w:jc w:val="both"/>
        <w:rPr>
          <w:rFonts w:ascii="Times New Roman" w:hAnsi="Times New Roman" w:cs="Times New Roman"/>
        </w:rPr>
      </w:pPr>
      <w:r w:rsidRPr="009853C5">
        <w:rPr>
          <w:rFonts w:ascii="Times New Roman" w:hAnsi="Times New Roman" w:cs="Times New Roman"/>
        </w:rPr>
        <w:t>osigura</w:t>
      </w:r>
      <w:r>
        <w:rPr>
          <w:rFonts w:ascii="Times New Roman" w:hAnsi="Times New Roman" w:cs="Times New Roman"/>
        </w:rPr>
        <w:t>vanje</w:t>
      </w:r>
      <w:r w:rsidRPr="009853C5">
        <w:rPr>
          <w:rFonts w:ascii="Times New Roman" w:hAnsi="Times New Roman" w:cs="Times New Roman"/>
        </w:rPr>
        <w:t xml:space="preserve"> da su podaci u registru rizika ažurirani na temelju prikupljenih podataka o stanju rizika.</w:t>
      </w:r>
      <w:r w:rsidRPr="009853C5">
        <w:rPr>
          <w:rStyle w:val="Referencafusnote"/>
          <w:rFonts w:ascii="Times New Roman" w:hAnsi="Times New Roman" w:cs="Times New Roman"/>
        </w:rPr>
        <w:t xml:space="preserve"> </w:t>
      </w:r>
      <w:r w:rsidRPr="004A2D33">
        <w:rPr>
          <w:rStyle w:val="Referencafusnote"/>
          <w:rFonts w:ascii="Times New Roman" w:hAnsi="Times New Roman" w:cs="Times New Roman"/>
        </w:rPr>
        <w:footnoteReference w:id="59"/>
      </w:r>
      <w:r w:rsidRPr="009853C5">
        <w:rPr>
          <w:rFonts w:ascii="Times New Roman" w:hAnsi="Times New Roman" w:cs="Times New Roman"/>
        </w:rPr>
        <w:t xml:space="preserve">. </w:t>
      </w:r>
    </w:p>
    <w:p w14:paraId="0C4329BD" w14:textId="69A3F8A2" w:rsidR="00D25D38" w:rsidRDefault="00D25D38" w:rsidP="00D25D38">
      <w:pPr>
        <w:jc w:val="both"/>
        <w:rPr>
          <w:rFonts w:ascii="Times New Roman" w:hAnsi="Times New Roman" w:cs="Times New Roman"/>
        </w:rPr>
      </w:pPr>
      <w:r>
        <w:rPr>
          <w:rFonts w:ascii="Times New Roman" w:hAnsi="Times New Roman" w:cs="Times New Roman"/>
        </w:rPr>
        <w:lastRenderedPageBreak/>
        <w:t xml:space="preserve">Za upravljanje rizicima na području Općine Josipdol općinski će načelnik imenovati koordinatora za rizike, a koji će pratiti rizike kroz pregled na godišnjoj razini, i prema potrebi, ažurirati postavljene rizike, dok će se upravljanje rizicima ažurirati po potrebi, a najmanje jednom u tri godine. Sukladno tome, pokazatelj funkcionalnosti procesa upravljanja rizicima na godišnjoj razini jest taj da je </w:t>
      </w:r>
      <w:r w:rsidRPr="0095126F">
        <w:rPr>
          <w:rFonts w:ascii="Times New Roman" w:hAnsi="Times New Roman" w:cs="Times New Roman"/>
        </w:rPr>
        <w:t>registar rizika (strateških i operativnih) u potpunosti pregledan i dogovoreno je upravljanje rizicima</w:t>
      </w:r>
      <w:r>
        <w:rPr>
          <w:rFonts w:ascii="Times New Roman" w:hAnsi="Times New Roman" w:cs="Times New Roman"/>
        </w:rPr>
        <w:t xml:space="preserve">. Praćenje i izvještavanje o rizicima također se očekuje od svih organizacija iz nadležnosti Općine. </w:t>
      </w:r>
    </w:p>
    <w:p w14:paraId="7A580C97" w14:textId="0AD2042E" w:rsidR="00440FE9" w:rsidRDefault="00440FE9" w:rsidP="00440FE9">
      <w:pPr>
        <w:pStyle w:val="Naslov2"/>
      </w:pPr>
      <w:r>
        <w:t xml:space="preserve"> </w:t>
      </w:r>
      <w:bookmarkStart w:id="43" w:name="_Toc180155002"/>
      <w:r>
        <w:t>Procjena rizika</w:t>
      </w:r>
      <w:bookmarkEnd w:id="43"/>
    </w:p>
    <w:p w14:paraId="2746BC8F" w14:textId="77777777" w:rsidR="00250F57" w:rsidRDefault="00250F57" w:rsidP="00250F57">
      <w:pPr>
        <w:spacing w:line="276" w:lineRule="auto"/>
        <w:jc w:val="both"/>
        <w:rPr>
          <w:rFonts w:ascii="Times New Roman" w:hAnsi="Times New Roman" w:cs="Times New Roman"/>
        </w:rPr>
      </w:pPr>
      <w:r w:rsidRPr="0031079E">
        <w:rPr>
          <w:rFonts w:ascii="Times New Roman" w:hAnsi="Times New Roman" w:cs="Times New Roman"/>
        </w:rPr>
        <w:t>Ciklus upravljanja rizicima sastoji se od četiri osnovne faze</w:t>
      </w:r>
      <w:r>
        <w:rPr>
          <w:rFonts w:ascii="Times New Roman" w:hAnsi="Times New Roman" w:cs="Times New Roman"/>
        </w:rPr>
        <w:t>: utvrđivanja rizika, procjene rizika, postupanja po rizicima te praćenje i izvještavanje o rizicima.</w:t>
      </w:r>
    </w:p>
    <w:p w14:paraId="5FBC8FF7" w14:textId="77777777" w:rsidR="00250F57" w:rsidRDefault="00250F57" w:rsidP="00250F57">
      <w:pPr>
        <w:spacing w:line="276" w:lineRule="auto"/>
        <w:jc w:val="both"/>
        <w:rPr>
          <w:rFonts w:ascii="Times New Roman" w:hAnsi="Times New Roman" w:cs="Times New Roman"/>
        </w:rPr>
      </w:pPr>
      <w:r>
        <w:rPr>
          <w:rFonts w:ascii="Times New Roman" w:hAnsi="Times New Roman" w:cs="Times New Roman"/>
        </w:rPr>
        <w:t>Utvrđivanje rizika prva je faza ciklusa te podrazumijeva definiranje rizika na temelju analize podataka iz različitih izvora poput: statističkih podataka, informacija iz planskih dokumenata, izvještaja i regulative, upitnika te zajedničkih sastanaka i radionica.</w:t>
      </w:r>
    </w:p>
    <w:p w14:paraId="5FEBE4A6" w14:textId="77777777" w:rsidR="00250F57" w:rsidRDefault="00250F57" w:rsidP="00250F57">
      <w:pPr>
        <w:spacing w:line="276" w:lineRule="auto"/>
        <w:jc w:val="both"/>
        <w:rPr>
          <w:rFonts w:ascii="Times New Roman" w:hAnsi="Times New Roman" w:cs="Times New Roman"/>
        </w:rPr>
      </w:pPr>
      <w:r>
        <w:rPr>
          <w:rFonts w:ascii="Times New Roman" w:hAnsi="Times New Roman" w:cs="Times New Roman"/>
        </w:rPr>
        <w:t xml:space="preserve">Opis rizika druga je faza ciklusa te obuhvaća detaljniju definiciju rizika koja uz sebe uključuje informacije o uzrocima rizika te posljedicama rizika, a čime se dobiva kvalitetnija i objektivnija procjena rizika te temelj za utvrđivanje mjera za ublažavanje rizika. </w:t>
      </w:r>
    </w:p>
    <w:p w14:paraId="77AFA00C" w14:textId="77777777" w:rsidR="00250F57" w:rsidRDefault="00250F57" w:rsidP="00250F57">
      <w:pPr>
        <w:spacing w:line="276" w:lineRule="auto"/>
        <w:jc w:val="both"/>
        <w:rPr>
          <w:rFonts w:ascii="Times New Roman" w:hAnsi="Times New Roman" w:cs="Times New Roman"/>
        </w:rPr>
      </w:pPr>
      <w:r>
        <w:rPr>
          <w:rFonts w:ascii="Times New Roman" w:hAnsi="Times New Roman" w:cs="Times New Roman"/>
        </w:rPr>
        <w:t xml:space="preserve">Procjena rizika uključuje procjenu učinka i vjerojatnosti nastanka rizika, a treba biti temeljena na kvalitetnim analizama mogućih uzroka i posljedica rizika, faktora rizičnosti i pokazatelja rizika. </w:t>
      </w:r>
    </w:p>
    <w:p w14:paraId="279BF435" w14:textId="77777777" w:rsidR="00250F57" w:rsidRDefault="00250F57" w:rsidP="00250F57">
      <w:pPr>
        <w:spacing w:line="276" w:lineRule="auto"/>
        <w:jc w:val="both"/>
        <w:rPr>
          <w:rFonts w:ascii="Times New Roman" w:hAnsi="Times New Roman" w:cs="Times New Roman"/>
        </w:rPr>
      </w:pPr>
      <w:r>
        <w:rPr>
          <w:rFonts w:ascii="Times New Roman" w:hAnsi="Times New Roman" w:cs="Times New Roman"/>
        </w:rPr>
        <w:t>Procjena učinka treba biti iskazana kroz određene razine, a najčešće se koriste tri razine, odnosno malen, umjeren i veliki učinak</w:t>
      </w:r>
      <w:r>
        <w:rPr>
          <w:rStyle w:val="Referencafusnote"/>
          <w:rFonts w:ascii="Times New Roman" w:hAnsi="Times New Roman" w:cs="Times New Roman"/>
        </w:rPr>
        <w:footnoteReference w:id="60"/>
      </w:r>
      <w:r>
        <w:rPr>
          <w:rFonts w:ascii="Times New Roman" w:hAnsi="Times New Roman" w:cs="Times New Roman"/>
        </w:rPr>
        <w:t xml:space="preserve">. </w:t>
      </w:r>
    </w:p>
    <w:p w14:paraId="24F454DF" w14:textId="67EB152B" w:rsidR="00250F57" w:rsidRDefault="00250F57" w:rsidP="00250F57">
      <w:pPr>
        <w:spacing w:line="276" w:lineRule="auto"/>
        <w:jc w:val="both"/>
        <w:rPr>
          <w:rFonts w:ascii="Times New Roman" w:hAnsi="Times New Roman" w:cs="Times New Roman"/>
        </w:rPr>
      </w:pPr>
      <w:r>
        <w:rPr>
          <w:rFonts w:ascii="Times New Roman" w:hAnsi="Times New Roman" w:cs="Times New Roman"/>
        </w:rPr>
        <w:t>U daljnjem tekstu prikaz tablice procjene učinka za Općinu Josipdol.</w:t>
      </w:r>
    </w:p>
    <w:p w14:paraId="544434D1" w14:textId="69FF0358" w:rsidR="00171F43" w:rsidRPr="009B27F4" w:rsidRDefault="00171F43" w:rsidP="00171F43">
      <w:pPr>
        <w:pStyle w:val="Opisslike"/>
        <w:keepNext/>
        <w:jc w:val="center"/>
        <w:rPr>
          <w:rFonts w:ascii="Times New Roman" w:hAnsi="Times New Roman" w:cs="Times New Roman"/>
          <w:color w:val="auto"/>
        </w:rPr>
      </w:pPr>
      <w:bookmarkStart w:id="44" w:name="_Toc176440912"/>
      <w:r w:rsidRPr="009B27F4">
        <w:rPr>
          <w:rFonts w:ascii="Times New Roman" w:hAnsi="Times New Roman" w:cs="Times New Roman"/>
          <w:color w:val="auto"/>
        </w:rPr>
        <w:t xml:space="preserve">Tablica </w:t>
      </w:r>
      <w:r w:rsidRPr="009B27F4">
        <w:rPr>
          <w:rFonts w:ascii="Times New Roman" w:hAnsi="Times New Roman" w:cs="Times New Roman"/>
          <w:color w:val="auto"/>
        </w:rPr>
        <w:fldChar w:fldCharType="begin"/>
      </w:r>
      <w:r w:rsidRPr="009B27F4">
        <w:rPr>
          <w:rFonts w:ascii="Times New Roman" w:hAnsi="Times New Roman" w:cs="Times New Roman"/>
          <w:color w:val="auto"/>
        </w:rPr>
        <w:instrText xml:space="preserve"> SEQ Tablica \* ARABIC </w:instrText>
      </w:r>
      <w:r w:rsidRPr="009B27F4">
        <w:rPr>
          <w:rFonts w:ascii="Times New Roman" w:hAnsi="Times New Roman" w:cs="Times New Roman"/>
          <w:color w:val="auto"/>
        </w:rPr>
        <w:fldChar w:fldCharType="separate"/>
      </w:r>
      <w:r w:rsidR="00EA2D33">
        <w:rPr>
          <w:rFonts w:ascii="Times New Roman" w:hAnsi="Times New Roman" w:cs="Times New Roman"/>
          <w:noProof/>
          <w:color w:val="auto"/>
        </w:rPr>
        <w:t>13</w:t>
      </w:r>
      <w:r w:rsidRPr="009B27F4">
        <w:rPr>
          <w:rFonts w:ascii="Times New Roman" w:hAnsi="Times New Roman" w:cs="Times New Roman"/>
          <w:color w:val="auto"/>
        </w:rPr>
        <w:fldChar w:fldCharType="end"/>
      </w:r>
      <w:r w:rsidRPr="009B27F4">
        <w:rPr>
          <w:rFonts w:ascii="Times New Roman" w:hAnsi="Times New Roman" w:cs="Times New Roman"/>
          <w:color w:val="auto"/>
        </w:rPr>
        <w:t xml:space="preserve"> Procjena učinka rizika za Općinu Josipdol</w:t>
      </w:r>
      <w:bookmarkEnd w:id="44"/>
    </w:p>
    <w:tbl>
      <w:tblPr>
        <w:tblStyle w:val="Tablicareetke2"/>
        <w:tblW w:w="0" w:type="auto"/>
        <w:tblLook w:val="04A0" w:firstRow="1" w:lastRow="0" w:firstColumn="1" w:lastColumn="0" w:noHBand="0" w:noVBand="1"/>
      </w:tblPr>
      <w:tblGrid>
        <w:gridCol w:w="7366"/>
        <w:gridCol w:w="1696"/>
      </w:tblGrid>
      <w:tr w:rsidR="000F2E93" w:rsidRPr="006A7797" w14:paraId="16B4F0C0" w14:textId="77777777" w:rsidTr="006920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Pr>
          <w:p w14:paraId="000D0181" w14:textId="77777777" w:rsidR="000F2E93" w:rsidRPr="006A7797" w:rsidRDefault="000F2E93" w:rsidP="00435D32">
            <w:pPr>
              <w:spacing w:line="276" w:lineRule="auto"/>
              <w:jc w:val="center"/>
              <w:rPr>
                <w:rFonts w:ascii="Times New Roman" w:hAnsi="Times New Roman" w:cs="Times New Roman"/>
                <w:sz w:val="16"/>
                <w:szCs w:val="16"/>
              </w:rPr>
            </w:pPr>
            <w:r w:rsidRPr="006A7797">
              <w:rPr>
                <w:rFonts w:ascii="Times New Roman" w:hAnsi="Times New Roman" w:cs="Times New Roman"/>
                <w:sz w:val="16"/>
                <w:szCs w:val="16"/>
              </w:rPr>
              <w:t>Rizik</w:t>
            </w:r>
          </w:p>
        </w:tc>
        <w:tc>
          <w:tcPr>
            <w:tcW w:w="1696" w:type="dxa"/>
          </w:tcPr>
          <w:p w14:paraId="0DFF5036" w14:textId="77777777" w:rsidR="000F2E93" w:rsidRPr="006A7797" w:rsidRDefault="000F2E93" w:rsidP="00435D3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A7797">
              <w:rPr>
                <w:rFonts w:ascii="Times New Roman" w:hAnsi="Times New Roman" w:cs="Times New Roman"/>
                <w:sz w:val="16"/>
                <w:szCs w:val="16"/>
              </w:rPr>
              <w:t>Razina učinka</w:t>
            </w:r>
          </w:p>
        </w:tc>
      </w:tr>
      <w:tr w:rsidR="000F2E93" w:rsidRPr="006A7797" w14:paraId="026FB03A" w14:textId="77777777" w:rsidTr="00692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Pr>
          <w:p w14:paraId="3684C1AC" w14:textId="01202CEC" w:rsidR="000F2E93" w:rsidRPr="006A7797" w:rsidRDefault="00593448" w:rsidP="00435D32">
            <w:pPr>
              <w:spacing w:line="276" w:lineRule="auto"/>
              <w:jc w:val="center"/>
              <w:rPr>
                <w:rFonts w:ascii="Times New Roman" w:hAnsi="Times New Roman" w:cs="Times New Roman"/>
                <w:sz w:val="16"/>
                <w:szCs w:val="16"/>
                <w:lang w:val="pl-PL"/>
              </w:rPr>
            </w:pPr>
            <w:r>
              <w:rPr>
                <w:rFonts w:ascii="Times New Roman" w:hAnsi="Times New Roman" w:cs="Times New Roman"/>
                <w:sz w:val="16"/>
                <w:szCs w:val="16"/>
                <w:lang w:val="pl-PL"/>
              </w:rPr>
              <w:t xml:space="preserve">Nepravodobna </w:t>
            </w:r>
            <w:r w:rsidR="00B449CA">
              <w:rPr>
                <w:rFonts w:ascii="Times New Roman" w:hAnsi="Times New Roman" w:cs="Times New Roman"/>
                <w:sz w:val="16"/>
                <w:szCs w:val="16"/>
                <w:lang w:val="pl-PL"/>
              </w:rPr>
              <w:t>inform</w:t>
            </w:r>
            <w:r w:rsidR="00615D26">
              <w:rPr>
                <w:rFonts w:ascii="Times New Roman" w:hAnsi="Times New Roman" w:cs="Times New Roman"/>
                <w:sz w:val="16"/>
                <w:szCs w:val="16"/>
                <w:lang w:val="pl-PL"/>
              </w:rPr>
              <w:t>i</w:t>
            </w:r>
            <w:r w:rsidR="00B449CA">
              <w:rPr>
                <w:rFonts w:ascii="Times New Roman" w:hAnsi="Times New Roman" w:cs="Times New Roman"/>
                <w:sz w:val="16"/>
                <w:szCs w:val="16"/>
                <w:lang w:val="pl-PL"/>
              </w:rPr>
              <w:t xml:space="preserve">ranost zaposlenika </w:t>
            </w:r>
            <w:r w:rsidR="000F2E93" w:rsidRPr="006A7797">
              <w:rPr>
                <w:rFonts w:ascii="Times New Roman" w:hAnsi="Times New Roman" w:cs="Times New Roman"/>
                <w:sz w:val="16"/>
                <w:szCs w:val="16"/>
                <w:lang w:val="pl-PL"/>
              </w:rPr>
              <w:t xml:space="preserve">o novoj zakonskoj regulativi uslijed </w:t>
            </w:r>
            <w:r w:rsidR="00381604">
              <w:rPr>
                <w:rFonts w:ascii="Times New Roman" w:hAnsi="Times New Roman" w:cs="Times New Roman"/>
                <w:sz w:val="16"/>
                <w:szCs w:val="16"/>
                <w:lang w:val="pl-PL"/>
              </w:rPr>
              <w:t>česte promjene regulative</w:t>
            </w:r>
          </w:p>
        </w:tc>
        <w:tc>
          <w:tcPr>
            <w:tcW w:w="1696" w:type="dxa"/>
          </w:tcPr>
          <w:p w14:paraId="1E06B58D" w14:textId="77777777" w:rsidR="000F2E93" w:rsidRPr="006A7797" w:rsidRDefault="000F2E93" w:rsidP="00435D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pl-PL"/>
              </w:rPr>
            </w:pPr>
            <w:r>
              <w:rPr>
                <w:rFonts w:ascii="Times New Roman" w:hAnsi="Times New Roman" w:cs="Times New Roman"/>
                <w:sz w:val="16"/>
                <w:szCs w:val="16"/>
                <w:lang w:val="pl-PL"/>
              </w:rPr>
              <w:t>Velik</w:t>
            </w:r>
          </w:p>
        </w:tc>
      </w:tr>
      <w:tr w:rsidR="000F2E93" w:rsidRPr="006A7797" w14:paraId="655EFEE0" w14:textId="77777777" w:rsidTr="0069202C">
        <w:tc>
          <w:tcPr>
            <w:cnfStyle w:val="001000000000" w:firstRow="0" w:lastRow="0" w:firstColumn="1" w:lastColumn="0" w:oddVBand="0" w:evenVBand="0" w:oddHBand="0" w:evenHBand="0" w:firstRowFirstColumn="0" w:firstRowLastColumn="0" w:lastRowFirstColumn="0" w:lastRowLastColumn="0"/>
            <w:tcW w:w="7366" w:type="dxa"/>
          </w:tcPr>
          <w:p w14:paraId="11C857EC" w14:textId="77777777" w:rsidR="000F2E93" w:rsidRPr="006A7797" w:rsidRDefault="000F2E93" w:rsidP="00435D32">
            <w:pPr>
              <w:spacing w:line="276" w:lineRule="auto"/>
              <w:jc w:val="center"/>
              <w:rPr>
                <w:rFonts w:ascii="Times New Roman" w:hAnsi="Times New Roman" w:cs="Times New Roman"/>
                <w:sz w:val="16"/>
                <w:szCs w:val="16"/>
                <w:lang w:val="pl-PL"/>
              </w:rPr>
            </w:pPr>
            <w:r w:rsidRPr="006A7797">
              <w:rPr>
                <w:rFonts w:ascii="Times New Roman" w:hAnsi="Times New Roman" w:cs="Times New Roman"/>
                <w:sz w:val="16"/>
                <w:szCs w:val="16"/>
                <w:lang w:val="pl-PL"/>
              </w:rPr>
              <w:t>Zastarjelost opreme uslijed nedostatnog ulaganja u modernizaciju opreme</w:t>
            </w:r>
          </w:p>
        </w:tc>
        <w:tc>
          <w:tcPr>
            <w:tcW w:w="1696" w:type="dxa"/>
          </w:tcPr>
          <w:p w14:paraId="4DE1AAB7" w14:textId="77777777" w:rsidR="000F2E93" w:rsidRPr="006A7797" w:rsidRDefault="000F2E93" w:rsidP="00435D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pl-PL"/>
              </w:rPr>
            </w:pPr>
            <w:r>
              <w:rPr>
                <w:rFonts w:ascii="Times New Roman" w:hAnsi="Times New Roman" w:cs="Times New Roman"/>
                <w:sz w:val="16"/>
                <w:szCs w:val="16"/>
                <w:lang w:val="pl-PL"/>
              </w:rPr>
              <w:t>Umjeren</w:t>
            </w:r>
          </w:p>
        </w:tc>
      </w:tr>
      <w:tr w:rsidR="000F2E93" w:rsidRPr="006A7797" w14:paraId="238EFBA8" w14:textId="77777777" w:rsidTr="00692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Pr>
          <w:p w14:paraId="0864D3C2" w14:textId="77777777" w:rsidR="000F2E93" w:rsidRPr="006A7797" w:rsidRDefault="000F2E93" w:rsidP="00435D32">
            <w:pPr>
              <w:spacing w:line="276" w:lineRule="auto"/>
              <w:jc w:val="center"/>
              <w:rPr>
                <w:rFonts w:ascii="Times New Roman" w:hAnsi="Times New Roman" w:cs="Times New Roman"/>
                <w:sz w:val="16"/>
                <w:szCs w:val="16"/>
              </w:rPr>
            </w:pPr>
            <w:r w:rsidRPr="006A7797">
              <w:rPr>
                <w:rFonts w:ascii="Times New Roman" w:hAnsi="Times New Roman" w:cs="Times New Roman"/>
                <w:sz w:val="16"/>
                <w:szCs w:val="16"/>
              </w:rPr>
              <w:t>Nestabilni prihodi uslijed ne kontinuirane procjene ciljeva, mjera, proračunskih sredstava te praćenja stanja na tržištu</w:t>
            </w:r>
          </w:p>
        </w:tc>
        <w:tc>
          <w:tcPr>
            <w:tcW w:w="1696" w:type="dxa"/>
          </w:tcPr>
          <w:p w14:paraId="1F1C8109" w14:textId="77777777" w:rsidR="000F2E93" w:rsidRPr="006A7797" w:rsidRDefault="000F2E93" w:rsidP="00435D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Velik</w:t>
            </w:r>
          </w:p>
        </w:tc>
      </w:tr>
      <w:tr w:rsidR="000F2E93" w:rsidRPr="006A7797" w14:paraId="5F40E4CA" w14:textId="77777777" w:rsidTr="0069202C">
        <w:tc>
          <w:tcPr>
            <w:cnfStyle w:val="001000000000" w:firstRow="0" w:lastRow="0" w:firstColumn="1" w:lastColumn="0" w:oddVBand="0" w:evenVBand="0" w:oddHBand="0" w:evenHBand="0" w:firstRowFirstColumn="0" w:firstRowLastColumn="0" w:lastRowFirstColumn="0" w:lastRowLastColumn="0"/>
            <w:tcW w:w="7366" w:type="dxa"/>
          </w:tcPr>
          <w:p w14:paraId="3F591726" w14:textId="77777777" w:rsidR="000F2E93" w:rsidRPr="006A7797" w:rsidRDefault="000F2E93" w:rsidP="00435D32">
            <w:pPr>
              <w:spacing w:line="276" w:lineRule="auto"/>
              <w:jc w:val="center"/>
              <w:rPr>
                <w:rFonts w:ascii="Times New Roman" w:hAnsi="Times New Roman" w:cs="Times New Roman"/>
                <w:sz w:val="16"/>
                <w:szCs w:val="16"/>
              </w:rPr>
            </w:pPr>
            <w:r w:rsidRPr="006A7797">
              <w:rPr>
                <w:rFonts w:ascii="Times New Roman" w:hAnsi="Times New Roman" w:cs="Times New Roman"/>
                <w:sz w:val="16"/>
                <w:szCs w:val="16"/>
              </w:rPr>
              <w:t>Smanjenje prihoda od poslovanja poduzeća uslijed ne kontinuirane procjene ciljeva, mjera, proračunskih sredstava te praćenja stanja na tržištu</w:t>
            </w:r>
          </w:p>
        </w:tc>
        <w:tc>
          <w:tcPr>
            <w:tcW w:w="1696" w:type="dxa"/>
          </w:tcPr>
          <w:p w14:paraId="57D9F2B5" w14:textId="77777777" w:rsidR="000F2E93" w:rsidRPr="006A7797" w:rsidRDefault="000F2E93" w:rsidP="00435D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Velik</w:t>
            </w:r>
          </w:p>
        </w:tc>
      </w:tr>
      <w:tr w:rsidR="000F2E93" w:rsidRPr="006A7797" w14:paraId="4F4D70D0" w14:textId="77777777" w:rsidTr="00692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Pr>
          <w:p w14:paraId="57960DD2" w14:textId="77777777" w:rsidR="000F2E93" w:rsidRPr="006A7797" w:rsidRDefault="000F2E93" w:rsidP="00435D32">
            <w:pPr>
              <w:spacing w:line="276" w:lineRule="auto"/>
              <w:jc w:val="center"/>
              <w:rPr>
                <w:rFonts w:ascii="Times New Roman" w:hAnsi="Times New Roman" w:cs="Times New Roman"/>
                <w:sz w:val="16"/>
                <w:szCs w:val="16"/>
              </w:rPr>
            </w:pPr>
            <w:r w:rsidRPr="006A7797">
              <w:rPr>
                <w:rFonts w:ascii="Times New Roman" w:hAnsi="Times New Roman" w:cs="Times New Roman"/>
                <w:sz w:val="16"/>
                <w:szCs w:val="16"/>
              </w:rPr>
              <w:t xml:space="preserve">Teškoće u podmirivanju sve većih zahtjeva korisnika usluga usmjerenih na </w:t>
            </w:r>
            <w:r>
              <w:rPr>
                <w:rFonts w:ascii="Times New Roman" w:hAnsi="Times New Roman" w:cs="Times New Roman"/>
                <w:sz w:val="16"/>
                <w:szCs w:val="16"/>
              </w:rPr>
              <w:t xml:space="preserve">održivost i </w:t>
            </w:r>
            <w:r w:rsidRPr="006A7797">
              <w:rPr>
                <w:rFonts w:ascii="Times New Roman" w:hAnsi="Times New Roman" w:cs="Times New Roman"/>
                <w:sz w:val="16"/>
                <w:szCs w:val="16"/>
              </w:rPr>
              <w:t>veći značaj zaštite prirode i okoliša uslijed nedostatnog praćenja društvenih vrijednosti i trendova</w:t>
            </w:r>
          </w:p>
        </w:tc>
        <w:tc>
          <w:tcPr>
            <w:tcW w:w="1696" w:type="dxa"/>
          </w:tcPr>
          <w:p w14:paraId="329D1578" w14:textId="77777777" w:rsidR="000F2E93" w:rsidRPr="006A7797" w:rsidRDefault="000F2E93" w:rsidP="00435D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Malen</w:t>
            </w:r>
          </w:p>
        </w:tc>
      </w:tr>
      <w:tr w:rsidR="000F2E93" w:rsidRPr="006A7797" w14:paraId="4158C490" w14:textId="77777777" w:rsidTr="0069202C">
        <w:tc>
          <w:tcPr>
            <w:cnfStyle w:val="001000000000" w:firstRow="0" w:lastRow="0" w:firstColumn="1" w:lastColumn="0" w:oddVBand="0" w:evenVBand="0" w:oddHBand="0" w:evenHBand="0" w:firstRowFirstColumn="0" w:firstRowLastColumn="0" w:lastRowFirstColumn="0" w:lastRowLastColumn="0"/>
            <w:tcW w:w="7366" w:type="dxa"/>
          </w:tcPr>
          <w:p w14:paraId="68EDBBB1" w14:textId="77777777" w:rsidR="000F2E93" w:rsidRPr="006A7797" w:rsidRDefault="000F2E93" w:rsidP="00435D32">
            <w:pPr>
              <w:spacing w:line="276" w:lineRule="auto"/>
              <w:jc w:val="center"/>
              <w:rPr>
                <w:rFonts w:ascii="Times New Roman" w:hAnsi="Times New Roman" w:cs="Times New Roman"/>
                <w:sz w:val="16"/>
                <w:szCs w:val="16"/>
              </w:rPr>
            </w:pPr>
            <w:r w:rsidRPr="006A7797">
              <w:rPr>
                <w:rFonts w:ascii="Times New Roman" w:hAnsi="Times New Roman" w:cs="Times New Roman"/>
                <w:sz w:val="16"/>
                <w:szCs w:val="16"/>
              </w:rPr>
              <w:t>Nezadovoljstvo cijenama usluga uslijed ne kontinuirane procjene ciljeva, mjera, proračunskih sredstava te praćenja stanja na tržištu</w:t>
            </w:r>
          </w:p>
        </w:tc>
        <w:tc>
          <w:tcPr>
            <w:tcW w:w="1696" w:type="dxa"/>
          </w:tcPr>
          <w:p w14:paraId="0346773B" w14:textId="77777777" w:rsidR="000F2E93" w:rsidRPr="006A7797" w:rsidRDefault="000F2E93" w:rsidP="00435D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Malen</w:t>
            </w:r>
          </w:p>
        </w:tc>
      </w:tr>
      <w:tr w:rsidR="000F2E93" w:rsidRPr="006A7797" w14:paraId="4AA6F5CC" w14:textId="77777777" w:rsidTr="00692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Pr>
          <w:p w14:paraId="05798FA7" w14:textId="15209975" w:rsidR="000F2E93" w:rsidRPr="006A7797" w:rsidRDefault="005E37F5" w:rsidP="00435D32">
            <w:pPr>
              <w:spacing w:line="276" w:lineRule="auto"/>
              <w:jc w:val="center"/>
              <w:rPr>
                <w:rFonts w:ascii="Times New Roman" w:hAnsi="Times New Roman" w:cs="Times New Roman"/>
                <w:sz w:val="16"/>
                <w:szCs w:val="16"/>
                <w:lang w:val="pl-PL"/>
              </w:rPr>
            </w:pPr>
            <w:r>
              <w:rPr>
                <w:rFonts w:ascii="Times New Roman" w:hAnsi="Times New Roman" w:cs="Times New Roman"/>
                <w:sz w:val="16"/>
                <w:szCs w:val="16"/>
              </w:rPr>
              <w:t>Prekapacitiranost</w:t>
            </w:r>
            <w:r w:rsidR="00547D35">
              <w:rPr>
                <w:rFonts w:ascii="Times New Roman" w:hAnsi="Times New Roman" w:cs="Times New Roman"/>
                <w:sz w:val="16"/>
                <w:szCs w:val="16"/>
              </w:rPr>
              <w:t xml:space="preserve"> zaposlenika Općine</w:t>
            </w:r>
          </w:p>
        </w:tc>
        <w:tc>
          <w:tcPr>
            <w:tcW w:w="1696" w:type="dxa"/>
          </w:tcPr>
          <w:p w14:paraId="23889ACA" w14:textId="77777777" w:rsidR="000F2E93" w:rsidRPr="006A7797" w:rsidRDefault="000F2E93" w:rsidP="00435D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pl-PL"/>
              </w:rPr>
            </w:pPr>
            <w:r>
              <w:rPr>
                <w:rFonts w:ascii="Times New Roman" w:hAnsi="Times New Roman" w:cs="Times New Roman"/>
                <w:sz w:val="16"/>
                <w:szCs w:val="16"/>
                <w:lang w:val="pl-PL"/>
              </w:rPr>
              <w:t>Velik</w:t>
            </w:r>
          </w:p>
        </w:tc>
      </w:tr>
    </w:tbl>
    <w:p w14:paraId="62A0F357" w14:textId="77777777" w:rsidR="00440FE9" w:rsidRDefault="00440FE9" w:rsidP="00440FE9"/>
    <w:p w14:paraId="36144458" w14:textId="77777777" w:rsidR="00D17661" w:rsidRDefault="00D17661" w:rsidP="00D17661">
      <w:pPr>
        <w:spacing w:line="276" w:lineRule="auto"/>
        <w:jc w:val="both"/>
        <w:rPr>
          <w:rFonts w:ascii="Times New Roman" w:hAnsi="Times New Roman" w:cs="Times New Roman"/>
        </w:rPr>
      </w:pPr>
      <w:r>
        <w:rPr>
          <w:rFonts w:ascii="Times New Roman" w:hAnsi="Times New Roman" w:cs="Times New Roman"/>
        </w:rPr>
        <w:t>Kao i kod procjene učinka, i kod procjene vjerojatnosti najčešće se koriste tri razine, i to razine: niske, srednje i visoke vjerojatnosti</w:t>
      </w:r>
      <w:r>
        <w:rPr>
          <w:rStyle w:val="Referencafusnote"/>
          <w:rFonts w:ascii="Times New Roman" w:hAnsi="Times New Roman" w:cs="Times New Roman"/>
        </w:rPr>
        <w:footnoteReference w:id="61"/>
      </w:r>
      <w:r>
        <w:rPr>
          <w:rFonts w:ascii="Times New Roman" w:hAnsi="Times New Roman" w:cs="Times New Roman"/>
        </w:rPr>
        <w:t xml:space="preserve">. </w:t>
      </w:r>
    </w:p>
    <w:p w14:paraId="428EA6F4" w14:textId="2D468BA9" w:rsidR="00D17661" w:rsidRDefault="00D17661" w:rsidP="00D17661">
      <w:pPr>
        <w:spacing w:line="276" w:lineRule="auto"/>
        <w:jc w:val="both"/>
        <w:rPr>
          <w:rFonts w:ascii="Times New Roman" w:hAnsi="Times New Roman" w:cs="Times New Roman"/>
        </w:rPr>
      </w:pPr>
      <w:r>
        <w:rPr>
          <w:rFonts w:ascii="Times New Roman" w:hAnsi="Times New Roman" w:cs="Times New Roman"/>
        </w:rPr>
        <w:t>U daljnjem tekstu prikaz tablice procjene vjerojatnosti</w:t>
      </w:r>
      <w:r w:rsidRPr="008561DB">
        <w:t xml:space="preserve"> </w:t>
      </w:r>
      <w:r w:rsidRPr="008561DB">
        <w:rPr>
          <w:rFonts w:ascii="Times New Roman" w:hAnsi="Times New Roman" w:cs="Times New Roman"/>
        </w:rPr>
        <w:t xml:space="preserve">za </w:t>
      </w:r>
      <w:r>
        <w:rPr>
          <w:rFonts w:ascii="Times New Roman" w:hAnsi="Times New Roman" w:cs="Times New Roman"/>
        </w:rPr>
        <w:t>Općinu Josipdol.</w:t>
      </w:r>
    </w:p>
    <w:p w14:paraId="2EC4E081" w14:textId="6621C6CA" w:rsidR="00CB1B89" w:rsidRPr="009B27F4" w:rsidRDefault="00CB1B89" w:rsidP="00CB1B89">
      <w:pPr>
        <w:pStyle w:val="Opisslike"/>
        <w:keepNext/>
        <w:jc w:val="center"/>
        <w:rPr>
          <w:rFonts w:ascii="Times New Roman" w:hAnsi="Times New Roman" w:cs="Times New Roman"/>
          <w:color w:val="auto"/>
        </w:rPr>
      </w:pPr>
      <w:bookmarkStart w:id="45" w:name="_Toc176440913"/>
      <w:r w:rsidRPr="009B27F4">
        <w:rPr>
          <w:rFonts w:ascii="Times New Roman" w:hAnsi="Times New Roman" w:cs="Times New Roman"/>
          <w:color w:val="auto"/>
        </w:rPr>
        <w:lastRenderedPageBreak/>
        <w:t xml:space="preserve">Tablica </w:t>
      </w:r>
      <w:r w:rsidRPr="009B27F4">
        <w:rPr>
          <w:rFonts w:ascii="Times New Roman" w:hAnsi="Times New Roman" w:cs="Times New Roman"/>
          <w:color w:val="auto"/>
        </w:rPr>
        <w:fldChar w:fldCharType="begin"/>
      </w:r>
      <w:r w:rsidRPr="009B27F4">
        <w:rPr>
          <w:rFonts w:ascii="Times New Roman" w:hAnsi="Times New Roman" w:cs="Times New Roman"/>
          <w:color w:val="auto"/>
        </w:rPr>
        <w:instrText xml:space="preserve"> SEQ Tablica \* ARABIC </w:instrText>
      </w:r>
      <w:r w:rsidRPr="009B27F4">
        <w:rPr>
          <w:rFonts w:ascii="Times New Roman" w:hAnsi="Times New Roman" w:cs="Times New Roman"/>
          <w:color w:val="auto"/>
        </w:rPr>
        <w:fldChar w:fldCharType="separate"/>
      </w:r>
      <w:r w:rsidR="00EA2D33">
        <w:rPr>
          <w:rFonts w:ascii="Times New Roman" w:hAnsi="Times New Roman" w:cs="Times New Roman"/>
          <w:noProof/>
          <w:color w:val="auto"/>
        </w:rPr>
        <w:t>14</w:t>
      </w:r>
      <w:r w:rsidRPr="009B27F4">
        <w:rPr>
          <w:rFonts w:ascii="Times New Roman" w:hAnsi="Times New Roman" w:cs="Times New Roman"/>
          <w:color w:val="auto"/>
        </w:rPr>
        <w:fldChar w:fldCharType="end"/>
      </w:r>
      <w:r w:rsidRPr="009B27F4">
        <w:rPr>
          <w:rFonts w:ascii="Times New Roman" w:hAnsi="Times New Roman" w:cs="Times New Roman"/>
          <w:color w:val="auto"/>
        </w:rPr>
        <w:t xml:space="preserve"> Procjena vjerojatnosti za Općinu Josipdol</w:t>
      </w:r>
      <w:bookmarkEnd w:id="45"/>
    </w:p>
    <w:tbl>
      <w:tblPr>
        <w:tblStyle w:val="Reetkatablice"/>
        <w:tblW w:w="0" w:type="auto"/>
        <w:tblLook w:val="04A0" w:firstRow="1" w:lastRow="0" w:firstColumn="1" w:lastColumn="0" w:noHBand="0" w:noVBand="1"/>
      </w:tblPr>
      <w:tblGrid>
        <w:gridCol w:w="6232"/>
        <w:gridCol w:w="993"/>
        <w:gridCol w:w="992"/>
        <w:gridCol w:w="845"/>
      </w:tblGrid>
      <w:tr w:rsidR="00723ED6" w:rsidRPr="00137198" w14:paraId="4011B52A" w14:textId="77777777" w:rsidTr="007A4A9F">
        <w:tc>
          <w:tcPr>
            <w:tcW w:w="6232" w:type="dxa"/>
            <w:vMerge w:val="restart"/>
            <w:shd w:val="clear" w:color="auto" w:fill="A6A6A6" w:themeFill="background1" w:themeFillShade="A6"/>
            <w:vAlign w:val="center"/>
          </w:tcPr>
          <w:p w14:paraId="5556E2B8" w14:textId="77777777" w:rsidR="00723ED6" w:rsidRPr="00723ED6" w:rsidRDefault="00723ED6" w:rsidP="00435D32">
            <w:pPr>
              <w:spacing w:line="276" w:lineRule="auto"/>
              <w:jc w:val="center"/>
              <w:rPr>
                <w:rFonts w:ascii="Times New Roman" w:hAnsi="Times New Roman" w:cs="Times New Roman"/>
                <w:b/>
                <w:bCs/>
                <w:sz w:val="16"/>
                <w:szCs w:val="16"/>
              </w:rPr>
            </w:pPr>
            <w:r w:rsidRPr="00723ED6">
              <w:rPr>
                <w:rFonts w:ascii="Times New Roman" w:hAnsi="Times New Roman" w:cs="Times New Roman"/>
                <w:b/>
                <w:bCs/>
                <w:sz w:val="16"/>
                <w:szCs w:val="16"/>
              </w:rPr>
              <w:t>Rizik</w:t>
            </w:r>
          </w:p>
        </w:tc>
        <w:tc>
          <w:tcPr>
            <w:tcW w:w="2830" w:type="dxa"/>
            <w:gridSpan w:val="3"/>
            <w:shd w:val="clear" w:color="auto" w:fill="A6A6A6" w:themeFill="background1" w:themeFillShade="A6"/>
            <w:vAlign w:val="center"/>
          </w:tcPr>
          <w:p w14:paraId="01449B98" w14:textId="77777777" w:rsidR="00723ED6" w:rsidRPr="00723ED6" w:rsidRDefault="00723ED6" w:rsidP="00435D32">
            <w:pPr>
              <w:spacing w:line="276" w:lineRule="auto"/>
              <w:jc w:val="center"/>
              <w:rPr>
                <w:rFonts w:ascii="Times New Roman" w:hAnsi="Times New Roman" w:cs="Times New Roman"/>
                <w:b/>
                <w:bCs/>
                <w:sz w:val="16"/>
                <w:szCs w:val="16"/>
              </w:rPr>
            </w:pPr>
            <w:r w:rsidRPr="00723ED6">
              <w:rPr>
                <w:rFonts w:ascii="Times New Roman" w:hAnsi="Times New Roman" w:cs="Times New Roman"/>
                <w:b/>
                <w:bCs/>
                <w:sz w:val="16"/>
                <w:szCs w:val="16"/>
              </w:rPr>
              <w:t>Razina vjerojatnosti rizika</w:t>
            </w:r>
          </w:p>
        </w:tc>
      </w:tr>
      <w:tr w:rsidR="00723ED6" w:rsidRPr="00137198" w14:paraId="058931C1" w14:textId="77777777" w:rsidTr="007A4A9F">
        <w:tc>
          <w:tcPr>
            <w:tcW w:w="6232" w:type="dxa"/>
            <w:vMerge/>
            <w:shd w:val="clear" w:color="auto" w:fill="A6A6A6" w:themeFill="background1" w:themeFillShade="A6"/>
            <w:vAlign w:val="center"/>
          </w:tcPr>
          <w:p w14:paraId="025FE6C7" w14:textId="77777777" w:rsidR="00723ED6" w:rsidRPr="00723ED6" w:rsidRDefault="00723ED6" w:rsidP="00435D32">
            <w:pPr>
              <w:spacing w:line="276" w:lineRule="auto"/>
              <w:jc w:val="center"/>
              <w:rPr>
                <w:rFonts w:ascii="Times New Roman" w:hAnsi="Times New Roman" w:cs="Times New Roman"/>
                <w:b/>
                <w:bCs/>
                <w:sz w:val="16"/>
                <w:szCs w:val="16"/>
              </w:rPr>
            </w:pPr>
          </w:p>
        </w:tc>
        <w:tc>
          <w:tcPr>
            <w:tcW w:w="993" w:type="dxa"/>
            <w:shd w:val="clear" w:color="auto" w:fill="A6A6A6" w:themeFill="background1" w:themeFillShade="A6"/>
            <w:vAlign w:val="center"/>
          </w:tcPr>
          <w:p w14:paraId="3425090E" w14:textId="77777777" w:rsidR="00723ED6" w:rsidRPr="00723ED6" w:rsidRDefault="00723ED6" w:rsidP="00435D32">
            <w:pPr>
              <w:spacing w:line="276" w:lineRule="auto"/>
              <w:jc w:val="center"/>
              <w:rPr>
                <w:rFonts w:ascii="Times New Roman" w:hAnsi="Times New Roman" w:cs="Times New Roman"/>
                <w:b/>
                <w:bCs/>
                <w:sz w:val="16"/>
                <w:szCs w:val="16"/>
              </w:rPr>
            </w:pPr>
            <w:r w:rsidRPr="00723ED6">
              <w:rPr>
                <w:rFonts w:ascii="Times New Roman" w:hAnsi="Times New Roman" w:cs="Times New Roman"/>
                <w:b/>
                <w:bCs/>
                <w:sz w:val="16"/>
                <w:szCs w:val="16"/>
              </w:rPr>
              <w:t>Niska</w:t>
            </w:r>
          </w:p>
        </w:tc>
        <w:tc>
          <w:tcPr>
            <w:tcW w:w="992" w:type="dxa"/>
            <w:shd w:val="clear" w:color="auto" w:fill="A6A6A6" w:themeFill="background1" w:themeFillShade="A6"/>
            <w:vAlign w:val="center"/>
          </w:tcPr>
          <w:p w14:paraId="0BD930BD" w14:textId="77777777" w:rsidR="00723ED6" w:rsidRPr="00723ED6" w:rsidRDefault="00723ED6" w:rsidP="00435D32">
            <w:pPr>
              <w:spacing w:line="276" w:lineRule="auto"/>
              <w:jc w:val="center"/>
              <w:rPr>
                <w:rFonts w:ascii="Times New Roman" w:hAnsi="Times New Roman" w:cs="Times New Roman"/>
                <w:b/>
                <w:bCs/>
                <w:sz w:val="16"/>
                <w:szCs w:val="16"/>
              </w:rPr>
            </w:pPr>
            <w:r w:rsidRPr="00723ED6">
              <w:rPr>
                <w:rFonts w:ascii="Times New Roman" w:hAnsi="Times New Roman" w:cs="Times New Roman"/>
                <w:b/>
                <w:bCs/>
                <w:sz w:val="16"/>
                <w:szCs w:val="16"/>
              </w:rPr>
              <w:t>Srednja</w:t>
            </w:r>
          </w:p>
        </w:tc>
        <w:tc>
          <w:tcPr>
            <w:tcW w:w="845" w:type="dxa"/>
            <w:shd w:val="clear" w:color="auto" w:fill="A6A6A6" w:themeFill="background1" w:themeFillShade="A6"/>
            <w:vAlign w:val="center"/>
          </w:tcPr>
          <w:p w14:paraId="262F7431" w14:textId="77777777" w:rsidR="00723ED6" w:rsidRPr="00723ED6" w:rsidRDefault="00723ED6" w:rsidP="00435D32">
            <w:pPr>
              <w:spacing w:line="276" w:lineRule="auto"/>
              <w:jc w:val="center"/>
              <w:rPr>
                <w:rFonts w:ascii="Times New Roman" w:hAnsi="Times New Roman" w:cs="Times New Roman"/>
                <w:b/>
                <w:bCs/>
                <w:sz w:val="16"/>
                <w:szCs w:val="16"/>
              </w:rPr>
            </w:pPr>
            <w:r w:rsidRPr="00723ED6">
              <w:rPr>
                <w:rFonts w:ascii="Times New Roman" w:hAnsi="Times New Roman" w:cs="Times New Roman"/>
                <w:b/>
                <w:bCs/>
                <w:sz w:val="16"/>
                <w:szCs w:val="16"/>
              </w:rPr>
              <w:t>Visoka</w:t>
            </w:r>
          </w:p>
        </w:tc>
      </w:tr>
      <w:tr w:rsidR="0092089E" w:rsidRPr="00137198" w14:paraId="1712516F" w14:textId="77777777" w:rsidTr="00D36191">
        <w:tc>
          <w:tcPr>
            <w:tcW w:w="6232" w:type="dxa"/>
          </w:tcPr>
          <w:p w14:paraId="7B466432" w14:textId="79ED4B04" w:rsidR="0092089E" w:rsidRPr="00A55434" w:rsidRDefault="0092089E" w:rsidP="0092089E">
            <w:pPr>
              <w:spacing w:line="276" w:lineRule="auto"/>
              <w:jc w:val="center"/>
              <w:rPr>
                <w:rFonts w:ascii="Times New Roman" w:hAnsi="Times New Roman" w:cs="Times New Roman"/>
                <w:sz w:val="16"/>
                <w:szCs w:val="16"/>
                <w:lang w:val="pl-PL"/>
              </w:rPr>
            </w:pPr>
            <w:r>
              <w:rPr>
                <w:rFonts w:ascii="Times New Roman" w:hAnsi="Times New Roman" w:cs="Times New Roman"/>
                <w:sz w:val="16"/>
                <w:szCs w:val="16"/>
                <w:lang w:val="pl-PL"/>
              </w:rPr>
              <w:t xml:space="preserve">Nepravodobna informiranost zaposlenika </w:t>
            </w:r>
            <w:r w:rsidRPr="006A7797">
              <w:rPr>
                <w:rFonts w:ascii="Times New Roman" w:hAnsi="Times New Roman" w:cs="Times New Roman"/>
                <w:sz w:val="16"/>
                <w:szCs w:val="16"/>
                <w:lang w:val="pl-PL"/>
              </w:rPr>
              <w:t xml:space="preserve">o novoj zakonskoj regulativi uslijed </w:t>
            </w:r>
            <w:r>
              <w:rPr>
                <w:rFonts w:ascii="Times New Roman" w:hAnsi="Times New Roman" w:cs="Times New Roman"/>
                <w:sz w:val="16"/>
                <w:szCs w:val="16"/>
                <w:lang w:val="pl-PL"/>
              </w:rPr>
              <w:t>česte promjene regulative</w:t>
            </w:r>
          </w:p>
        </w:tc>
        <w:tc>
          <w:tcPr>
            <w:tcW w:w="993" w:type="dxa"/>
            <w:vAlign w:val="center"/>
          </w:tcPr>
          <w:p w14:paraId="567EBD03" w14:textId="77777777" w:rsidR="0092089E" w:rsidRPr="00A55434" w:rsidRDefault="0092089E" w:rsidP="0092089E">
            <w:pPr>
              <w:spacing w:line="276" w:lineRule="auto"/>
              <w:jc w:val="center"/>
              <w:rPr>
                <w:rFonts w:ascii="Times New Roman" w:hAnsi="Times New Roman" w:cs="Times New Roman"/>
                <w:sz w:val="16"/>
                <w:szCs w:val="16"/>
                <w:lang w:val="pl-PL"/>
              </w:rPr>
            </w:pPr>
          </w:p>
        </w:tc>
        <w:tc>
          <w:tcPr>
            <w:tcW w:w="992" w:type="dxa"/>
            <w:shd w:val="clear" w:color="auto" w:fill="E8E8E8" w:themeFill="background2"/>
            <w:vAlign w:val="center"/>
          </w:tcPr>
          <w:p w14:paraId="5725F6D4" w14:textId="77777777" w:rsidR="0092089E" w:rsidRPr="00A55434" w:rsidRDefault="0092089E" w:rsidP="0092089E">
            <w:pPr>
              <w:spacing w:line="276" w:lineRule="auto"/>
              <w:jc w:val="center"/>
              <w:rPr>
                <w:rFonts w:ascii="Times New Roman" w:hAnsi="Times New Roman" w:cs="Times New Roman"/>
                <w:sz w:val="16"/>
                <w:szCs w:val="16"/>
                <w:lang w:val="pl-PL"/>
              </w:rPr>
            </w:pPr>
          </w:p>
        </w:tc>
        <w:tc>
          <w:tcPr>
            <w:tcW w:w="845" w:type="dxa"/>
            <w:vAlign w:val="center"/>
          </w:tcPr>
          <w:p w14:paraId="667AFB94" w14:textId="77777777" w:rsidR="0092089E" w:rsidRPr="00A55434" w:rsidRDefault="0092089E" w:rsidP="0092089E">
            <w:pPr>
              <w:spacing w:line="276" w:lineRule="auto"/>
              <w:jc w:val="center"/>
              <w:rPr>
                <w:rFonts w:ascii="Times New Roman" w:hAnsi="Times New Roman" w:cs="Times New Roman"/>
                <w:sz w:val="16"/>
                <w:szCs w:val="16"/>
                <w:lang w:val="pl-PL"/>
              </w:rPr>
            </w:pPr>
          </w:p>
        </w:tc>
      </w:tr>
      <w:tr w:rsidR="00723ED6" w:rsidRPr="00137198" w14:paraId="50ADE701" w14:textId="77777777" w:rsidTr="00435D32">
        <w:tc>
          <w:tcPr>
            <w:tcW w:w="6232" w:type="dxa"/>
            <w:vAlign w:val="center"/>
          </w:tcPr>
          <w:p w14:paraId="34CABBAF" w14:textId="77777777" w:rsidR="00723ED6" w:rsidRPr="00A55434" w:rsidRDefault="00723ED6" w:rsidP="00435D32">
            <w:pPr>
              <w:spacing w:line="276" w:lineRule="auto"/>
              <w:jc w:val="center"/>
              <w:rPr>
                <w:rFonts w:ascii="Times New Roman" w:hAnsi="Times New Roman" w:cs="Times New Roman"/>
                <w:sz w:val="16"/>
                <w:szCs w:val="16"/>
                <w:lang w:val="pl-PL"/>
              </w:rPr>
            </w:pPr>
            <w:r w:rsidRPr="00A55434">
              <w:rPr>
                <w:rFonts w:ascii="Times New Roman" w:hAnsi="Times New Roman" w:cs="Times New Roman"/>
                <w:sz w:val="16"/>
                <w:szCs w:val="16"/>
                <w:lang w:val="pl-PL"/>
              </w:rPr>
              <w:t>Zastarjelost opreme uslijed nedostatnog ulaganja u modernizaciju opreme</w:t>
            </w:r>
          </w:p>
        </w:tc>
        <w:tc>
          <w:tcPr>
            <w:tcW w:w="993" w:type="dxa"/>
            <w:shd w:val="clear" w:color="auto" w:fill="E8E8E8" w:themeFill="background2"/>
            <w:vAlign w:val="center"/>
          </w:tcPr>
          <w:p w14:paraId="608EF06E" w14:textId="77777777" w:rsidR="00723ED6" w:rsidRPr="00A55434" w:rsidRDefault="00723ED6" w:rsidP="00435D32">
            <w:pPr>
              <w:spacing w:line="276" w:lineRule="auto"/>
              <w:jc w:val="center"/>
              <w:rPr>
                <w:rFonts w:ascii="Times New Roman" w:hAnsi="Times New Roman" w:cs="Times New Roman"/>
                <w:sz w:val="16"/>
                <w:szCs w:val="16"/>
                <w:lang w:val="pl-PL"/>
              </w:rPr>
            </w:pPr>
          </w:p>
        </w:tc>
        <w:tc>
          <w:tcPr>
            <w:tcW w:w="992" w:type="dxa"/>
            <w:vAlign w:val="center"/>
          </w:tcPr>
          <w:p w14:paraId="66AA8D37" w14:textId="77777777" w:rsidR="00723ED6" w:rsidRPr="00A55434" w:rsidRDefault="00723ED6" w:rsidP="00435D32">
            <w:pPr>
              <w:spacing w:line="276" w:lineRule="auto"/>
              <w:jc w:val="center"/>
              <w:rPr>
                <w:rFonts w:ascii="Times New Roman" w:hAnsi="Times New Roman" w:cs="Times New Roman"/>
                <w:sz w:val="16"/>
                <w:szCs w:val="16"/>
                <w:lang w:val="pl-PL"/>
              </w:rPr>
            </w:pPr>
          </w:p>
        </w:tc>
        <w:tc>
          <w:tcPr>
            <w:tcW w:w="845" w:type="dxa"/>
            <w:shd w:val="clear" w:color="auto" w:fill="auto"/>
            <w:vAlign w:val="center"/>
          </w:tcPr>
          <w:p w14:paraId="37F86E58" w14:textId="77777777" w:rsidR="00723ED6" w:rsidRPr="00A55434" w:rsidRDefault="00723ED6" w:rsidP="00435D32">
            <w:pPr>
              <w:spacing w:line="276" w:lineRule="auto"/>
              <w:jc w:val="center"/>
              <w:rPr>
                <w:rFonts w:ascii="Times New Roman" w:hAnsi="Times New Roman" w:cs="Times New Roman"/>
                <w:sz w:val="16"/>
                <w:szCs w:val="16"/>
                <w:lang w:val="pl-PL"/>
              </w:rPr>
            </w:pPr>
          </w:p>
        </w:tc>
      </w:tr>
      <w:tr w:rsidR="00723ED6" w:rsidRPr="00137198" w14:paraId="27CA297B" w14:textId="77777777" w:rsidTr="00435D32">
        <w:tc>
          <w:tcPr>
            <w:tcW w:w="6232" w:type="dxa"/>
            <w:vAlign w:val="center"/>
          </w:tcPr>
          <w:p w14:paraId="3A8404AE" w14:textId="77777777" w:rsidR="00723ED6" w:rsidRPr="00A55434" w:rsidRDefault="00723ED6" w:rsidP="00435D32">
            <w:pPr>
              <w:spacing w:line="276" w:lineRule="auto"/>
              <w:jc w:val="center"/>
              <w:rPr>
                <w:rFonts w:ascii="Times New Roman" w:hAnsi="Times New Roman" w:cs="Times New Roman"/>
                <w:sz w:val="16"/>
                <w:szCs w:val="16"/>
              </w:rPr>
            </w:pPr>
            <w:r w:rsidRPr="00A55434">
              <w:rPr>
                <w:rFonts w:ascii="Times New Roman" w:hAnsi="Times New Roman" w:cs="Times New Roman"/>
                <w:sz w:val="16"/>
                <w:szCs w:val="16"/>
              </w:rPr>
              <w:t>Nestabilni prihodi uslijed ne kontinuirane procjene ciljeva, mjera, proračunskih sredstava te praćenja stanja na tržištu</w:t>
            </w:r>
          </w:p>
        </w:tc>
        <w:tc>
          <w:tcPr>
            <w:tcW w:w="993" w:type="dxa"/>
            <w:shd w:val="clear" w:color="auto" w:fill="E8E8E8" w:themeFill="background2"/>
            <w:vAlign w:val="center"/>
          </w:tcPr>
          <w:p w14:paraId="75B44F97" w14:textId="77777777" w:rsidR="00723ED6" w:rsidRPr="00A55434" w:rsidRDefault="00723ED6" w:rsidP="00435D32">
            <w:pPr>
              <w:spacing w:line="276" w:lineRule="auto"/>
              <w:jc w:val="center"/>
              <w:rPr>
                <w:rFonts w:ascii="Times New Roman" w:hAnsi="Times New Roman" w:cs="Times New Roman"/>
                <w:sz w:val="16"/>
                <w:szCs w:val="16"/>
              </w:rPr>
            </w:pPr>
          </w:p>
        </w:tc>
        <w:tc>
          <w:tcPr>
            <w:tcW w:w="992" w:type="dxa"/>
            <w:vAlign w:val="center"/>
          </w:tcPr>
          <w:p w14:paraId="215E3F88" w14:textId="77777777" w:rsidR="00723ED6" w:rsidRPr="00A55434" w:rsidRDefault="00723ED6" w:rsidP="00435D32">
            <w:pPr>
              <w:spacing w:line="276" w:lineRule="auto"/>
              <w:jc w:val="center"/>
              <w:rPr>
                <w:rFonts w:ascii="Times New Roman" w:hAnsi="Times New Roman" w:cs="Times New Roman"/>
                <w:sz w:val="16"/>
                <w:szCs w:val="16"/>
              </w:rPr>
            </w:pPr>
          </w:p>
        </w:tc>
        <w:tc>
          <w:tcPr>
            <w:tcW w:w="845" w:type="dxa"/>
            <w:vAlign w:val="center"/>
          </w:tcPr>
          <w:p w14:paraId="37B7F8A2" w14:textId="77777777" w:rsidR="00723ED6" w:rsidRPr="00A55434" w:rsidRDefault="00723ED6" w:rsidP="00435D32">
            <w:pPr>
              <w:spacing w:line="276" w:lineRule="auto"/>
              <w:jc w:val="center"/>
              <w:rPr>
                <w:rFonts w:ascii="Times New Roman" w:hAnsi="Times New Roman" w:cs="Times New Roman"/>
                <w:sz w:val="16"/>
                <w:szCs w:val="16"/>
              </w:rPr>
            </w:pPr>
          </w:p>
        </w:tc>
      </w:tr>
      <w:tr w:rsidR="00723ED6" w:rsidRPr="00137198" w14:paraId="456B5EDD" w14:textId="77777777" w:rsidTr="00435D32">
        <w:tc>
          <w:tcPr>
            <w:tcW w:w="6232" w:type="dxa"/>
            <w:vAlign w:val="center"/>
          </w:tcPr>
          <w:p w14:paraId="11A62A3B" w14:textId="77777777" w:rsidR="00723ED6" w:rsidRPr="00A55434" w:rsidRDefault="00723ED6" w:rsidP="00435D32">
            <w:pPr>
              <w:spacing w:line="276" w:lineRule="auto"/>
              <w:jc w:val="center"/>
              <w:rPr>
                <w:rFonts w:ascii="Times New Roman" w:hAnsi="Times New Roman" w:cs="Times New Roman"/>
                <w:sz w:val="16"/>
                <w:szCs w:val="16"/>
              </w:rPr>
            </w:pPr>
            <w:r w:rsidRPr="00A55434">
              <w:rPr>
                <w:rFonts w:ascii="Times New Roman" w:hAnsi="Times New Roman" w:cs="Times New Roman"/>
                <w:sz w:val="16"/>
                <w:szCs w:val="16"/>
              </w:rPr>
              <w:t>Smanjenje prihoda od poslovanja poduzeća uslijed ne kontinuirane procjene ciljeva, mjera, proračunskih sredstava te praćenja stanja na tržištu</w:t>
            </w:r>
          </w:p>
        </w:tc>
        <w:tc>
          <w:tcPr>
            <w:tcW w:w="993" w:type="dxa"/>
            <w:shd w:val="clear" w:color="auto" w:fill="E8E8E8" w:themeFill="background2"/>
            <w:vAlign w:val="center"/>
          </w:tcPr>
          <w:p w14:paraId="2EAEC50B" w14:textId="77777777" w:rsidR="00723ED6" w:rsidRPr="00A55434" w:rsidRDefault="00723ED6" w:rsidP="00435D32">
            <w:pPr>
              <w:spacing w:line="276" w:lineRule="auto"/>
              <w:jc w:val="center"/>
              <w:rPr>
                <w:rFonts w:ascii="Times New Roman" w:hAnsi="Times New Roman" w:cs="Times New Roman"/>
                <w:sz w:val="16"/>
                <w:szCs w:val="16"/>
              </w:rPr>
            </w:pPr>
          </w:p>
        </w:tc>
        <w:tc>
          <w:tcPr>
            <w:tcW w:w="992" w:type="dxa"/>
            <w:vAlign w:val="center"/>
          </w:tcPr>
          <w:p w14:paraId="01CA05E6" w14:textId="77777777" w:rsidR="00723ED6" w:rsidRPr="00A55434" w:rsidRDefault="00723ED6" w:rsidP="00435D32">
            <w:pPr>
              <w:spacing w:line="276" w:lineRule="auto"/>
              <w:jc w:val="center"/>
              <w:rPr>
                <w:rFonts w:ascii="Times New Roman" w:hAnsi="Times New Roman" w:cs="Times New Roman"/>
                <w:sz w:val="16"/>
                <w:szCs w:val="16"/>
              </w:rPr>
            </w:pPr>
          </w:p>
        </w:tc>
        <w:tc>
          <w:tcPr>
            <w:tcW w:w="845" w:type="dxa"/>
            <w:vAlign w:val="center"/>
          </w:tcPr>
          <w:p w14:paraId="3E51064C" w14:textId="77777777" w:rsidR="00723ED6" w:rsidRPr="00A55434" w:rsidRDefault="00723ED6" w:rsidP="00435D32">
            <w:pPr>
              <w:spacing w:line="276" w:lineRule="auto"/>
              <w:jc w:val="center"/>
              <w:rPr>
                <w:rFonts w:ascii="Times New Roman" w:hAnsi="Times New Roman" w:cs="Times New Roman"/>
                <w:sz w:val="16"/>
                <w:szCs w:val="16"/>
              </w:rPr>
            </w:pPr>
          </w:p>
        </w:tc>
      </w:tr>
      <w:tr w:rsidR="00723ED6" w:rsidRPr="00137198" w14:paraId="2FA74078" w14:textId="77777777" w:rsidTr="00435D32">
        <w:tc>
          <w:tcPr>
            <w:tcW w:w="6232" w:type="dxa"/>
            <w:vAlign w:val="center"/>
          </w:tcPr>
          <w:p w14:paraId="4323192E" w14:textId="77777777" w:rsidR="00723ED6" w:rsidRPr="00A55434" w:rsidRDefault="00723ED6" w:rsidP="00435D32">
            <w:pPr>
              <w:spacing w:line="276" w:lineRule="auto"/>
              <w:jc w:val="center"/>
              <w:rPr>
                <w:rFonts w:ascii="Times New Roman" w:hAnsi="Times New Roman" w:cs="Times New Roman"/>
                <w:sz w:val="16"/>
                <w:szCs w:val="16"/>
              </w:rPr>
            </w:pPr>
            <w:r w:rsidRPr="00A55434">
              <w:rPr>
                <w:rFonts w:ascii="Times New Roman" w:hAnsi="Times New Roman" w:cs="Times New Roman"/>
                <w:sz w:val="16"/>
                <w:szCs w:val="16"/>
              </w:rPr>
              <w:t>Teškoće u podmirivanju sve većih zahtjeva korisnika usluga usmjerenih na održivost i veći značaj zaštite prirode i okoliša uslijed nedostatnog praćenja društvenih vrijednosti i trendova</w:t>
            </w:r>
          </w:p>
        </w:tc>
        <w:tc>
          <w:tcPr>
            <w:tcW w:w="993" w:type="dxa"/>
            <w:shd w:val="clear" w:color="auto" w:fill="E8E8E8" w:themeFill="background2"/>
            <w:vAlign w:val="center"/>
          </w:tcPr>
          <w:p w14:paraId="3489CBD5" w14:textId="77777777" w:rsidR="00723ED6" w:rsidRPr="00A55434" w:rsidRDefault="00723ED6" w:rsidP="00435D32">
            <w:pPr>
              <w:spacing w:line="276" w:lineRule="auto"/>
              <w:jc w:val="center"/>
              <w:rPr>
                <w:rFonts w:ascii="Times New Roman" w:hAnsi="Times New Roman" w:cs="Times New Roman"/>
                <w:sz w:val="16"/>
                <w:szCs w:val="16"/>
              </w:rPr>
            </w:pPr>
          </w:p>
        </w:tc>
        <w:tc>
          <w:tcPr>
            <w:tcW w:w="992" w:type="dxa"/>
            <w:vAlign w:val="center"/>
          </w:tcPr>
          <w:p w14:paraId="255D8738" w14:textId="77777777" w:rsidR="00723ED6" w:rsidRPr="00A55434" w:rsidRDefault="00723ED6" w:rsidP="00435D32">
            <w:pPr>
              <w:spacing w:line="276" w:lineRule="auto"/>
              <w:jc w:val="center"/>
              <w:rPr>
                <w:rFonts w:ascii="Times New Roman" w:hAnsi="Times New Roman" w:cs="Times New Roman"/>
                <w:sz w:val="16"/>
                <w:szCs w:val="16"/>
              </w:rPr>
            </w:pPr>
          </w:p>
        </w:tc>
        <w:tc>
          <w:tcPr>
            <w:tcW w:w="845" w:type="dxa"/>
            <w:vAlign w:val="center"/>
          </w:tcPr>
          <w:p w14:paraId="101924D9" w14:textId="77777777" w:rsidR="00723ED6" w:rsidRPr="00A55434" w:rsidRDefault="00723ED6" w:rsidP="00435D32">
            <w:pPr>
              <w:spacing w:line="276" w:lineRule="auto"/>
              <w:jc w:val="center"/>
              <w:rPr>
                <w:rFonts w:ascii="Times New Roman" w:hAnsi="Times New Roman" w:cs="Times New Roman"/>
                <w:sz w:val="16"/>
                <w:szCs w:val="16"/>
              </w:rPr>
            </w:pPr>
          </w:p>
        </w:tc>
      </w:tr>
      <w:tr w:rsidR="00723ED6" w:rsidRPr="00137198" w14:paraId="14DC52ED" w14:textId="77777777" w:rsidTr="00435D32">
        <w:tc>
          <w:tcPr>
            <w:tcW w:w="6232" w:type="dxa"/>
            <w:vAlign w:val="center"/>
          </w:tcPr>
          <w:p w14:paraId="3E6118CE" w14:textId="77777777" w:rsidR="00723ED6" w:rsidRPr="00A55434" w:rsidRDefault="00723ED6" w:rsidP="00435D32">
            <w:pPr>
              <w:spacing w:line="276" w:lineRule="auto"/>
              <w:jc w:val="center"/>
              <w:rPr>
                <w:rFonts w:ascii="Times New Roman" w:hAnsi="Times New Roman" w:cs="Times New Roman"/>
                <w:sz w:val="16"/>
                <w:szCs w:val="16"/>
              </w:rPr>
            </w:pPr>
            <w:r w:rsidRPr="00A55434">
              <w:rPr>
                <w:rFonts w:ascii="Times New Roman" w:hAnsi="Times New Roman" w:cs="Times New Roman"/>
                <w:sz w:val="16"/>
                <w:szCs w:val="16"/>
              </w:rPr>
              <w:t>Nezadovoljstvo cijenama usluga uslijed ne kontinuirane procjene ciljeva, mjera, proračunskih sredstava te praćenja stanja na tržištu</w:t>
            </w:r>
          </w:p>
        </w:tc>
        <w:tc>
          <w:tcPr>
            <w:tcW w:w="993" w:type="dxa"/>
            <w:vAlign w:val="center"/>
          </w:tcPr>
          <w:p w14:paraId="2E016F2E" w14:textId="77777777" w:rsidR="00723ED6" w:rsidRPr="00A55434" w:rsidRDefault="00723ED6" w:rsidP="00435D32">
            <w:pPr>
              <w:spacing w:line="276" w:lineRule="auto"/>
              <w:jc w:val="center"/>
              <w:rPr>
                <w:rFonts w:ascii="Times New Roman" w:hAnsi="Times New Roman" w:cs="Times New Roman"/>
                <w:sz w:val="16"/>
                <w:szCs w:val="16"/>
              </w:rPr>
            </w:pPr>
          </w:p>
        </w:tc>
        <w:tc>
          <w:tcPr>
            <w:tcW w:w="992" w:type="dxa"/>
            <w:shd w:val="clear" w:color="auto" w:fill="auto"/>
            <w:vAlign w:val="center"/>
          </w:tcPr>
          <w:p w14:paraId="0812F11C" w14:textId="77777777" w:rsidR="00723ED6" w:rsidRPr="00A55434" w:rsidRDefault="00723ED6" w:rsidP="00435D32">
            <w:pPr>
              <w:spacing w:line="276" w:lineRule="auto"/>
              <w:jc w:val="center"/>
              <w:rPr>
                <w:rFonts w:ascii="Times New Roman" w:hAnsi="Times New Roman" w:cs="Times New Roman"/>
                <w:sz w:val="16"/>
                <w:szCs w:val="16"/>
              </w:rPr>
            </w:pPr>
          </w:p>
        </w:tc>
        <w:tc>
          <w:tcPr>
            <w:tcW w:w="845" w:type="dxa"/>
            <w:shd w:val="clear" w:color="auto" w:fill="E8E8E8" w:themeFill="background2"/>
            <w:vAlign w:val="center"/>
          </w:tcPr>
          <w:p w14:paraId="59B877E4" w14:textId="77777777" w:rsidR="00723ED6" w:rsidRPr="00A55434" w:rsidRDefault="00723ED6" w:rsidP="00435D32">
            <w:pPr>
              <w:spacing w:line="276" w:lineRule="auto"/>
              <w:jc w:val="center"/>
              <w:rPr>
                <w:rFonts w:ascii="Times New Roman" w:hAnsi="Times New Roman" w:cs="Times New Roman"/>
                <w:sz w:val="16"/>
                <w:szCs w:val="16"/>
              </w:rPr>
            </w:pPr>
          </w:p>
        </w:tc>
      </w:tr>
      <w:tr w:rsidR="00723ED6" w:rsidRPr="00137198" w14:paraId="4BE7A545" w14:textId="77777777" w:rsidTr="00435D32">
        <w:tc>
          <w:tcPr>
            <w:tcW w:w="6232" w:type="dxa"/>
            <w:vAlign w:val="center"/>
          </w:tcPr>
          <w:p w14:paraId="6366138E" w14:textId="5001C5F1" w:rsidR="00723ED6" w:rsidRPr="00A55434" w:rsidRDefault="0064320F" w:rsidP="00435D32">
            <w:pPr>
              <w:spacing w:line="276" w:lineRule="auto"/>
              <w:jc w:val="center"/>
              <w:rPr>
                <w:rFonts w:ascii="Times New Roman" w:hAnsi="Times New Roman" w:cs="Times New Roman"/>
                <w:sz w:val="16"/>
                <w:szCs w:val="16"/>
                <w:lang w:val="pl-PL"/>
              </w:rPr>
            </w:pPr>
            <w:r>
              <w:rPr>
                <w:rFonts w:ascii="Times New Roman" w:hAnsi="Times New Roman" w:cs="Times New Roman"/>
                <w:sz w:val="16"/>
                <w:szCs w:val="16"/>
              </w:rPr>
              <w:t>Prekapacitiranost</w:t>
            </w:r>
            <w:r w:rsidR="00547D35">
              <w:rPr>
                <w:rFonts w:ascii="Times New Roman" w:hAnsi="Times New Roman" w:cs="Times New Roman"/>
                <w:sz w:val="16"/>
                <w:szCs w:val="16"/>
              </w:rPr>
              <w:t xml:space="preserve"> zaposlenika Općine</w:t>
            </w:r>
          </w:p>
        </w:tc>
        <w:tc>
          <w:tcPr>
            <w:tcW w:w="993" w:type="dxa"/>
            <w:vAlign w:val="center"/>
          </w:tcPr>
          <w:p w14:paraId="5E091709" w14:textId="77777777" w:rsidR="00723ED6" w:rsidRPr="00A55434" w:rsidRDefault="00723ED6" w:rsidP="00435D32">
            <w:pPr>
              <w:spacing w:line="276" w:lineRule="auto"/>
              <w:jc w:val="center"/>
              <w:rPr>
                <w:rFonts w:ascii="Times New Roman" w:hAnsi="Times New Roman" w:cs="Times New Roman"/>
                <w:sz w:val="16"/>
                <w:szCs w:val="16"/>
                <w:lang w:val="pl-PL"/>
              </w:rPr>
            </w:pPr>
          </w:p>
        </w:tc>
        <w:tc>
          <w:tcPr>
            <w:tcW w:w="992" w:type="dxa"/>
            <w:shd w:val="clear" w:color="auto" w:fill="E8E8E8" w:themeFill="background2"/>
            <w:vAlign w:val="center"/>
          </w:tcPr>
          <w:p w14:paraId="1DC5960E" w14:textId="77777777" w:rsidR="00723ED6" w:rsidRPr="00A55434" w:rsidRDefault="00723ED6" w:rsidP="00435D32">
            <w:pPr>
              <w:spacing w:line="276" w:lineRule="auto"/>
              <w:jc w:val="center"/>
              <w:rPr>
                <w:rFonts w:ascii="Times New Roman" w:hAnsi="Times New Roman" w:cs="Times New Roman"/>
                <w:sz w:val="16"/>
                <w:szCs w:val="16"/>
                <w:lang w:val="pl-PL"/>
              </w:rPr>
            </w:pPr>
          </w:p>
        </w:tc>
        <w:tc>
          <w:tcPr>
            <w:tcW w:w="845" w:type="dxa"/>
            <w:vAlign w:val="center"/>
          </w:tcPr>
          <w:p w14:paraId="401A4C23" w14:textId="77777777" w:rsidR="00723ED6" w:rsidRPr="00A55434" w:rsidRDefault="00723ED6" w:rsidP="00435D32">
            <w:pPr>
              <w:spacing w:line="276" w:lineRule="auto"/>
              <w:jc w:val="center"/>
              <w:rPr>
                <w:rFonts w:ascii="Times New Roman" w:hAnsi="Times New Roman" w:cs="Times New Roman"/>
                <w:sz w:val="16"/>
                <w:szCs w:val="16"/>
                <w:lang w:val="pl-PL"/>
              </w:rPr>
            </w:pPr>
          </w:p>
        </w:tc>
      </w:tr>
    </w:tbl>
    <w:p w14:paraId="5D367AFD" w14:textId="77777777" w:rsidR="00440FE9" w:rsidRDefault="00440FE9" w:rsidP="00440FE9"/>
    <w:p w14:paraId="4CF92C25" w14:textId="77777777" w:rsidR="00B24072" w:rsidRDefault="00B24072" w:rsidP="00B24072">
      <w:pPr>
        <w:spacing w:line="276" w:lineRule="auto"/>
        <w:jc w:val="both"/>
        <w:rPr>
          <w:rFonts w:ascii="Times New Roman" w:hAnsi="Times New Roman" w:cs="Times New Roman"/>
        </w:rPr>
      </w:pPr>
      <w:r>
        <w:rPr>
          <w:rFonts w:ascii="Times New Roman" w:hAnsi="Times New Roman" w:cs="Times New Roman"/>
        </w:rPr>
        <w:t xml:space="preserve">Na posljetku procjene rizika izrađuje se ukupna izloženost riziku koja predstavlja umnožak procijenjene razine učinka rizika i procijenjene razine vjerojatnosti nastanka rizika, odnosno umnožak bodova dodijeljenih procijenjenim razinama učinka i vjerojatnosti rizika. Ukupna izloženost riziku prikazuje se u obliku matrice, a za rizike za koje je procijenjena najviša razina ukupne izloženosti dodjeljuje se status prioritetnih rizika. </w:t>
      </w:r>
    </w:p>
    <w:p w14:paraId="0E1F6F72" w14:textId="23354500" w:rsidR="00B24072" w:rsidRPr="00DE55BF" w:rsidRDefault="00B24072" w:rsidP="00B24072">
      <w:pPr>
        <w:spacing w:line="276" w:lineRule="auto"/>
        <w:jc w:val="both"/>
        <w:rPr>
          <w:rFonts w:ascii="Times New Roman" w:hAnsi="Times New Roman" w:cs="Times New Roman"/>
        </w:rPr>
      </w:pPr>
      <w:r>
        <w:rPr>
          <w:rFonts w:ascii="Times New Roman" w:hAnsi="Times New Roman" w:cs="Times New Roman"/>
        </w:rPr>
        <w:t xml:space="preserve">U daljnjem tekstu prikaz tablice ukupne izloženosti riziku </w:t>
      </w:r>
      <w:r w:rsidRPr="008561DB">
        <w:rPr>
          <w:rFonts w:ascii="Times New Roman" w:hAnsi="Times New Roman" w:cs="Times New Roman"/>
        </w:rPr>
        <w:t xml:space="preserve">za </w:t>
      </w:r>
      <w:r>
        <w:rPr>
          <w:rFonts w:ascii="Times New Roman" w:hAnsi="Times New Roman" w:cs="Times New Roman"/>
        </w:rPr>
        <w:t>Općinu Josipdol.</w:t>
      </w:r>
    </w:p>
    <w:p w14:paraId="44E959E9" w14:textId="68D81A9A" w:rsidR="003D7819" w:rsidRPr="009B27F4" w:rsidRDefault="003D7819" w:rsidP="003D7819">
      <w:pPr>
        <w:pStyle w:val="Opisslike"/>
        <w:keepNext/>
        <w:jc w:val="center"/>
        <w:rPr>
          <w:rFonts w:ascii="Times New Roman" w:hAnsi="Times New Roman" w:cs="Times New Roman"/>
          <w:color w:val="auto"/>
        </w:rPr>
      </w:pPr>
      <w:bookmarkStart w:id="46" w:name="_Toc176440914"/>
      <w:r w:rsidRPr="009B27F4">
        <w:rPr>
          <w:rFonts w:ascii="Times New Roman" w:hAnsi="Times New Roman" w:cs="Times New Roman"/>
          <w:color w:val="auto"/>
        </w:rPr>
        <w:t xml:space="preserve">Tablica </w:t>
      </w:r>
      <w:r w:rsidRPr="009B27F4">
        <w:rPr>
          <w:rFonts w:ascii="Times New Roman" w:hAnsi="Times New Roman" w:cs="Times New Roman"/>
          <w:color w:val="auto"/>
        </w:rPr>
        <w:fldChar w:fldCharType="begin"/>
      </w:r>
      <w:r w:rsidRPr="009B27F4">
        <w:rPr>
          <w:rFonts w:ascii="Times New Roman" w:hAnsi="Times New Roman" w:cs="Times New Roman"/>
          <w:color w:val="auto"/>
        </w:rPr>
        <w:instrText xml:space="preserve"> SEQ Tablica \* ARABIC </w:instrText>
      </w:r>
      <w:r w:rsidRPr="009B27F4">
        <w:rPr>
          <w:rFonts w:ascii="Times New Roman" w:hAnsi="Times New Roman" w:cs="Times New Roman"/>
          <w:color w:val="auto"/>
        </w:rPr>
        <w:fldChar w:fldCharType="separate"/>
      </w:r>
      <w:r w:rsidR="00EA2D33">
        <w:rPr>
          <w:rFonts w:ascii="Times New Roman" w:hAnsi="Times New Roman" w:cs="Times New Roman"/>
          <w:noProof/>
          <w:color w:val="auto"/>
        </w:rPr>
        <w:t>15</w:t>
      </w:r>
      <w:r w:rsidRPr="009B27F4">
        <w:rPr>
          <w:rFonts w:ascii="Times New Roman" w:hAnsi="Times New Roman" w:cs="Times New Roman"/>
          <w:color w:val="auto"/>
        </w:rPr>
        <w:fldChar w:fldCharType="end"/>
      </w:r>
      <w:r w:rsidRPr="009B27F4">
        <w:rPr>
          <w:rFonts w:ascii="Times New Roman" w:hAnsi="Times New Roman" w:cs="Times New Roman"/>
          <w:color w:val="auto"/>
        </w:rPr>
        <w:t xml:space="preserve"> Ukupna izloženost rizicima za Općinu Josipdol</w:t>
      </w:r>
      <w:bookmarkEnd w:id="46"/>
    </w:p>
    <w:tbl>
      <w:tblPr>
        <w:tblStyle w:val="Reetkatablice"/>
        <w:tblW w:w="0" w:type="auto"/>
        <w:tblLook w:val="04A0" w:firstRow="1" w:lastRow="0" w:firstColumn="1" w:lastColumn="0" w:noHBand="0" w:noVBand="1"/>
      </w:tblPr>
      <w:tblGrid>
        <w:gridCol w:w="1907"/>
        <w:gridCol w:w="1823"/>
        <w:gridCol w:w="1801"/>
        <w:gridCol w:w="1844"/>
        <w:gridCol w:w="1687"/>
      </w:tblGrid>
      <w:tr w:rsidR="00B90E4C" w:rsidRPr="00960525" w14:paraId="5C53AE53" w14:textId="77777777" w:rsidTr="00435D32">
        <w:tc>
          <w:tcPr>
            <w:tcW w:w="1907" w:type="dxa"/>
            <w:vMerge w:val="restart"/>
            <w:shd w:val="clear" w:color="auto" w:fill="E8E8E8" w:themeFill="background2"/>
            <w:vAlign w:val="center"/>
          </w:tcPr>
          <w:p w14:paraId="32558B07" w14:textId="77777777" w:rsidR="00B90E4C" w:rsidRPr="00532559" w:rsidRDefault="00B90E4C" w:rsidP="00435D32">
            <w:pPr>
              <w:spacing w:line="276" w:lineRule="auto"/>
              <w:jc w:val="center"/>
              <w:rPr>
                <w:rFonts w:ascii="Times New Roman" w:hAnsi="Times New Roman" w:cs="Times New Roman"/>
                <w:b/>
                <w:bCs/>
                <w:sz w:val="16"/>
                <w:szCs w:val="16"/>
              </w:rPr>
            </w:pPr>
            <w:r w:rsidRPr="00532559">
              <w:rPr>
                <w:rFonts w:ascii="Times New Roman" w:hAnsi="Times New Roman" w:cs="Times New Roman"/>
                <w:b/>
                <w:bCs/>
                <w:sz w:val="16"/>
                <w:szCs w:val="16"/>
              </w:rPr>
              <w:t>Vjerojatnost</w:t>
            </w:r>
          </w:p>
        </w:tc>
        <w:tc>
          <w:tcPr>
            <w:tcW w:w="1823" w:type="dxa"/>
            <w:shd w:val="clear" w:color="auto" w:fill="E8E8E8" w:themeFill="background2"/>
            <w:vAlign w:val="center"/>
          </w:tcPr>
          <w:p w14:paraId="16C363E3" w14:textId="77777777" w:rsidR="00B90E4C" w:rsidRPr="00532559" w:rsidRDefault="00B90E4C" w:rsidP="00435D32">
            <w:pPr>
              <w:spacing w:line="276" w:lineRule="auto"/>
              <w:jc w:val="center"/>
              <w:rPr>
                <w:rFonts w:ascii="Times New Roman" w:hAnsi="Times New Roman" w:cs="Times New Roman"/>
                <w:b/>
                <w:bCs/>
                <w:sz w:val="16"/>
                <w:szCs w:val="16"/>
              </w:rPr>
            </w:pPr>
            <w:r w:rsidRPr="00532559">
              <w:rPr>
                <w:rFonts w:ascii="Times New Roman" w:hAnsi="Times New Roman" w:cs="Times New Roman"/>
                <w:b/>
                <w:bCs/>
                <w:sz w:val="16"/>
                <w:szCs w:val="16"/>
              </w:rPr>
              <w:t>Visoka</w:t>
            </w:r>
          </w:p>
        </w:tc>
        <w:tc>
          <w:tcPr>
            <w:tcW w:w="1801" w:type="dxa"/>
            <w:shd w:val="clear" w:color="auto" w:fill="FFC000"/>
            <w:vAlign w:val="center"/>
          </w:tcPr>
          <w:p w14:paraId="60DBB4DC" w14:textId="77777777" w:rsidR="00B90E4C" w:rsidRPr="00664E56" w:rsidRDefault="00B90E4C" w:rsidP="00435D32">
            <w:pPr>
              <w:spacing w:line="276" w:lineRule="auto"/>
              <w:jc w:val="both"/>
              <w:rPr>
                <w:rFonts w:ascii="Times New Roman" w:hAnsi="Times New Roman" w:cs="Times New Roman"/>
                <w:sz w:val="12"/>
                <w:szCs w:val="12"/>
              </w:rPr>
            </w:pPr>
            <w:r w:rsidRPr="00664E56">
              <w:rPr>
                <w:rFonts w:ascii="Times New Roman" w:hAnsi="Times New Roman" w:cs="Times New Roman"/>
                <w:sz w:val="12"/>
                <w:szCs w:val="12"/>
              </w:rPr>
              <w:t>Nezadovoljstvo cijenama usluga uslijed ne kontinuirane procjene ciljeva, mjera, proračunskih sredstava te praćenja stanja na tržištu</w:t>
            </w:r>
          </w:p>
        </w:tc>
        <w:tc>
          <w:tcPr>
            <w:tcW w:w="1844" w:type="dxa"/>
            <w:shd w:val="clear" w:color="auto" w:fill="C00000"/>
            <w:vAlign w:val="center"/>
          </w:tcPr>
          <w:p w14:paraId="67B63B01" w14:textId="77777777" w:rsidR="00B90E4C" w:rsidRPr="00664E56" w:rsidRDefault="00B90E4C" w:rsidP="00435D32">
            <w:pPr>
              <w:spacing w:line="276" w:lineRule="auto"/>
              <w:jc w:val="center"/>
              <w:rPr>
                <w:rFonts w:ascii="Times New Roman" w:hAnsi="Times New Roman" w:cs="Times New Roman"/>
                <w:sz w:val="12"/>
                <w:szCs w:val="12"/>
              </w:rPr>
            </w:pPr>
          </w:p>
        </w:tc>
        <w:tc>
          <w:tcPr>
            <w:tcW w:w="1687" w:type="dxa"/>
            <w:shd w:val="clear" w:color="auto" w:fill="C00000"/>
            <w:vAlign w:val="center"/>
          </w:tcPr>
          <w:p w14:paraId="55028275" w14:textId="77777777" w:rsidR="00B90E4C" w:rsidRPr="00664E56" w:rsidRDefault="00B90E4C" w:rsidP="00435D32">
            <w:pPr>
              <w:spacing w:line="276" w:lineRule="auto"/>
              <w:jc w:val="center"/>
              <w:rPr>
                <w:rFonts w:ascii="Times New Roman" w:hAnsi="Times New Roman" w:cs="Times New Roman"/>
                <w:sz w:val="12"/>
                <w:szCs w:val="12"/>
              </w:rPr>
            </w:pPr>
          </w:p>
        </w:tc>
      </w:tr>
      <w:tr w:rsidR="00B90E4C" w:rsidRPr="00960525" w14:paraId="14B96468" w14:textId="77777777" w:rsidTr="00435D32">
        <w:tc>
          <w:tcPr>
            <w:tcW w:w="1907" w:type="dxa"/>
            <w:vMerge/>
            <w:shd w:val="clear" w:color="auto" w:fill="E8E8E8" w:themeFill="background2"/>
            <w:vAlign w:val="center"/>
          </w:tcPr>
          <w:p w14:paraId="11538E9B" w14:textId="77777777" w:rsidR="00B90E4C" w:rsidRPr="00532559" w:rsidRDefault="00B90E4C" w:rsidP="00435D32">
            <w:pPr>
              <w:spacing w:line="276" w:lineRule="auto"/>
              <w:jc w:val="center"/>
              <w:rPr>
                <w:rFonts w:ascii="Times New Roman" w:hAnsi="Times New Roman" w:cs="Times New Roman"/>
                <w:b/>
                <w:bCs/>
                <w:sz w:val="16"/>
                <w:szCs w:val="16"/>
              </w:rPr>
            </w:pPr>
          </w:p>
        </w:tc>
        <w:tc>
          <w:tcPr>
            <w:tcW w:w="1823" w:type="dxa"/>
            <w:shd w:val="clear" w:color="auto" w:fill="E8E8E8" w:themeFill="background2"/>
            <w:vAlign w:val="center"/>
          </w:tcPr>
          <w:p w14:paraId="4D928BBA" w14:textId="77777777" w:rsidR="00B90E4C" w:rsidRPr="00532559" w:rsidRDefault="00B90E4C" w:rsidP="00435D32">
            <w:pPr>
              <w:spacing w:line="276" w:lineRule="auto"/>
              <w:jc w:val="center"/>
              <w:rPr>
                <w:rFonts w:ascii="Times New Roman" w:hAnsi="Times New Roman" w:cs="Times New Roman"/>
                <w:b/>
                <w:bCs/>
                <w:sz w:val="16"/>
                <w:szCs w:val="16"/>
              </w:rPr>
            </w:pPr>
            <w:r w:rsidRPr="00532559">
              <w:rPr>
                <w:rFonts w:ascii="Times New Roman" w:hAnsi="Times New Roman" w:cs="Times New Roman"/>
                <w:b/>
                <w:bCs/>
                <w:sz w:val="16"/>
                <w:szCs w:val="16"/>
              </w:rPr>
              <w:t>Srednja</w:t>
            </w:r>
          </w:p>
        </w:tc>
        <w:tc>
          <w:tcPr>
            <w:tcW w:w="1801" w:type="dxa"/>
            <w:shd w:val="clear" w:color="auto" w:fill="92D050"/>
            <w:vAlign w:val="center"/>
          </w:tcPr>
          <w:p w14:paraId="0A0739FD" w14:textId="77777777" w:rsidR="00B90E4C" w:rsidRPr="00664E56" w:rsidRDefault="00B90E4C" w:rsidP="00435D32">
            <w:pPr>
              <w:spacing w:line="276" w:lineRule="auto"/>
              <w:jc w:val="center"/>
              <w:rPr>
                <w:rFonts w:ascii="Times New Roman" w:hAnsi="Times New Roman" w:cs="Times New Roman"/>
                <w:sz w:val="12"/>
                <w:szCs w:val="12"/>
              </w:rPr>
            </w:pPr>
          </w:p>
        </w:tc>
        <w:tc>
          <w:tcPr>
            <w:tcW w:w="1844" w:type="dxa"/>
            <w:shd w:val="clear" w:color="auto" w:fill="FFC000"/>
            <w:vAlign w:val="center"/>
          </w:tcPr>
          <w:p w14:paraId="5248431A" w14:textId="77777777" w:rsidR="00B90E4C" w:rsidRPr="00664E56" w:rsidRDefault="00B90E4C" w:rsidP="00435D32">
            <w:pPr>
              <w:spacing w:line="276" w:lineRule="auto"/>
              <w:jc w:val="center"/>
              <w:rPr>
                <w:rFonts w:ascii="Times New Roman" w:hAnsi="Times New Roman" w:cs="Times New Roman"/>
                <w:sz w:val="12"/>
                <w:szCs w:val="12"/>
              </w:rPr>
            </w:pPr>
          </w:p>
        </w:tc>
        <w:tc>
          <w:tcPr>
            <w:tcW w:w="1687" w:type="dxa"/>
            <w:shd w:val="clear" w:color="auto" w:fill="C00000"/>
            <w:vAlign w:val="center"/>
          </w:tcPr>
          <w:p w14:paraId="5C30F1E8" w14:textId="616919F0" w:rsidR="00B90E4C" w:rsidRDefault="00F82EF2" w:rsidP="00435D32">
            <w:pPr>
              <w:spacing w:line="276" w:lineRule="auto"/>
              <w:jc w:val="both"/>
              <w:rPr>
                <w:rFonts w:ascii="Times New Roman" w:hAnsi="Times New Roman" w:cs="Times New Roman"/>
                <w:sz w:val="12"/>
                <w:szCs w:val="12"/>
                <w:lang w:val="pl-PL"/>
              </w:rPr>
            </w:pPr>
            <w:r w:rsidRPr="00F82EF2">
              <w:rPr>
                <w:rFonts w:ascii="Times New Roman" w:hAnsi="Times New Roman" w:cs="Times New Roman"/>
                <w:sz w:val="12"/>
                <w:szCs w:val="12"/>
                <w:lang w:val="pl-PL"/>
              </w:rPr>
              <w:t>Nepravodobna informiranost zaposlenika o novoj zakonskoj regulativi uslijed česte promjene regulative</w:t>
            </w:r>
          </w:p>
          <w:p w14:paraId="60D7DC3D" w14:textId="77777777" w:rsidR="00F82EF2" w:rsidRDefault="00F82EF2" w:rsidP="00435D32">
            <w:pPr>
              <w:spacing w:line="276" w:lineRule="auto"/>
              <w:jc w:val="both"/>
              <w:rPr>
                <w:rFonts w:ascii="Times New Roman" w:hAnsi="Times New Roman" w:cs="Times New Roman"/>
                <w:sz w:val="12"/>
                <w:szCs w:val="12"/>
                <w:lang w:val="pl-PL"/>
              </w:rPr>
            </w:pPr>
          </w:p>
          <w:p w14:paraId="6439C73F" w14:textId="4290C6EE" w:rsidR="00B90E4C" w:rsidRPr="00664E56" w:rsidRDefault="005E37F5" w:rsidP="00435D32">
            <w:pPr>
              <w:spacing w:line="276" w:lineRule="auto"/>
              <w:jc w:val="center"/>
              <w:rPr>
                <w:rFonts w:ascii="Times New Roman" w:hAnsi="Times New Roman" w:cs="Times New Roman"/>
                <w:sz w:val="12"/>
                <w:szCs w:val="12"/>
                <w:lang w:val="pl-PL"/>
              </w:rPr>
            </w:pPr>
            <w:r>
              <w:rPr>
                <w:rFonts w:ascii="Times New Roman" w:hAnsi="Times New Roman" w:cs="Times New Roman"/>
                <w:sz w:val="12"/>
                <w:szCs w:val="12"/>
                <w:lang w:val="pl-PL"/>
              </w:rPr>
              <w:t>Prekapacitiranost</w:t>
            </w:r>
            <w:r w:rsidR="00547D35">
              <w:rPr>
                <w:rFonts w:ascii="Times New Roman" w:hAnsi="Times New Roman" w:cs="Times New Roman"/>
                <w:sz w:val="12"/>
                <w:szCs w:val="12"/>
                <w:lang w:val="pl-PL"/>
              </w:rPr>
              <w:t xml:space="preserve"> zaposlenika Općine</w:t>
            </w:r>
          </w:p>
          <w:p w14:paraId="179D9DBF" w14:textId="77777777" w:rsidR="00B90E4C" w:rsidRPr="00664E56" w:rsidRDefault="00B90E4C" w:rsidP="00435D32">
            <w:pPr>
              <w:spacing w:line="276" w:lineRule="auto"/>
              <w:jc w:val="center"/>
              <w:rPr>
                <w:rFonts w:ascii="Times New Roman" w:hAnsi="Times New Roman" w:cs="Times New Roman"/>
                <w:sz w:val="12"/>
                <w:szCs w:val="12"/>
                <w:lang w:val="pl-PL"/>
              </w:rPr>
            </w:pPr>
          </w:p>
        </w:tc>
      </w:tr>
      <w:tr w:rsidR="00B90E4C" w:rsidRPr="00960525" w14:paraId="6856374F" w14:textId="77777777" w:rsidTr="00435D32">
        <w:tc>
          <w:tcPr>
            <w:tcW w:w="1907" w:type="dxa"/>
            <w:vMerge/>
            <w:shd w:val="clear" w:color="auto" w:fill="E8E8E8" w:themeFill="background2"/>
            <w:vAlign w:val="center"/>
          </w:tcPr>
          <w:p w14:paraId="274DB037" w14:textId="77777777" w:rsidR="00B90E4C" w:rsidRPr="00532559" w:rsidRDefault="00B90E4C" w:rsidP="00435D32">
            <w:pPr>
              <w:spacing w:line="276" w:lineRule="auto"/>
              <w:jc w:val="center"/>
              <w:rPr>
                <w:rFonts w:ascii="Times New Roman" w:hAnsi="Times New Roman" w:cs="Times New Roman"/>
                <w:b/>
                <w:bCs/>
                <w:sz w:val="16"/>
                <w:szCs w:val="16"/>
                <w:lang w:val="pl-PL"/>
              </w:rPr>
            </w:pPr>
          </w:p>
        </w:tc>
        <w:tc>
          <w:tcPr>
            <w:tcW w:w="1823" w:type="dxa"/>
            <w:shd w:val="clear" w:color="auto" w:fill="E8E8E8" w:themeFill="background2"/>
            <w:vAlign w:val="center"/>
          </w:tcPr>
          <w:p w14:paraId="6A6DFDED" w14:textId="77777777" w:rsidR="00B90E4C" w:rsidRPr="00532559" w:rsidRDefault="00B90E4C" w:rsidP="00435D32">
            <w:pPr>
              <w:spacing w:line="276" w:lineRule="auto"/>
              <w:jc w:val="center"/>
              <w:rPr>
                <w:rFonts w:ascii="Times New Roman" w:hAnsi="Times New Roman" w:cs="Times New Roman"/>
                <w:b/>
                <w:bCs/>
                <w:sz w:val="16"/>
                <w:szCs w:val="16"/>
              </w:rPr>
            </w:pPr>
            <w:r w:rsidRPr="00532559">
              <w:rPr>
                <w:rFonts w:ascii="Times New Roman" w:hAnsi="Times New Roman" w:cs="Times New Roman"/>
                <w:b/>
                <w:bCs/>
                <w:sz w:val="16"/>
                <w:szCs w:val="16"/>
              </w:rPr>
              <w:t>Niska</w:t>
            </w:r>
          </w:p>
        </w:tc>
        <w:tc>
          <w:tcPr>
            <w:tcW w:w="1801" w:type="dxa"/>
            <w:shd w:val="clear" w:color="auto" w:fill="92D050"/>
            <w:vAlign w:val="center"/>
          </w:tcPr>
          <w:p w14:paraId="18B36609" w14:textId="77777777" w:rsidR="00B90E4C" w:rsidRPr="00664E56" w:rsidRDefault="00B90E4C" w:rsidP="00435D32">
            <w:pPr>
              <w:spacing w:line="276" w:lineRule="auto"/>
              <w:jc w:val="both"/>
              <w:rPr>
                <w:rFonts w:ascii="Times New Roman" w:hAnsi="Times New Roman" w:cs="Times New Roman"/>
                <w:sz w:val="12"/>
                <w:szCs w:val="12"/>
              </w:rPr>
            </w:pPr>
            <w:r w:rsidRPr="00664E56">
              <w:rPr>
                <w:rFonts w:ascii="Times New Roman" w:hAnsi="Times New Roman" w:cs="Times New Roman"/>
                <w:sz w:val="12"/>
                <w:szCs w:val="12"/>
              </w:rPr>
              <w:t>Teškoće u podmirivanju sve većih zahtjeva korisnika usluga usmjerenih na održivost i veći značaj zaštite prirode i okoliša uslijed nedostatnog praćenja društvenih vrijednosti i trendova</w:t>
            </w:r>
          </w:p>
        </w:tc>
        <w:tc>
          <w:tcPr>
            <w:tcW w:w="1844" w:type="dxa"/>
            <w:shd w:val="clear" w:color="auto" w:fill="92D050"/>
            <w:vAlign w:val="center"/>
          </w:tcPr>
          <w:p w14:paraId="355E2131" w14:textId="77777777" w:rsidR="00B90E4C" w:rsidRPr="00664E56" w:rsidRDefault="00B90E4C" w:rsidP="00435D32">
            <w:pPr>
              <w:spacing w:line="276" w:lineRule="auto"/>
              <w:jc w:val="both"/>
              <w:rPr>
                <w:rFonts w:ascii="Times New Roman" w:hAnsi="Times New Roman" w:cs="Times New Roman"/>
                <w:sz w:val="12"/>
                <w:szCs w:val="12"/>
                <w:lang w:val="pl-PL"/>
              </w:rPr>
            </w:pPr>
            <w:r w:rsidRPr="00664E56">
              <w:rPr>
                <w:rFonts w:ascii="Times New Roman" w:hAnsi="Times New Roman" w:cs="Times New Roman"/>
                <w:sz w:val="12"/>
                <w:szCs w:val="12"/>
                <w:lang w:val="pl-PL"/>
              </w:rPr>
              <w:t>Zastarjelost opreme uslijed nedostatnog ulaganja u modernizaciju opreme</w:t>
            </w:r>
          </w:p>
        </w:tc>
        <w:tc>
          <w:tcPr>
            <w:tcW w:w="1687" w:type="dxa"/>
            <w:shd w:val="clear" w:color="auto" w:fill="FFC000"/>
            <w:vAlign w:val="center"/>
          </w:tcPr>
          <w:p w14:paraId="772C17EF" w14:textId="77777777" w:rsidR="00B90E4C" w:rsidRPr="00664E56" w:rsidRDefault="00B90E4C" w:rsidP="00435D32">
            <w:pPr>
              <w:spacing w:line="276" w:lineRule="auto"/>
              <w:jc w:val="both"/>
              <w:rPr>
                <w:rFonts w:ascii="Times New Roman" w:hAnsi="Times New Roman" w:cs="Times New Roman"/>
                <w:sz w:val="12"/>
                <w:szCs w:val="12"/>
              </w:rPr>
            </w:pPr>
            <w:r w:rsidRPr="00664E56">
              <w:rPr>
                <w:rFonts w:ascii="Times New Roman" w:hAnsi="Times New Roman" w:cs="Times New Roman"/>
                <w:sz w:val="12"/>
                <w:szCs w:val="12"/>
              </w:rPr>
              <w:t>Nestabilni prihodi uslijed ne kontinuirane procjene ciljeva, mjera, proračunskih sredstava te praćenja stanja na tržištu</w:t>
            </w:r>
          </w:p>
          <w:p w14:paraId="719F226F" w14:textId="77777777" w:rsidR="00B90E4C" w:rsidRPr="00664E56" w:rsidRDefault="00B90E4C" w:rsidP="00435D32">
            <w:pPr>
              <w:spacing w:line="276" w:lineRule="auto"/>
              <w:jc w:val="both"/>
              <w:rPr>
                <w:rFonts w:ascii="Times New Roman" w:hAnsi="Times New Roman" w:cs="Times New Roman"/>
                <w:sz w:val="12"/>
                <w:szCs w:val="12"/>
                <w:lang w:val="pl-PL"/>
              </w:rPr>
            </w:pPr>
          </w:p>
          <w:p w14:paraId="00F8EAD9" w14:textId="77777777" w:rsidR="00B90E4C" w:rsidRPr="00664E56" w:rsidRDefault="00B90E4C" w:rsidP="00435D32">
            <w:pPr>
              <w:spacing w:line="276" w:lineRule="auto"/>
              <w:jc w:val="both"/>
              <w:rPr>
                <w:rFonts w:ascii="Times New Roman" w:hAnsi="Times New Roman" w:cs="Times New Roman"/>
                <w:sz w:val="12"/>
                <w:szCs w:val="12"/>
                <w:lang w:val="pl-PL"/>
              </w:rPr>
            </w:pPr>
            <w:r w:rsidRPr="00664E56">
              <w:rPr>
                <w:rFonts w:ascii="Times New Roman" w:hAnsi="Times New Roman" w:cs="Times New Roman"/>
                <w:sz w:val="12"/>
                <w:szCs w:val="12"/>
              </w:rPr>
              <w:t>Smanjenje prihoda od poslovanja poduzeća uslijed ne kontinuirane procjene ciljeva, mjera, proračunskih sredstava te praćenja stanja na tržištu</w:t>
            </w:r>
          </w:p>
        </w:tc>
      </w:tr>
      <w:tr w:rsidR="00B90E4C" w:rsidRPr="00960525" w14:paraId="21556EE9" w14:textId="77777777" w:rsidTr="00435D32">
        <w:tc>
          <w:tcPr>
            <w:tcW w:w="3730" w:type="dxa"/>
            <w:gridSpan w:val="2"/>
            <w:vMerge w:val="restart"/>
            <w:tcBorders>
              <w:left w:val="nil"/>
              <w:bottom w:val="nil"/>
            </w:tcBorders>
            <w:vAlign w:val="center"/>
          </w:tcPr>
          <w:p w14:paraId="4E94BF8B" w14:textId="77777777" w:rsidR="00B90E4C" w:rsidRPr="003C7FB8" w:rsidRDefault="00B90E4C" w:rsidP="00435D32">
            <w:pPr>
              <w:spacing w:line="276" w:lineRule="auto"/>
              <w:jc w:val="center"/>
              <w:rPr>
                <w:rFonts w:ascii="Times New Roman" w:hAnsi="Times New Roman" w:cs="Times New Roman"/>
                <w:sz w:val="16"/>
                <w:szCs w:val="16"/>
                <w:lang w:val="pl-PL"/>
              </w:rPr>
            </w:pPr>
          </w:p>
        </w:tc>
        <w:tc>
          <w:tcPr>
            <w:tcW w:w="1801" w:type="dxa"/>
            <w:shd w:val="clear" w:color="auto" w:fill="E8E8E8" w:themeFill="background2"/>
            <w:vAlign w:val="center"/>
          </w:tcPr>
          <w:p w14:paraId="3B8527BD" w14:textId="77777777" w:rsidR="00B90E4C" w:rsidRPr="00532559" w:rsidRDefault="00B90E4C" w:rsidP="00435D32">
            <w:pPr>
              <w:spacing w:line="276" w:lineRule="auto"/>
              <w:jc w:val="center"/>
              <w:rPr>
                <w:rFonts w:ascii="Times New Roman" w:hAnsi="Times New Roman" w:cs="Times New Roman"/>
                <w:b/>
                <w:bCs/>
                <w:sz w:val="16"/>
                <w:szCs w:val="16"/>
              </w:rPr>
            </w:pPr>
            <w:r w:rsidRPr="00532559">
              <w:rPr>
                <w:rFonts w:ascii="Times New Roman" w:hAnsi="Times New Roman" w:cs="Times New Roman"/>
                <w:b/>
                <w:bCs/>
                <w:sz w:val="16"/>
                <w:szCs w:val="16"/>
              </w:rPr>
              <w:t>Malen</w:t>
            </w:r>
          </w:p>
        </w:tc>
        <w:tc>
          <w:tcPr>
            <w:tcW w:w="1844" w:type="dxa"/>
            <w:shd w:val="clear" w:color="auto" w:fill="E8E8E8" w:themeFill="background2"/>
            <w:vAlign w:val="center"/>
          </w:tcPr>
          <w:p w14:paraId="7E525B3E" w14:textId="77777777" w:rsidR="00B90E4C" w:rsidRPr="00532559" w:rsidRDefault="00B90E4C" w:rsidP="00435D32">
            <w:pPr>
              <w:spacing w:line="276" w:lineRule="auto"/>
              <w:jc w:val="center"/>
              <w:rPr>
                <w:rFonts w:ascii="Times New Roman" w:hAnsi="Times New Roman" w:cs="Times New Roman"/>
                <w:b/>
                <w:bCs/>
                <w:sz w:val="16"/>
                <w:szCs w:val="16"/>
              </w:rPr>
            </w:pPr>
            <w:r w:rsidRPr="00532559">
              <w:rPr>
                <w:rFonts w:ascii="Times New Roman" w:hAnsi="Times New Roman" w:cs="Times New Roman"/>
                <w:b/>
                <w:bCs/>
                <w:sz w:val="16"/>
                <w:szCs w:val="16"/>
              </w:rPr>
              <w:t>Umjeren</w:t>
            </w:r>
          </w:p>
        </w:tc>
        <w:tc>
          <w:tcPr>
            <w:tcW w:w="1687" w:type="dxa"/>
            <w:shd w:val="clear" w:color="auto" w:fill="E8E8E8" w:themeFill="background2"/>
            <w:vAlign w:val="center"/>
          </w:tcPr>
          <w:p w14:paraId="388354B5" w14:textId="77777777" w:rsidR="00B90E4C" w:rsidRPr="00532559" w:rsidRDefault="00B90E4C" w:rsidP="00435D32">
            <w:pPr>
              <w:spacing w:line="276" w:lineRule="auto"/>
              <w:jc w:val="center"/>
              <w:rPr>
                <w:rFonts w:ascii="Times New Roman" w:hAnsi="Times New Roman" w:cs="Times New Roman"/>
                <w:b/>
                <w:bCs/>
                <w:sz w:val="16"/>
                <w:szCs w:val="16"/>
              </w:rPr>
            </w:pPr>
            <w:r w:rsidRPr="00532559">
              <w:rPr>
                <w:rFonts w:ascii="Times New Roman" w:hAnsi="Times New Roman" w:cs="Times New Roman"/>
                <w:b/>
                <w:bCs/>
                <w:sz w:val="16"/>
                <w:szCs w:val="16"/>
              </w:rPr>
              <w:t>Velik</w:t>
            </w:r>
          </w:p>
        </w:tc>
      </w:tr>
      <w:tr w:rsidR="00B90E4C" w:rsidRPr="00960525" w14:paraId="64D207D3" w14:textId="77777777" w:rsidTr="00435D32">
        <w:tc>
          <w:tcPr>
            <w:tcW w:w="3730" w:type="dxa"/>
            <w:gridSpan w:val="2"/>
            <w:vMerge/>
            <w:tcBorders>
              <w:left w:val="nil"/>
              <w:bottom w:val="nil"/>
            </w:tcBorders>
            <w:vAlign w:val="center"/>
          </w:tcPr>
          <w:p w14:paraId="658C9B3D" w14:textId="77777777" w:rsidR="00B90E4C" w:rsidRDefault="00B90E4C" w:rsidP="00435D32">
            <w:pPr>
              <w:spacing w:line="276" w:lineRule="auto"/>
              <w:jc w:val="center"/>
              <w:rPr>
                <w:rFonts w:ascii="Times New Roman" w:hAnsi="Times New Roman" w:cs="Times New Roman"/>
                <w:sz w:val="16"/>
                <w:szCs w:val="16"/>
              </w:rPr>
            </w:pPr>
          </w:p>
        </w:tc>
        <w:tc>
          <w:tcPr>
            <w:tcW w:w="5332" w:type="dxa"/>
            <w:gridSpan w:val="3"/>
            <w:shd w:val="clear" w:color="auto" w:fill="E8E8E8" w:themeFill="background2"/>
            <w:vAlign w:val="center"/>
          </w:tcPr>
          <w:p w14:paraId="5E2C4EA5" w14:textId="77777777" w:rsidR="00B90E4C" w:rsidRPr="00532559" w:rsidRDefault="00B90E4C" w:rsidP="00435D32">
            <w:pPr>
              <w:spacing w:line="276" w:lineRule="auto"/>
              <w:jc w:val="center"/>
              <w:rPr>
                <w:rFonts w:ascii="Times New Roman" w:hAnsi="Times New Roman" w:cs="Times New Roman"/>
                <w:b/>
                <w:bCs/>
                <w:sz w:val="16"/>
                <w:szCs w:val="16"/>
              </w:rPr>
            </w:pPr>
            <w:r w:rsidRPr="00532559">
              <w:rPr>
                <w:rFonts w:ascii="Times New Roman" w:hAnsi="Times New Roman" w:cs="Times New Roman"/>
                <w:b/>
                <w:bCs/>
                <w:sz w:val="16"/>
                <w:szCs w:val="16"/>
              </w:rPr>
              <w:t>Učinak</w:t>
            </w:r>
          </w:p>
        </w:tc>
      </w:tr>
    </w:tbl>
    <w:p w14:paraId="3B40831F" w14:textId="77777777" w:rsidR="00EB1DAE" w:rsidRDefault="00EB1DAE" w:rsidP="00EB1DAE">
      <w:pPr>
        <w:spacing w:line="276" w:lineRule="auto"/>
        <w:jc w:val="both"/>
        <w:rPr>
          <w:rFonts w:ascii="Times New Roman" w:hAnsi="Times New Roman" w:cs="Times New Roman"/>
        </w:rPr>
      </w:pPr>
    </w:p>
    <w:p w14:paraId="4B7A81FC" w14:textId="405FEE29" w:rsidR="00EB1DAE" w:rsidRDefault="00EB1DAE" w:rsidP="00EB1DAE">
      <w:pPr>
        <w:spacing w:line="276" w:lineRule="auto"/>
        <w:jc w:val="both"/>
        <w:rPr>
          <w:rFonts w:ascii="Times New Roman" w:hAnsi="Times New Roman" w:cs="Times New Roman"/>
        </w:rPr>
      </w:pPr>
      <w:r>
        <w:rPr>
          <w:rFonts w:ascii="Times New Roman" w:hAnsi="Times New Roman" w:cs="Times New Roman"/>
        </w:rPr>
        <w:t xml:space="preserve">Visoka razina ukupne izloženosti riziku definirana je samo za dva rizika: </w:t>
      </w:r>
    </w:p>
    <w:p w14:paraId="60182A84" w14:textId="77777777" w:rsidR="00F82EF2" w:rsidRPr="00103787" w:rsidRDefault="00F82EF2" w:rsidP="00103787">
      <w:pPr>
        <w:pStyle w:val="Odlomakpopisa"/>
        <w:numPr>
          <w:ilvl w:val="0"/>
          <w:numId w:val="65"/>
        </w:numPr>
        <w:spacing w:line="276" w:lineRule="auto"/>
        <w:jc w:val="both"/>
        <w:rPr>
          <w:rFonts w:ascii="Times New Roman" w:hAnsi="Times New Roman" w:cs="Times New Roman"/>
          <w:lang w:val="pl-PL"/>
        </w:rPr>
      </w:pPr>
      <w:r w:rsidRPr="00103787">
        <w:rPr>
          <w:rFonts w:ascii="Times New Roman" w:hAnsi="Times New Roman" w:cs="Times New Roman"/>
          <w:lang w:val="pl-PL"/>
        </w:rPr>
        <w:t>Nepravodobna informiranost zaposlenika o novoj zakonskoj regulativi uslijed česte promjene regulative</w:t>
      </w:r>
    </w:p>
    <w:p w14:paraId="3B4027BE" w14:textId="5CDCC50F" w:rsidR="00103787" w:rsidRPr="00103787" w:rsidRDefault="005E37F5" w:rsidP="00103787">
      <w:pPr>
        <w:pStyle w:val="Odlomakpopisa"/>
        <w:numPr>
          <w:ilvl w:val="0"/>
          <w:numId w:val="65"/>
        </w:numPr>
        <w:spacing w:line="276" w:lineRule="auto"/>
        <w:jc w:val="both"/>
        <w:rPr>
          <w:rFonts w:ascii="Times New Roman" w:hAnsi="Times New Roman" w:cs="Times New Roman"/>
        </w:rPr>
      </w:pPr>
      <w:r>
        <w:rPr>
          <w:rFonts w:ascii="Times New Roman" w:hAnsi="Times New Roman" w:cs="Times New Roman"/>
        </w:rPr>
        <w:t>Prekapacitiranost</w:t>
      </w:r>
      <w:r w:rsidR="00547D35">
        <w:rPr>
          <w:rFonts w:ascii="Times New Roman" w:hAnsi="Times New Roman" w:cs="Times New Roman"/>
        </w:rPr>
        <w:t xml:space="preserve"> zaposlenika Općine</w:t>
      </w:r>
      <w:r w:rsidR="00103787" w:rsidRPr="00103787">
        <w:rPr>
          <w:rFonts w:ascii="Times New Roman" w:hAnsi="Times New Roman" w:cs="Times New Roman"/>
        </w:rPr>
        <w:t xml:space="preserve"> </w:t>
      </w:r>
    </w:p>
    <w:p w14:paraId="32379F9E" w14:textId="2F3FBCF1" w:rsidR="00EB1DAE" w:rsidRDefault="00EB1DAE" w:rsidP="00EB1DAE">
      <w:pPr>
        <w:spacing w:line="276" w:lineRule="auto"/>
        <w:jc w:val="both"/>
        <w:rPr>
          <w:rFonts w:ascii="Times New Roman" w:hAnsi="Times New Roman" w:cs="Times New Roman"/>
        </w:rPr>
      </w:pPr>
      <w:r>
        <w:rPr>
          <w:rFonts w:ascii="Times New Roman" w:hAnsi="Times New Roman" w:cs="Times New Roman"/>
        </w:rPr>
        <w:lastRenderedPageBreak/>
        <w:t>Nakon procjene ukupne izloženosti riziku potrebno je definirati mjere koje će se poduzeti u vezi s navedenim rizicima, a koje mogu biti mjere za rješavanje ili ublažavanje navedenih rizika. U tome smislu većinski podrazumijevaju dobre odluke na razini strategija.</w:t>
      </w:r>
    </w:p>
    <w:p w14:paraId="42FB3D16" w14:textId="77777777" w:rsidR="00C16370" w:rsidRPr="00341E6C" w:rsidRDefault="00C16370" w:rsidP="00C16370">
      <w:pPr>
        <w:spacing w:line="276" w:lineRule="auto"/>
        <w:jc w:val="both"/>
        <w:rPr>
          <w:rFonts w:ascii="Times New Roman" w:hAnsi="Times New Roman" w:cs="Times New Roman"/>
        </w:rPr>
      </w:pPr>
    </w:p>
    <w:tbl>
      <w:tblPr>
        <w:tblStyle w:val="Reetkatablice"/>
        <w:tblW w:w="9918" w:type="dxa"/>
        <w:tblLayout w:type="fixed"/>
        <w:tblLook w:val="04A0" w:firstRow="1" w:lastRow="0" w:firstColumn="1" w:lastColumn="0" w:noHBand="0" w:noVBand="1"/>
      </w:tblPr>
      <w:tblGrid>
        <w:gridCol w:w="1598"/>
        <w:gridCol w:w="1017"/>
        <w:gridCol w:w="1056"/>
        <w:gridCol w:w="1173"/>
        <w:gridCol w:w="1536"/>
        <w:gridCol w:w="708"/>
        <w:gridCol w:w="851"/>
        <w:gridCol w:w="992"/>
        <w:gridCol w:w="987"/>
      </w:tblGrid>
      <w:tr w:rsidR="00C16370" w:rsidRPr="005D2F6A" w14:paraId="7B2477C7" w14:textId="77777777" w:rsidTr="00435D32">
        <w:tc>
          <w:tcPr>
            <w:tcW w:w="3671" w:type="dxa"/>
            <w:gridSpan w:val="3"/>
            <w:shd w:val="clear" w:color="auto" w:fill="E8E8E8" w:themeFill="background2"/>
            <w:vAlign w:val="center"/>
          </w:tcPr>
          <w:p w14:paraId="3B634A43" w14:textId="77777777" w:rsidR="00C16370" w:rsidRPr="00532559" w:rsidRDefault="00C16370" w:rsidP="00435D32">
            <w:pPr>
              <w:jc w:val="center"/>
              <w:rPr>
                <w:rFonts w:ascii="Times New Roman" w:hAnsi="Times New Roman" w:cs="Times New Roman"/>
                <w:b/>
                <w:bCs/>
                <w:sz w:val="14"/>
                <w:szCs w:val="14"/>
              </w:rPr>
            </w:pPr>
            <w:r w:rsidRPr="00532559">
              <w:rPr>
                <w:rFonts w:ascii="Times New Roman" w:hAnsi="Times New Roman" w:cs="Times New Roman"/>
                <w:b/>
                <w:bCs/>
                <w:sz w:val="14"/>
                <w:szCs w:val="14"/>
              </w:rPr>
              <w:t>Utvrđivanje rizika</w:t>
            </w:r>
          </w:p>
        </w:tc>
        <w:tc>
          <w:tcPr>
            <w:tcW w:w="6247" w:type="dxa"/>
            <w:gridSpan w:val="6"/>
            <w:shd w:val="clear" w:color="auto" w:fill="E8E8E8" w:themeFill="background2"/>
            <w:vAlign w:val="center"/>
          </w:tcPr>
          <w:p w14:paraId="6B24BAF0" w14:textId="77777777" w:rsidR="00C16370" w:rsidRPr="00532559" w:rsidRDefault="00C16370" w:rsidP="00435D32">
            <w:pPr>
              <w:jc w:val="center"/>
              <w:rPr>
                <w:rFonts w:ascii="Times New Roman" w:hAnsi="Times New Roman" w:cs="Times New Roman"/>
                <w:b/>
                <w:bCs/>
                <w:sz w:val="14"/>
                <w:szCs w:val="14"/>
              </w:rPr>
            </w:pPr>
            <w:r w:rsidRPr="00532559">
              <w:rPr>
                <w:rFonts w:ascii="Times New Roman" w:hAnsi="Times New Roman" w:cs="Times New Roman"/>
                <w:b/>
                <w:bCs/>
                <w:sz w:val="14"/>
                <w:szCs w:val="14"/>
              </w:rPr>
              <w:t>Procjena rizika</w:t>
            </w:r>
          </w:p>
        </w:tc>
      </w:tr>
      <w:tr w:rsidR="00C16370" w:rsidRPr="005D2F6A" w14:paraId="153095FE" w14:textId="77777777" w:rsidTr="00435D32">
        <w:tc>
          <w:tcPr>
            <w:tcW w:w="1598" w:type="dxa"/>
            <w:shd w:val="clear" w:color="auto" w:fill="E8E8E8" w:themeFill="background2"/>
            <w:vAlign w:val="center"/>
          </w:tcPr>
          <w:p w14:paraId="41141164" w14:textId="77777777" w:rsidR="00C16370" w:rsidRPr="00532559" w:rsidRDefault="00C16370" w:rsidP="00435D32">
            <w:pPr>
              <w:jc w:val="center"/>
              <w:rPr>
                <w:rFonts w:ascii="Times New Roman" w:hAnsi="Times New Roman" w:cs="Times New Roman"/>
                <w:b/>
                <w:bCs/>
                <w:sz w:val="14"/>
                <w:szCs w:val="14"/>
              </w:rPr>
            </w:pPr>
            <w:r w:rsidRPr="00532559">
              <w:rPr>
                <w:rFonts w:ascii="Times New Roman" w:hAnsi="Times New Roman" w:cs="Times New Roman"/>
                <w:b/>
                <w:bCs/>
                <w:sz w:val="14"/>
                <w:szCs w:val="14"/>
              </w:rPr>
              <w:t>Rizik</w:t>
            </w:r>
          </w:p>
        </w:tc>
        <w:tc>
          <w:tcPr>
            <w:tcW w:w="1017" w:type="dxa"/>
            <w:shd w:val="clear" w:color="auto" w:fill="E8E8E8" w:themeFill="background2"/>
            <w:vAlign w:val="center"/>
          </w:tcPr>
          <w:p w14:paraId="39EC0C29" w14:textId="77777777" w:rsidR="00C16370" w:rsidRPr="00532559" w:rsidRDefault="00C16370" w:rsidP="00435D32">
            <w:pPr>
              <w:jc w:val="center"/>
              <w:rPr>
                <w:rFonts w:ascii="Times New Roman" w:hAnsi="Times New Roman" w:cs="Times New Roman"/>
                <w:b/>
                <w:bCs/>
                <w:sz w:val="14"/>
                <w:szCs w:val="14"/>
              </w:rPr>
            </w:pPr>
            <w:r w:rsidRPr="00532559">
              <w:rPr>
                <w:rFonts w:ascii="Times New Roman" w:hAnsi="Times New Roman" w:cs="Times New Roman"/>
                <w:b/>
                <w:bCs/>
                <w:sz w:val="14"/>
                <w:szCs w:val="14"/>
              </w:rPr>
              <w:t>Uzrok</w:t>
            </w:r>
          </w:p>
        </w:tc>
        <w:tc>
          <w:tcPr>
            <w:tcW w:w="1056" w:type="dxa"/>
            <w:shd w:val="clear" w:color="auto" w:fill="E8E8E8" w:themeFill="background2"/>
            <w:vAlign w:val="center"/>
          </w:tcPr>
          <w:p w14:paraId="2F9B4AC6" w14:textId="77777777" w:rsidR="00C16370" w:rsidRPr="00532559" w:rsidRDefault="00C16370" w:rsidP="00435D32">
            <w:pPr>
              <w:jc w:val="center"/>
              <w:rPr>
                <w:rFonts w:ascii="Times New Roman" w:hAnsi="Times New Roman" w:cs="Times New Roman"/>
                <w:b/>
                <w:bCs/>
                <w:sz w:val="14"/>
                <w:szCs w:val="14"/>
              </w:rPr>
            </w:pPr>
            <w:r w:rsidRPr="00532559">
              <w:rPr>
                <w:rFonts w:ascii="Times New Roman" w:hAnsi="Times New Roman" w:cs="Times New Roman"/>
                <w:b/>
                <w:bCs/>
                <w:sz w:val="14"/>
                <w:szCs w:val="14"/>
              </w:rPr>
              <w:t>Posljedica</w:t>
            </w:r>
          </w:p>
        </w:tc>
        <w:tc>
          <w:tcPr>
            <w:tcW w:w="1173" w:type="dxa"/>
            <w:shd w:val="clear" w:color="auto" w:fill="E8E8E8" w:themeFill="background2"/>
            <w:vAlign w:val="center"/>
          </w:tcPr>
          <w:p w14:paraId="73906B83" w14:textId="77777777" w:rsidR="00C16370" w:rsidRPr="00532559" w:rsidRDefault="00C16370" w:rsidP="00435D32">
            <w:pPr>
              <w:jc w:val="center"/>
              <w:rPr>
                <w:rFonts w:ascii="Times New Roman" w:hAnsi="Times New Roman" w:cs="Times New Roman"/>
                <w:b/>
                <w:bCs/>
                <w:sz w:val="14"/>
                <w:szCs w:val="14"/>
              </w:rPr>
            </w:pPr>
            <w:r w:rsidRPr="00532559">
              <w:rPr>
                <w:rFonts w:ascii="Times New Roman" w:hAnsi="Times New Roman" w:cs="Times New Roman"/>
                <w:b/>
                <w:bCs/>
                <w:sz w:val="14"/>
                <w:szCs w:val="14"/>
              </w:rPr>
              <w:t>Faktori rizičnosti</w:t>
            </w:r>
          </w:p>
        </w:tc>
        <w:tc>
          <w:tcPr>
            <w:tcW w:w="1536" w:type="dxa"/>
            <w:shd w:val="clear" w:color="auto" w:fill="E8E8E8" w:themeFill="background2"/>
            <w:vAlign w:val="center"/>
          </w:tcPr>
          <w:p w14:paraId="06797BC7" w14:textId="77777777" w:rsidR="00C16370" w:rsidRPr="00532559" w:rsidRDefault="00C16370" w:rsidP="00435D32">
            <w:pPr>
              <w:jc w:val="center"/>
              <w:rPr>
                <w:rFonts w:ascii="Times New Roman" w:hAnsi="Times New Roman" w:cs="Times New Roman"/>
                <w:b/>
                <w:bCs/>
                <w:sz w:val="14"/>
                <w:szCs w:val="14"/>
              </w:rPr>
            </w:pPr>
            <w:r w:rsidRPr="00532559">
              <w:rPr>
                <w:rFonts w:ascii="Times New Roman" w:hAnsi="Times New Roman" w:cs="Times New Roman"/>
                <w:b/>
                <w:bCs/>
                <w:sz w:val="14"/>
                <w:szCs w:val="14"/>
              </w:rPr>
              <w:t>Pokazatelji</w:t>
            </w:r>
          </w:p>
        </w:tc>
        <w:tc>
          <w:tcPr>
            <w:tcW w:w="708" w:type="dxa"/>
            <w:shd w:val="clear" w:color="auto" w:fill="E8E8E8" w:themeFill="background2"/>
            <w:vAlign w:val="center"/>
          </w:tcPr>
          <w:p w14:paraId="7D8E2614" w14:textId="77777777" w:rsidR="00C16370" w:rsidRPr="00532559" w:rsidRDefault="00C16370" w:rsidP="00435D32">
            <w:pPr>
              <w:jc w:val="center"/>
              <w:rPr>
                <w:rFonts w:ascii="Times New Roman" w:hAnsi="Times New Roman" w:cs="Times New Roman"/>
                <w:b/>
                <w:bCs/>
                <w:sz w:val="14"/>
                <w:szCs w:val="14"/>
              </w:rPr>
            </w:pPr>
            <w:r w:rsidRPr="00532559">
              <w:rPr>
                <w:rFonts w:ascii="Times New Roman" w:hAnsi="Times New Roman" w:cs="Times New Roman"/>
                <w:b/>
                <w:bCs/>
                <w:sz w:val="14"/>
                <w:szCs w:val="14"/>
              </w:rPr>
              <w:t>Učinak</w:t>
            </w:r>
          </w:p>
        </w:tc>
        <w:tc>
          <w:tcPr>
            <w:tcW w:w="851" w:type="dxa"/>
            <w:shd w:val="clear" w:color="auto" w:fill="E8E8E8" w:themeFill="background2"/>
            <w:vAlign w:val="center"/>
          </w:tcPr>
          <w:p w14:paraId="5157D496" w14:textId="77777777" w:rsidR="00C16370" w:rsidRPr="00532559" w:rsidRDefault="00C16370" w:rsidP="00435D32">
            <w:pPr>
              <w:jc w:val="center"/>
              <w:rPr>
                <w:rFonts w:ascii="Times New Roman" w:hAnsi="Times New Roman" w:cs="Times New Roman"/>
                <w:b/>
                <w:bCs/>
                <w:sz w:val="14"/>
                <w:szCs w:val="14"/>
              </w:rPr>
            </w:pPr>
            <w:r w:rsidRPr="00532559">
              <w:rPr>
                <w:rFonts w:ascii="Times New Roman" w:hAnsi="Times New Roman" w:cs="Times New Roman"/>
                <w:b/>
                <w:bCs/>
                <w:sz w:val="14"/>
                <w:szCs w:val="14"/>
              </w:rPr>
              <w:t>Vjerojatnost</w:t>
            </w:r>
          </w:p>
        </w:tc>
        <w:tc>
          <w:tcPr>
            <w:tcW w:w="992" w:type="dxa"/>
            <w:shd w:val="clear" w:color="auto" w:fill="E8E8E8" w:themeFill="background2"/>
            <w:vAlign w:val="center"/>
          </w:tcPr>
          <w:p w14:paraId="31835A21" w14:textId="77777777" w:rsidR="00C16370" w:rsidRPr="00532559" w:rsidRDefault="00C16370" w:rsidP="00435D32">
            <w:pPr>
              <w:jc w:val="center"/>
              <w:rPr>
                <w:rFonts w:ascii="Times New Roman" w:hAnsi="Times New Roman" w:cs="Times New Roman"/>
                <w:b/>
                <w:bCs/>
                <w:sz w:val="14"/>
                <w:szCs w:val="14"/>
              </w:rPr>
            </w:pPr>
            <w:r w:rsidRPr="00532559">
              <w:rPr>
                <w:rFonts w:ascii="Times New Roman" w:hAnsi="Times New Roman" w:cs="Times New Roman"/>
                <w:b/>
                <w:bCs/>
                <w:sz w:val="14"/>
                <w:szCs w:val="14"/>
              </w:rPr>
              <w:t>Ukupna izloženost</w:t>
            </w:r>
          </w:p>
        </w:tc>
        <w:tc>
          <w:tcPr>
            <w:tcW w:w="987" w:type="dxa"/>
            <w:shd w:val="clear" w:color="auto" w:fill="E8E8E8" w:themeFill="background2"/>
            <w:vAlign w:val="center"/>
          </w:tcPr>
          <w:p w14:paraId="17258373" w14:textId="77777777" w:rsidR="00C16370" w:rsidRPr="00532559" w:rsidRDefault="00C16370" w:rsidP="00435D32">
            <w:pPr>
              <w:jc w:val="center"/>
              <w:rPr>
                <w:rFonts w:ascii="Times New Roman" w:hAnsi="Times New Roman" w:cs="Times New Roman"/>
                <w:b/>
                <w:bCs/>
                <w:sz w:val="14"/>
                <w:szCs w:val="14"/>
              </w:rPr>
            </w:pPr>
            <w:r w:rsidRPr="00532559">
              <w:rPr>
                <w:rFonts w:ascii="Times New Roman" w:hAnsi="Times New Roman" w:cs="Times New Roman"/>
                <w:b/>
                <w:bCs/>
                <w:sz w:val="14"/>
                <w:szCs w:val="14"/>
              </w:rPr>
              <w:t>Područje učinka/utjecaja</w:t>
            </w:r>
          </w:p>
        </w:tc>
      </w:tr>
      <w:tr w:rsidR="00C16370" w:rsidRPr="005D2F6A" w14:paraId="62228617" w14:textId="77777777" w:rsidTr="00435D32">
        <w:tc>
          <w:tcPr>
            <w:tcW w:w="1598" w:type="dxa"/>
            <w:vAlign w:val="center"/>
          </w:tcPr>
          <w:p w14:paraId="03F6E221" w14:textId="47ED964E" w:rsidR="00C16370" w:rsidRPr="005D2F6A" w:rsidRDefault="005B2F3D" w:rsidP="00435D32">
            <w:pPr>
              <w:jc w:val="both"/>
              <w:rPr>
                <w:rFonts w:ascii="Times New Roman" w:hAnsi="Times New Roman" w:cs="Times New Roman"/>
                <w:sz w:val="14"/>
                <w:szCs w:val="14"/>
                <w:lang w:val="pl-PL"/>
              </w:rPr>
            </w:pPr>
            <w:bookmarkStart w:id="47" w:name="_Hlk172712095"/>
            <w:r>
              <w:rPr>
                <w:rFonts w:ascii="Times New Roman" w:hAnsi="Times New Roman" w:cs="Times New Roman"/>
                <w:sz w:val="14"/>
                <w:szCs w:val="14"/>
                <w:lang w:val="pl-PL"/>
              </w:rPr>
              <w:t>Nepravodobna informiranost zaposlenika o novoj zakonskoj regulativi uslijed česte promjene regulative</w:t>
            </w:r>
          </w:p>
        </w:tc>
        <w:tc>
          <w:tcPr>
            <w:tcW w:w="1017" w:type="dxa"/>
            <w:vAlign w:val="center"/>
          </w:tcPr>
          <w:p w14:paraId="314DCFF3" w14:textId="77777777" w:rsidR="00C16370" w:rsidRPr="005D2F6A" w:rsidRDefault="00C16370" w:rsidP="00435D32">
            <w:pPr>
              <w:jc w:val="both"/>
              <w:rPr>
                <w:rFonts w:ascii="Times New Roman" w:hAnsi="Times New Roman" w:cs="Times New Roman"/>
                <w:sz w:val="14"/>
                <w:szCs w:val="14"/>
                <w:lang w:val="pl-PL"/>
              </w:rPr>
            </w:pPr>
            <w:r w:rsidRPr="005D2F6A">
              <w:rPr>
                <w:rFonts w:ascii="Times New Roman" w:hAnsi="Times New Roman" w:cs="Times New Roman"/>
                <w:sz w:val="14"/>
                <w:szCs w:val="14"/>
                <w:lang w:val="pl-PL"/>
              </w:rPr>
              <w:t>Nedostatna educiranost</w:t>
            </w:r>
          </w:p>
        </w:tc>
        <w:tc>
          <w:tcPr>
            <w:tcW w:w="1056" w:type="dxa"/>
            <w:vAlign w:val="center"/>
          </w:tcPr>
          <w:p w14:paraId="112F6D74" w14:textId="77777777" w:rsidR="00C16370" w:rsidRPr="005D2F6A" w:rsidRDefault="00C16370" w:rsidP="00435D32">
            <w:pPr>
              <w:jc w:val="both"/>
              <w:rPr>
                <w:rFonts w:ascii="Times New Roman" w:hAnsi="Times New Roman" w:cs="Times New Roman"/>
                <w:sz w:val="14"/>
                <w:szCs w:val="14"/>
                <w:lang w:val="pl-PL"/>
              </w:rPr>
            </w:pPr>
            <w:r w:rsidRPr="005D2F6A">
              <w:rPr>
                <w:rFonts w:ascii="Times New Roman" w:hAnsi="Times New Roman" w:cs="Times New Roman"/>
                <w:sz w:val="14"/>
                <w:szCs w:val="14"/>
                <w:lang w:val="pl-PL"/>
              </w:rPr>
              <w:t>Ne ispunjavanje zakonskih obveza i sankcija</w:t>
            </w:r>
          </w:p>
        </w:tc>
        <w:tc>
          <w:tcPr>
            <w:tcW w:w="1173" w:type="dxa"/>
            <w:vAlign w:val="center"/>
          </w:tcPr>
          <w:p w14:paraId="6386BC40" w14:textId="77777777" w:rsidR="00C16370" w:rsidRPr="005D2F6A" w:rsidRDefault="00C16370" w:rsidP="00435D32">
            <w:pPr>
              <w:jc w:val="both"/>
              <w:rPr>
                <w:rFonts w:ascii="Times New Roman" w:hAnsi="Times New Roman" w:cs="Times New Roman"/>
                <w:sz w:val="14"/>
                <w:szCs w:val="14"/>
                <w:lang w:val="pl-PL"/>
              </w:rPr>
            </w:pPr>
            <w:r w:rsidRPr="005A5AC3">
              <w:rPr>
                <w:rFonts w:ascii="Times New Roman" w:hAnsi="Times New Roman" w:cs="Times New Roman"/>
                <w:sz w:val="14"/>
                <w:szCs w:val="14"/>
                <w:lang w:val="pl-PL"/>
              </w:rPr>
              <w:t>Učestala promjena regulative</w:t>
            </w:r>
          </w:p>
        </w:tc>
        <w:tc>
          <w:tcPr>
            <w:tcW w:w="1536" w:type="dxa"/>
            <w:vAlign w:val="center"/>
          </w:tcPr>
          <w:p w14:paraId="42F0DD88" w14:textId="77777777" w:rsidR="00C16370" w:rsidRDefault="00C16370" w:rsidP="00435D32">
            <w:pPr>
              <w:jc w:val="both"/>
              <w:rPr>
                <w:rFonts w:ascii="Times New Roman" w:hAnsi="Times New Roman" w:cs="Times New Roman"/>
                <w:sz w:val="14"/>
                <w:szCs w:val="14"/>
                <w:lang w:val="pl-PL"/>
              </w:rPr>
            </w:pPr>
            <w:r>
              <w:rPr>
                <w:rFonts w:ascii="Times New Roman" w:hAnsi="Times New Roman" w:cs="Times New Roman"/>
                <w:sz w:val="14"/>
                <w:szCs w:val="14"/>
                <w:lang w:val="pl-PL"/>
              </w:rPr>
              <w:t>- ne odrađenost zakonskih obveza</w:t>
            </w:r>
          </w:p>
          <w:p w14:paraId="2D6F9508" w14:textId="77777777" w:rsidR="00C16370" w:rsidRDefault="00C16370" w:rsidP="00435D32">
            <w:pPr>
              <w:jc w:val="both"/>
              <w:rPr>
                <w:rFonts w:ascii="Times New Roman" w:hAnsi="Times New Roman" w:cs="Times New Roman"/>
                <w:sz w:val="14"/>
                <w:szCs w:val="14"/>
                <w:lang w:val="pl-PL"/>
              </w:rPr>
            </w:pPr>
            <w:r>
              <w:rPr>
                <w:rFonts w:ascii="Times New Roman" w:hAnsi="Times New Roman" w:cs="Times New Roman"/>
                <w:sz w:val="14"/>
                <w:szCs w:val="14"/>
                <w:lang w:val="pl-PL"/>
              </w:rPr>
              <w:t>- kašnjenje sa zakonskim rokovima</w:t>
            </w:r>
          </w:p>
          <w:p w14:paraId="2CB51997" w14:textId="77777777" w:rsidR="00C16370" w:rsidRDefault="00C16370" w:rsidP="00435D32">
            <w:pPr>
              <w:jc w:val="both"/>
              <w:rPr>
                <w:rFonts w:ascii="Times New Roman" w:hAnsi="Times New Roman" w:cs="Times New Roman"/>
                <w:sz w:val="14"/>
                <w:szCs w:val="14"/>
                <w:lang w:val="pl-PL"/>
              </w:rPr>
            </w:pPr>
            <w:r>
              <w:rPr>
                <w:rFonts w:ascii="Times New Roman" w:hAnsi="Times New Roman" w:cs="Times New Roman"/>
                <w:sz w:val="14"/>
                <w:szCs w:val="14"/>
                <w:lang w:val="pl-PL"/>
              </w:rPr>
              <w:t>-potencijalne sankcije</w:t>
            </w:r>
          </w:p>
          <w:p w14:paraId="3AA38CD9" w14:textId="77777777" w:rsidR="00C16370" w:rsidRPr="005D2F6A" w:rsidRDefault="00C16370" w:rsidP="00435D32">
            <w:pPr>
              <w:jc w:val="both"/>
              <w:rPr>
                <w:rFonts w:ascii="Times New Roman" w:hAnsi="Times New Roman" w:cs="Times New Roman"/>
                <w:sz w:val="14"/>
                <w:szCs w:val="14"/>
                <w:lang w:val="pl-PL"/>
              </w:rPr>
            </w:pPr>
          </w:p>
        </w:tc>
        <w:tc>
          <w:tcPr>
            <w:tcW w:w="708" w:type="dxa"/>
            <w:vAlign w:val="center"/>
          </w:tcPr>
          <w:p w14:paraId="2F5F3640" w14:textId="77777777" w:rsidR="00C16370" w:rsidRPr="005D2F6A" w:rsidRDefault="00C16370" w:rsidP="00435D32">
            <w:pPr>
              <w:jc w:val="both"/>
              <w:rPr>
                <w:rFonts w:ascii="Times New Roman" w:hAnsi="Times New Roman" w:cs="Times New Roman"/>
                <w:sz w:val="14"/>
                <w:szCs w:val="14"/>
                <w:lang w:val="pl-PL"/>
              </w:rPr>
            </w:pPr>
            <w:r>
              <w:rPr>
                <w:rFonts w:ascii="Times New Roman" w:hAnsi="Times New Roman" w:cs="Times New Roman"/>
                <w:sz w:val="14"/>
                <w:szCs w:val="14"/>
                <w:lang w:val="pl-PL"/>
              </w:rPr>
              <w:t>Visok</w:t>
            </w:r>
          </w:p>
        </w:tc>
        <w:tc>
          <w:tcPr>
            <w:tcW w:w="851" w:type="dxa"/>
            <w:vAlign w:val="center"/>
          </w:tcPr>
          <w:p w14:paraId="72B111C9" w14:textId="77777777" w:rsidR="00C16370" w:rsidRPr="005D2F6A" w:rsidRDefault="00C16370" w:rsidP="00435D32">
            <w:pPr>
              <w:jc w:val="both"/>
              <w:rPr>
                <w:rFonts w:ascii="Times New Roman" w:hAnsi="Times New Roman" w:cs="Times New Roman"/>
                <w:sz w:val="14"/>
                <w:szCs w:val="14"/>
                <w:lang w:val="pl-PL"/>
              </w:rPr>
            </w:pPr>
            <w:r>
              <w:rPr>
                <w:rFonts w:ascii="Times New Roman" w:hAnsi="Times New Roman" w:cs="Times New Roman"/>
                <w:sz w:val="14"/>
                <w:szCs w:val="14"/>
                <w:lang w:val="pl-PL"/>
              </w:rPr>
              <w:t>Srednja</w:t>
            </w:r>
          </w:p>
        </w:tc>
        <w:tc>
          <w:tcPr>
            <w:tcW w:w="992" w:type="dxa"/>
            <w:vAlign w:val="center"/>
          </w:tcPr>
          <w:p w14:paraId="0E043260" w14:textId="77777777" w:rsidR="00C16370" w:rsidRPr="005D2F6A" w:rsidRDefault="00C16370" w:rsidP="00435D32">
            <w:pPr>
              <w:jc w:val="both"/>
              <w:rPr>
                <w:rFonts w:ascii="Times New Roman" w:hAnsi="Times New Roman" w:cs="Times New Roman"/>
                <w:sz w:val="14"/>
                <w:szCs w:val="14"/>
                <w:lang w:val="pl-PL"/>
              </w:rPr>
            </w:pPr>
            <w:r>
              <w:rPr>
                <w:rFonts w:ascii="Times New Roman" w:hAnsi="Times New Roman" w:cs="Times New Roman"/>
                <w:sz w:val="14"/>
                <w:szCs w:val="14"/>
                <w:lang w:val="pl-PL"/>
              </w:rPr>
              <w:t>Visoka</w:t>
            </w:r>
          </w:p>
        </w:tc>
        <w:tc>
          <w:tcPr>
            <w:tcW w:w="987" w:type="dxa"/>
            <w:vAlign w:val="center"/>
          </w:tcPr>
          <w:p w14:paraId="520D4525" w14:textId="77777777" w:rsidR="00C16370" w:rsidRPr="005D2F6A" w:rsidRDefault="00C16370" w:rsidP="00435D32">
            <w:pPr>
              <w:jc w:val="both"/>
              <w:rPr>
                <w:rFonts w:ascii="Times New Roman" w:hAnsi="Times New Roman" w:cs="Times New Roman"/>
                <w:sz w:val="14"/>
                <w:szCs w:val="14"/>
                <w:lang w:val="pl-PL"/>
              </w:rPr>
            </w:pPr>
            <w:r w:rsidRPr="0097241D">
              <w:rPr>
                <w:rFonts w:ascii="Times New Roman" w:hAnsi="Times New Roman" w:cs="Times New Roman"/>
                <w:sz w:val="14"/>
                <w:szCs w:val="14"/>
                <w:lang w:val="pl-PL"/>
              </w:rPr>
              <w:t>Zakonodavni</w:t>
            </w:r>
          </w:p>
        </w:tc>
      </w:tr>
      <w:tr w:rsidR="00C16370" w:rsidRPr="005D2F6A" w14:paraId="3B0D3D0C" w14:textId="77777777" w:rsidTr="00435D32">
        <w:tc>
          <w:tcPr>
            <w:tcW w:w="1598" w:type="dxa"/>
            <w:vAlign w:val="center"/>
          </w:tcPr>
          <w:p w14:paraId="617EFE8A" w14:textId="77777777" w:rsidR="00C16370" w:rsidRPr="005D2F6A" w:rsidRDefault="00C16370" w:rsidP="00435D32">
            <w:pPr>
              <w:jc w:val="both"/>
              <w:rPr>
                <w:rFonts w:ascii="Times New Roman" w:hAnsi="Times New Roman" w:cs="Times New Roman"/>
                <w:sz w:val="14"/>
                <w:szCs w:val="14"/>
                <w:lang w:val="pl-PL"/>
              </w:rPr>
            </w:pPr>
            <w:r w:rsidRPr="005D2F6A">
              <w:rPr>
                <w:rFonts w:ascii="Times New Roman" w:hAnsi="Times New Roman" w:cs="Times New Roman"/>
                <w:sz w:val="14"/>
                <w:szCs w:val="14"/>
                <w:lang w:val="pl-PL"/>
              </w:rPr>
              <w:t>Zastarjelost opreme uslijed nedostatnog ulaganja u modernizaciju opreme</w:t>
            </w:r>
          </w:p>
        </w:tc>
        <w:tc>
          <w:tcPr>
            <w:tcW w:w="1017" w:type="dxa"/>
            <w:vAlign w:val="center"/>
          </w:tcPr>
          <w:p w14:paraId="5FF7DA55" w14:textId="77777777" w:rsidR="00C16370" w:rsidRPr="005D2F6A" w:rsidRDefault="00C16370" w:rsidP="00435D32">
            <w:pPr>
              <w:jc w:val="both"/>
              <w:rPr>
                <w:rFonts w:ascii="Times New Roman" w:hAnsi="Times New Roman" w:cs="Times New Roman"/>
                <w:sz w:val="14"/>
                <w:szCs w:val="14"/>
                <w:lang w:val="pl-PL"/>
              </w:rPr>
            </w:pPr>
            <w:r w:rsidRPr="005D2F6A">
              <w:rPr>
                <w:rFonts w:ascii="Times New Roman" w:hAnsi="Times New Roman" w:cs="Times New Roman"/>
                <w:sz w:val="14"/>
                <w:szCs w:val="14"/>
                <w:lang w:val="pl-PL"/>
              </w:rPr>
              <w:t>Nedostatno ulaganje u modernizaciju opreme</w:t>
            </w:r>
          </w:p>
        </w:tc>
        <w:tc>
          <w:tcPr>
            <w:tcW w:w="1056" w:type="dxa"/>
            <w:vAlign w:val="center"/>
          </w:tcPr>
          <w:p w14:paraId="427FE5CA" w14:textId="77777777" w:rsidR="00C16370" w:rsidRPr="005D2F6A" w:rsidRDefault="00C16370" w:rsidP="00435D32">
            <w:pPr>
              <w:jc w:val="both"/>
              <w:rPr>
                <w:rFonts w:ascii="Times New Roman" w:hAnsi="Times New Roman" w:cs="Times New Roman"/>
                <w:sz w:val="14"/>
                <w:szCs w:val="14"/>
                <w:lang w:val="pl-PL"/>
              </w:rPr>
            </w:pPr>
            <w:r>
              <w:rPr>
                <w:rFonts w:ascii="Times New Roman" w:hAnsi="Times New Roman" w:cs="Times New Roman"/>
                <w:sz w:val="14"/>
                <w:szCs w:val="14"/>
                <w:lang w:val="pl-PL"/>
              </w:rPr>
              <w:t>N</w:t>
            </w:r>
            <w:r w:rsidRPr="00990D56">
              <w:rPr>
                <w:rFonts w:ascii="Times New Roman" w:hAnsi="Times New Roman" w:cs="Times New Roman"/>
                <w:sz w:val="14"/>
                <w:szCs w:val="14"/>
                <w:lang w:val="pl-PL"/>
              </w:rPr>
              <w:t>edostatn</w:t>
            </w:r>
            <w:r>
              <w:rPr>
                <w:rFonts w:ascii="Times New Roman" w:hAnsi="Times New Roman" w:cs="Times New Roman"/>
                <w:sz w:val="14"/>
                <w:szCs w:val="14"/>
                <w:lang w:val="pl-PL"/>
              </w:rPr>
              <w:t>a</w:t>
            </w:r>
            <w:r w:rsidRPr="00990D56">
              <w:rPr>
                <w:rFonts w:ascii="Times New Roman" w:hAnsi="Times New Roman" w:cs="Times New Roman"/>
                <w:sz w:val="14"/>
                <w:szCs w:val="14"/>
                <w:lang w:val="pl-PL"/>
              </w:rPr>
              <w:t xml:space="preserve"> konkurentnost te povećani rashod</w:t>
            </w:r>
            <w:r>
              <w:rPr>
                <w:rFonts w:ascii="Times New Roman" w:hAnsi="Times New Roman" w:cs="Times New Roman"/>
                <w:sz w:val="14"/>
                <w:szCs w:val="14"/>
                <w:lang w:val="pl-PL"/>
              </w:rPr>
              <w:t>i</w:t>
            </w:r>
            <w:r w:rsidRPr="00990D56">
              <w:rPr>
                <w:rFonts w:ascii="Times New Roman" w:hAnsi="Times New Roman" w:cs="Times New Roman"/>
                <w:sz w:val="14"/>
                <w:szCs w:val="14"/>
                <w:lang w:val="pl-PL"/>
              </w:rPr>
              <w:t xml:space="preserve"> i smanjen</w:t>
            </w:r>
            <w:r>
              <w:rPr>
                <w:rFonts w:ascii="Times New Roman" w:hAnsi="Times New Roman" w:cs="Times New Roman"/>
                <w:sz w:val="14"/>
                <w:szCs w:val="14"/>
                <w:lang w:val="pl-PL"/>
              </w:rPr>
              <w:t xml:space="preserve">je </w:t>
            </w:r>
            <w:r w:rsidRPr="00990D56">
              <w:rPr>
                <w:rFonts w:ascii="Times New Roman" w:hAnsi="Times New Roman" w:cs="Times New Roman"/>
                <w:sz w:val="14"/>
                <w:szCs w:val="14"/>
                <w:lang w:val="pl-PL"/>
              </w:rPr>
              <w:t>prihoda</w:t>
            </w:r>
          </w:p>
        </w:tc>
        <w:tc>
          <w:tcPr>
            <w:tcW w:w="1173" w:type="dxa"/>
            <w:vAlign w:val="center"/>
          </w:tcPr>
          <w:p w14:paraId="3F9F5A56" w14:textId="77777777" w:rsidR="00C16370" w:rsidRPr="005D2F6A" w:rsidRDefault="00C16370" w:rsidP="00435D32">
            <w:pPr>
              <w:jc w:val="both"/>
              <w:rPr>
                <w:rFonts w:ascii="Times New Roman" w:hAnsi="Times New Roman" w:cs="Times New Roman"/>
                <w:sz w:val="14"/>
                <w:szCs w:val="14"/>
                <w:lang w:val="pl-PL"/>
              </w:rPr>
            </w:pPr>
            <w:r w:rsidRPr="005D283D">
              <w:rPr>
                <w:rFonts w:ascii="Times New Roman" w:hAnsi="Times New Roman" w:cs="Times New Roman"/>
                <w:sz w:val="14"/>
                <w:szCs w:val="14"/>
                <w:lang w:val="pl-PL"/>
              </w:rPr>
              <w:t>Brzina tehnoloških promjena</w:t>
            </w:r>
          </w:p>
        </w:tc>
        <w:tc>
          <w:tcPr>
            <w:tcW w:w="1536" w:type="dxa"/>
            <w:vAlign w:val="center"/>
          </w:tcPr>
          <w:p w14:paraId="5F597AEB" w14:textId="77777777" w:rsidR="00C16370" w:rsidRDefault="00C16370" w:rsidP="00435D32">
            <w:pPr>
              <w:jc w:val="both"/>
              <w:rPr>
                <w:rFonts w:ascii="Times New Roman" w:hAnsi="Times New Roman" w:cs="Times New Roman"/>
                <w:sz w:val="14"/>
                <w:szCs w:val="14"/>
                <w:lang w:val="pl-PL"/>
              </w:rPr>
            </w:pPr>
            <w:r>
              <w:rPr>
                <w:rFonts w:ascii="Times New Roman" w:hAnsi="Times New Roman" w:cs="Times New Roman"/>
                <w:sz w:val="14"/>
                <w:szCs w:val="14"/>
                <w:lang w:val="pl-PL"/>
              </w:rPr>
              <w:t>- učestali kvarovi na opremi</w:t>
            </w:r>
          </w:p>
          <w:p w14:paraId="06CD75DF" w14:textId="77777777" w:rsidR="00C16370" w:rsidRDefault="00C16370" w:rsidP="00435D32">
            <w:pPr>
              <w:jc w:val="both"/>
              <w:rPr>
                <w:rFonts w:ascii="Times New Roman" w:hAnsi="Times New Roman" w:cs="Times New Roman"/>
                <w:sz w:val="14"/>
                <w:szCs w:val="14"/>
                <w:lang w:val="pl-PL"/>
              </w:rPr>
            </w:pPr>
            <w:r>
              <w:rPr>
                <w:rFonts w:ascii="Times New Roman" w:hAnsi="Times New Roman" w:cs="Times New Roman"/>
                <w:sz w:val="14"/>
                <w:szCs w:val="14"/>
                <w:lang w:val="pl-PL"/>
              </w:rPr>
              <w:t>-nemogućnost izvršavanja usluga</w:t>
            </w:r>
          </w:p>
          <w:p w14:paraId="132FA017" w14:textId="77777777" w:rsidR="00C16370" w:rsidRDefault="00C16370" w:rsidP="00435D32">
            <w:pPr>
              <w:jc w:val="both"/>
              <w:rPr>
                <w:rFonts w:ascii="Times New Roman" w:hAnsi="Times New Roman" w:cs="Times New Roman"/>
                <w:sz w:val="14"/>
                <w:szCs w:val="14"/>
                <w:lang w:val="pl-PL"/>
              </w:rPr>
            </w:pPr>
            <w:r>
              <w:rPr>
                <w:rFonts w:ascii="Times New Roman" w:hAnsi="Times New Roman" w:cs="Times New Roman"/>
                <w:sz w:val="14"/>
                <w:szCs w:val="14"/>
                <w:lang w:val="pl-PL"/>
              </w:rPr>
              <w:t>-kašnjenje u uslugama</w:t>
            </w:r>
          </w:p>
          <w:p w14:paraId="251D4F0D" w14:textId="77777777" w:rsidR="00C16370" w:rsidRDefault="00C16370" w:rsidP="00435D32">
            <w:pPr>
              <w:jc w:val="both"/>
              <w:rPr>
                <w:rFonts w:ascii="Times New Roman" w:hAnsi="Times New Roman" w:cs="Times New Roman"/>
                <w:sz w:val="14"/>
                <w:szCs w:val="14"/>
                <w:lang w:val="pl-PL"/>
              </w:rPr>
            </w:pPr>
            <w:r>
              <w:rPr>
                <w:rFonts w:ascii="Times New Roman" w:hAnsi="Times New Roman" w:cs="Times New Roman"/>
                <w:sz w:val="14"/>
                <w:szCs w:val="14"/>
                <w:lang w:val="pl-PL"/>
              </w:rPr>
              <w:t>-nedovoljno kvalitetno izvedene usluge</w:t>
            </w:r>
          </w:p>
          <w:p w14:paraId="706E5E24" w14:textId="77777777" w:rsidR="00C16370" w:rsidRPr="005D2F6A" w:rsidRDefault="00C16370" w:rsidP="00435D32">
            <w:pPr>
              <w:jc w:val="both"/>
              <w:rPr>
                <w:rFonts w:ascii="Times New Roman" w:hAnsi="Times New Roman" w:cs="Times New Roman"/>
                <w:sz w:val="14"/>
                <w:szCs w:val="14"/>
                <w:lang w:val="pl-PL"/>
              </w:rPr>
            </w:pPr>
            <w:r>
              <w:rPr>
                <w:rFonts w:ascii="Times New Roman" w:hAnsi="Times New Roman" w:cs="Times New Roman"/>
                <w:sz w:val="14"/>
                <w:szCs w:val="14"/>
                <w:lang w:val="pl-PL"/>
              </w:rPr>
              <w:t>-veći financijski troškovi</w:t>
            </w:r>
          </w:p>
        </w:tc>
        <w:tc>
          <w:tcPr>
            <w:tcW w:w="708" w:type="dxa"/>
            <w:vAlign w:val="center"/>
          </w:tcPr>
          <w:p w14:paraId="551E82AA" w14:textId="77777777" w:rsidR="00C16370" w:rsidRPr="005D2F6A" w:rsidRDefault="00C16370" w:rsidP="00435D32">
            <w:pPr>
              <w:jc w:val="both"/>
              <w:rPr>
                <w:rFonts w:ascii="Times New Roman" w:hAnsi="Times New Roman" w:cs="Times New Roman"/>
                <w:sz w:val="14"/>
                <w:szCs w:val="14"/>
                <w:lang w:val="pl-PL"/>
              </w:rPr>
            </w:pPr>
            <w:r>
              <w:rPr>
                <w:rFonts w:ascii="Times New Roman" w:hAnsi="Times New Roman" w:cs="Times New Roman"/>
                <w:sz w:val="14"/>
                <w:szCs w:val="14"/>
                <w:lang w:val="pl-PL"/>
              </w:rPr>
              <w:t>Umjeren</w:t>
            </w:r>
          </w:p>
        </w:tc>
        <w:tc>
          <w:tcPr>
            <w:tcW w:w="851" w:type="dxa"/>
            <w:vAlign w:val="center"/>
          </w:tcPr>
          <w:p w14:paraId="0E8789B4" w14:textId="77777777" w:rsidR="00C16370" w:rsidRPr="005D2F6A" w:rsidRDefault="00C16370" w:rsidP="00435D32">
            <w:pPr>
              <w:jc w:val="both"/>
              <w:rPr>
                <w:rFonts w:ascii="Times New Roman" w:hAnsi="Times New Roman" w:cs="Times New Roman"/>
                <w:sz w:val="14"/>
                <w:szCs w:val="14"/>
                <w:lang w:val="pl-PL"/>
              </w:rPr>
            </w:pPr>
            <w:r>
              <w:rPr>
                <w:rFonts w:ascii="Times New Roman" w:hAnsi="Times New Roman" w:cs="Times New Roman"/>
                <w:sz w:val="14"/>
                <w:szCs w:val="14"/>
                <w:lang w:val="pl-PL"/>
              </w:rPr>
              <w:t>Niska</w:t>
            </w:r>
          </w:p>
        </w:tc>
        <w:tc>
          <w:tcPr>
            <w:tcW w:w="992" w:type="dxa"/>
            <w:vAlign w:val="center"/>
          </w:tcPr>
          <w:p w14:paraId="00BA7EFC" w14:textId="77777777" w:rsidR="00C16370" w:rsidRPr="005D2F6A" w:rsidRDefault="00C16370" w:rsidP="00435D32">
            <w:pPr>
              <w:jc w:val="both"/>
              <w:rPr>
                <w:rFonts w:ascii="Times New Roman" w:hAnsi="Times New Roman" w:cs="Times New Roman"/>
                <w:sz w:val="14"/>
                <w:szCs w:val="14"/>
                <w:lang w:val="pl-PL"/>
              </w:rPr>
            </w:pPr>
            <w:r>
              <w:rPr>
                <w:rFonts w:ascii="Times New Roman" w:hAnsi="Times New Roman" w:cs="Times New Roman"/>
                <w:sz w:val="14"/>
                <w:szCs w:val="14"/>
                <w:lang w:val="pl-PL"/>
              </w:rPr>
              <w:t>Niska</w:t>
            </w:r>
          </w:p>
        </w:tc>
        <w:tc>
          <w:tcPr>
            <w:tcW w:w="987" w:type="dxa"/>
            <w:vAlign w:val="center"/>
          </w:tcPr>
          <w:p w14:paraId="0DA62CB1" w14:textId="77777777" w:rsidR="00C16370" w:rsidRPr="005D2F6A" w:rsidRDefault="00C16370" w:rsidP="00435D32">
            <w:pPr>
              <w:jc w:val="both"/>
              <w:rPr>
                <w:rFonts w:ascii="Times New Roman" w:hAnsi="Times New Roman" w:cs="Times New Roman"/>
                <w:sz w:val="14"/>
                <w:szCs w:val="14"/>
                <w:lang w:val="pl-PL"/>
              </w:rPr>
            </w:pPr>
            <w:r w:rsidRPr="00606379">
              <w:rPr>
                <w:rFonts w:ascii="Times New Roman" w:hAnsi="Times New Roman" w:cs="Times New Roman"/>
                <w:sz w:val="14"/>
                <w:szCs w:val="14"/>
                <w:lang w:val="pl-PL"/>
              </w:rPr>
              <w:t>Tehnološki</w:t>
            </w:r>
          </w:p>
        </w:tc>
      </w:tr>
      <w:tr w:rsidR="00C16370" w:rsidRPr="005D2F6A" w14:paraId="0AF4DF06" w14:textId="77777777" w:rsidTr="00435D32">
        <w:tc>
          <w:tcPr>
            <w:tcW w:w="1598" w:type="dxa"/>
            <w:vAlign w:val="center"/>
          </w:tcPr>
          <w:p w14:paraId="05EBC3ED" w14:textId="77777777" w:rsidR="00C16370" w:rsidRPr="005D2F6A" w:rsidRDefault="00C16370" w:rsidP="00435D32">
            <w:pPr>
              <w:jc w:val="both"/>
              <w:rPr>
                <w:rFonts w:ascii="Times New Roman" w:hAnsi="Times New Roman" w:cs="Times New Roman"/>
                <w:sz w:val="14"/>
                <w:szCs w:val="14"/>
              </w:rPr>
            </w:pPr>
            <w:r w:rsidRPr="005D2F6A">
              <w:rPr>
                <w:rFonts w:ascii="Times New Roman" w:hAnsi="Times New Roman" w:cs="Times New Roman"/>
                <w:sz w:val="14"/>
                <w:szCs w:val="14"/>
              </w:rPr>
              <w:t>Nestabilni prihodi uslijed ne kontinuirane procjene ciljeva, mjera, proračunskih sredstava te praćenja stanja na tržištu</w:t>
            </w:r>
          </w:p>
        </w:tc>
        <w:tc>
          <w:tcPr>
            <w:tcW w:w="1017" w:type="dxa"/>
            <w:vAlign w:val="center"/>
          </w:tcPr>
          <w:p w14:paraId="40C80CB3" w14:textId="77777777" w:rsidR="00C16370" w:rsidRPr="005D2F6A" w:rsidRDefault="00C16370" w:rsidP="00435D32">
            <w:pPr>
              <w:jc w:val="both"/>
              <w:rPr>
                <w:rFonts w:ascii="Times New Roman" w:hAnsi="Times New Roman" w:cs="Times New Roman"/>
                <w:sz w:val="14"/>
                <w:szCs w:val="14"/>
              </w:rPr>
            </w:pPr>
            <w:r w:rsidRPr="005D2F6A">
              <w:rPr>
                <w:rFonts w:ascii="Times New Roman" w:hAnsi="Times New Roman" w:cs="Times New Roman"/>
                <w:sz w:val="14"/>
                <w:szCs w:val="14"/>
              </w:rPr>
              <w:t>Ne kontinuirana procjena ciljeva, mjera, proračunskih sredstava te praćenja stanja na tržištu</w:t>
            </w:r>
          </w:p>
        </w:tc>
        <w:tc>
          <w:tcPr>
            <w:tcW w:w="1056" w:type="dxa"/>
            <w:vAlign w:val="center"/>
          </w:tcPr>
          <w:p w14:paraId="559C124E" w14:textId="77777777" w:rsidR="00C16370" w:rsidRDefault="00C16370" w:rsidP="00435D32">
            <w:pPr>
              <w:jc w:val="both"/>
              <w:rPr>
                <w:rFonts w:ascii="Times New Roman" w:hAnsi="Times New Roman" w:cs="Times New Roman"/>
                <w:sz w:val="14"/>
                <w:szCs w:val="14"/>
              </w:rPr>
            </w:pPr>
          </w:p>
          <w:p w14:paraId="5F772E06" w14:textId="77777777" w:rsidR="00C16370" w:rsidRPr="00C0699B" w:rsidRDefault="00C16370" w:rsidP="00435D32">
            <w:pPr>
              <w:jc w:val="both"/>
              <w:rPr>
                <w:rFonts w:ascii="Times New Roman" w:hAnsi="Times New Roman" w:cs="Times New Roman"/>
                <w:sz w:val="14"/>
                <w:szCs w:val="14"/>
              </w:rPr>
            </w:pPr>
            <w:r>
              <w:rPr>
                <w:rFonts w:ascii="Times New Roman" w:hAnsi="Times New Roman" w:cs="Times New Roman"/>
                <w:sz w:val="14"/>
                <w:szCs w:val="14"/>
              </w:rPr>
              <w:t>N</w:t>
            </w:r>
            <w:r w:rsidRPr="00C0699B">
              <w:rPr>
                <w:rFonts w:ascii="Times New Roman" w:hAnsi="Times New Roman" w:cs="Times New Roman"/>
                <w:sz w:val="14"/>
                <w:szCs w:val="14"/>
              </w:rPr>
              <w:t>estabilni prihod</w:t>
            </w:r>
            <w:r>
              <w:rPr>
                <w:rFonts w:ascii="Times New Roman" w:hAnsi="Times New Roman" w:cs="Times New Roman"/>
                <w:sz w:val="14"/>
                <w:szCs w:val="14"/>
              </w:rPr>
              <w:t>i</w:t>
            </w:r>
            <w:r w:rsidRPr="00C0699B">
              <w:rPr>
                <w:rFonts w:ascii="Times New Roman" w:hAnsi="Times New Roman" w:cs="Times New Roman"/>
                <w:sz w:val="14"/>
                <w:szCs w:val="14"/>
              </w:rPr>
              <w:t xml:space="preserve"> te problem</w:t>
            </w:r>
            <w:r>
              <w:rPr>
                <w:rFonts w:ascii="Times New Roman" w:hAnsi="Times New Roman" w:cs="Times New Roman"/>
                <w:sz w:val="14"/>
                <w:szCs w:val="14"/>
              </w:rPr>
              <w:t>i</w:t>
            </w:r>
            <w:r w:rsidRPr="00C0699B">
              <w:rPr>
                <w:rFonts w:ascii="Times New Roman" w:hAnsi="Times New Roman" w:cs="Times New Roman"/>
                <w:sz w:val="14"/>
                <w:szCs w:val="14"/>
              </w:rPr>
              <w:t xml:space="preserve"> u održivosti poslovanja</w:t>
            </w:r>
          </w:p>
        </w:tc>
        <w:tc>
          <w:tcPr>
            <w:tcW w:w="1173" w:type="dxa"/>
            <w:vAlign w:val="center"/>
          </w:tcPr>
          <w:p w14:paraId="7A2D8766" w14:textId="77777777" w:rsidR="00C16370" w:rsidRPr="005D2F6A" w:rsidRDefault="00C16370" w:rsidP="00435D32">
            <w:pPr>
              <w:jc w:val="both"/>
              <w:rPr>
                <w:rFonts w:ascii="Times New Roman" w:hAnsi="Times New Roman" w:cs="Times New Roman"/>
                <w:sz w:val="14"/>
                <w:szCs w:val="14"/>
              </w:rPr>
            </w:pPr>
            <w:r w:rsidRPr="008B3C4D">
              <w:rPr>
                <w:rFonts w:ascii="Times New Roman" w:hAnsi="Times New Roman" w:cs="Times New Roman"/>
                <w:sz w:val="14"/>
                <w:szCs w:val="14"/>
              </w:rPr>
              <w:t>Gospodarska nestabilnost koja dovodi do smanjene platežne moći i nedostatnih i nestabilnih financijskih prihoda, kao i nestabilnosti u kontinuitetu plaćanja usluga</w:t>
            </w:r>
          </w:p>
        </w:tc>
        <w:tc>
          <w:tcPr>
            <w:tcW w:w="1536" w:type="dxa"/>
            <w:vAlign w:val="center"/>
          </w:tcPr>
          <w:p w14:paraId="3FB0517C" w14:textId="77777777" w:rsidR="00C16370" w:rsidRDefault="00C16370" w:rsidP="00435D32">
            <w:pPr>
              <w:jc w:val="both"/>
              <w:rPr>
                <w:rFonts w:ascii="Times New Roman" w:hAnsi="Times New Roman" w:cs="Times New Roman"/>
                <w:sz w:val="14"/>
                <w:szCs w:val="14"/>
              </w:rPr>
            </w:pPr>
            <w:r>
              <w:rPr>
                <w:rFonts w:ascii="Times New Roman" w:hAnsi="Times New Roman" w:cs="Times New Roman"/>
                <w:sz w:val="14"/>
                <w:szCs w:val="14"/>
              </w:rPr>
              <w:t>-ne održivost poslovanja</w:t>
            </w:r>
          </w:p>
          <w:p w14:paraId="6A32DE95" w14:textId="77777777" w:rsidR="00C16370" w:rsidRDefault="00C16370" w:rsidP="00435D32">
            <w:pPr>
              <w:jc w:val="both"/>
              <w:rPr>
                <w:rFonts w:ascii="Times New Roman" w:hAnsi="Times New Roman" w:cs="Times New Roman"/>
                <w:sz w:val="14"/>
                <w:szCs w:val="14"/>
              </w:rPr>
            </w:pPr>
            <w:r>
              <w:rPr>
                <w:rFonts w:ascii="Times New Roman" w:hAnsi="Times New Roman" w:cs="Times New Roman"/>
                <w:sz w:val="14"/>
                <w:szCs w:val="14"/>
              </w:rPr>
              <w:t>-nemogućnost podmirenja rashoda</w:t>
            </w:r>
          </w:p>
          <w:p w14:paraId="3C91E07B" w14:textId="77777777" w:rsidR="00C16370" w:rsidRDefault="00C16370" w:rsidP="00435D32">
            <w:pPr>
              <w:jc w:val="both"/>
              <w:rPr>
                <w:rFonts w:ascii="Times New Roman" w:hAnsi="Times New Roman" w:cs="Times New Roman"/>
                <w:sz w:val="14"/>
                <w:szCs w:val="14"/>
              </w:rPr>
            </w:pPr>
            <w:r>
              <w:rPr>
                <w:rFonts w:ascii="Times New Roman" w:hAnsi="Times New Roman" w:cs="Times New Roman"/>
                <w:sz w:val="14"/>
                <w:szCs w:val="14"/>
              </w:rPr>
              <w:t>-kašnjenje s plaćanjem</w:t>
            </w:r>
          </w:p>
          <w:p w14:paraId="435DAD2B" w14:textId="77777777" w:rsidR="00C16370" w:rsidRPr="005D2F6A" w:rsidRDefault="00C16370" w:rsidP="00435D32">
            <w:pPr>
              <w:jc w:val="both"/>
              <w:rPr>
                <w:rFonts w:ascii="Times New Roman" w:hAnsi="Times New Roman" w:cs="Times New Roman"/>
                <w:sz w:val="14"/>
                <w:szCs w:val="14"/>
              </w:rPr>
            </w:pPr>
            <w:r>
              <w:rPr>
                <w:rFonts w:ascii="Times New Roman" w:hAnsi="Times New Roman" w:cs="Times New Roman"/>
                <w:sz w:val="14"/>
                <w:szCs w:val="14"/>
              </w:rPr>
              <w:t>-dugovanja</w:t>
            </w:r>
          </w:p>
        </w:tc>
        <w:tc>
          <w:tcPr>
            <w:tcW w:w="708" w:type="dxa"/>
            <w:vAlign w:val="center"/>
          </w:tcPr>
          <w:p w14:paraId="7BC92654" w14:textId="77777777" w:rsidR="00C16370" w:rsidRPr="005D2F6A" w:rsidRDefault="00C16370" w:rsidP="00435D32">
            <w:pPr>
              <w:jc w:val="both"/>
              <w:rPr>
                <w:rFonts w:ascii="Times New Roman" w:hAnsi="Times New Roman" w:cs="Times New Roman"/>
                <w:sz w:val="14"/>
                <w:szCs w:val="14"/>
              </w:rPr>
            </w:pPr>
            <w:r>
              <w:rPr>
                <w:rFonts w:ascii="Times New Roman" w:hAnsi="Times New Roman" w:cs="Times New Roman"/>
                <w:sz w:val="14"/>
                <w:szCs w:val="14"/>
              </w:rPr>
              <w:t>Visok</w:t>
            </w:r>
          </w:p>
        </w:tc>
        <w:tc>
          <w:tcPr>
            <w:tcW w:w="851" w:type="dxa"/>
            <w:vAlign w:val="center"/>
          </w:tcPr>
          <w:p w14:paraId="6ED0714E" w14:textId="77777777" w:rsidR="00C16370" w:rsidRPr="005D2F6A" w:rsidRDefault="00C16370" w:rsidP="00435D32">
            <w:pPr>
              <w:jc w:val="both"/>
              <w:rPr>
                <w:rFonts w:ascii="Times New Roman" w:hAnsi="Times New Roman" w:cs="Times New Roman"/>
                <w:sz w:val="14"/>
                <w:szCs w:val="14"/>
              </w:rPr>
            </w:pPr>
            <w:r>
              <w:rPr>
                <w:rFonts w:ascii="Times New Roman" w:hAnsi="Times New Roman" w:cs="Times New Roman"/>
                <w:sz w:val="14"/>
                <w:szCs w:val="14"/>
              </w:rPr>
              <w:t>Niska</w:t>
            </w:r>
          </w:p>
        </w:tc>
        <w:tc>
          <w:tcPr>
            <w:tcW w:w="992" w:type="dxa"/>
            <w:vAlign w:val="center"/>
          </w:tcPr>
          <w:p w14:paraId="4D97A2DD" w14:textId="77777777" w:rsidR="00C16370" w:rsidRPr="005D2F6A" w:rsidRDefault="00C16370" w:rsidP="00435D32">
            <w:pPr>
              <w:jc w:val="both"/>
              <w:rPr>
                <w:rFonts w:ascii="Times New Roman" w:hAnsi="Times New Roman" w:cs="Times New Roman"/>
                <w:sz w:val="14"/>
                <w:szCs w:val="14"/>
              </w:rPr>
            </w:pPr>
            <w:r>
              <w:rPr>
                <w:rFonts w:ascii="Times New Roman" w:hAnsi="Times New Roman" w:cs="Times New Roman"/>
                <w:sz w:val="14"/>
                <w:szCs w:val="14"/>
              </w:rPr>
              <w:t>Srednja</w:t>
            </w:r>
          </w:p>
        </w:tc>
        <w:tc>
          <w:tcPr>
            <w:tcW w:w="987" w:type="dxa"/>
            <w:vAlign w:val="center"/>
          </w:tcPr>
          <w:p w14:paraId="4D4FD6EB" w14:textId="77777777" w:rsidR="00C16370" w:rsidRPr="005D2F6A" w:rsidRDefault="00C16370" w:rsidP="00435D32">
            <w:pPr>
              <w:jc w:val="both"/>
              <w:rPr>
                <w:rFonts w:ascii="Times New Roman" w:hAnsi="Times New Roman" w:cs="Times New Roman"/>
                <w:sz w:val="14"/>
                <w:szCs w:val="14"/>
              </w:rPr>
            </w:pPr>
            <w:r w:rsidRPr="005338FA">
              <w:rPr>
                <w:rFonts w:ascii="Times New Roman" w:hAnsi="Times New Roman" w:cs="Times New Roman"/>
                <w:sz w:val="14"/>
                <w:szCs w:val="14"/>
              </w:rPr>
              <w:t>Financijski/</w:t>
            </w:r>
            <w:r>
              <w:rPr>
                <w:rFonts w:ascii="Times New Roman" w:hAnsi="Times New Roman" w:cs="Times New Roman"/>
                <w:sz w:val="14"/>
                <w:szCs w:val="14"/>
              </w:rPr>
              <w:t xml:space="preserve"> </w:t>
            </w:r>
            <w:r w:rsidRPr="005338FA">
              <w:rPr>
                <w:rFonts w:ascii="Times New Roman" w:hAnsi="Times New Roman" w:cs="Times New Roman"/>
                <w:sz w:val="14"/>
                <w:szCs w:val="14"/>
              </w:rPr>
              <w:t>ekonomski</w:t>
            </w:r>
          </w:p>
        </w:tc>
      </w:tr>
      <w:tr w:rsidR="00C16370" w:rsidRPr="005D2F6A" w14:paraId="6FFB825D" w14:textId="77777777" w:rsidTr="00435D32">
        <w:tc>
          <w:tcPr>
            <w:tcW w:w="1598" w:type="dxa"/>
            <w:vAlign w:val="center"/>
          </w:tcPr>
          <w:p w14:paraId="6F1CA100" w14:textId="77777777" w:rsidR="00C16370" w:rsidRPr="005D2F6A" w:rsidRDefault="00C16370" w:rsidP="00435D32">
            <w:pPr>
              <w:jc w:val="both"/>
              <w:rPr>
                <w:rFonts w:ascii="Times New Roman" w:hAnsi="Times New Roman" w:cs="Times New Roman"/>
                <w:sz w:val="14"/>
                <w:szCs w:val="14"/>
              </w:rPr>
            </w:pPr>
            <w:r w:rsidRPr="005D2F6A">
              <w:rPr>
                <w:rFonts w:ascii="Times New Roman" w:hAnsi="Times New Roman" w:cs="Times New Roman"/>
                <w:sz w:val="14"/>
                <w:szCs w:val="14"/>
              </w:rPr>
              <w:t>Smanjenje prihoda od poslovanja uslijed ne kontinuirane procjene ciljeva, mjera, proračunskih sredstava te praćenja stanja na tržištu</w:t>
            </w:r>
          </w:p>
        </w:tc>
        <w:tc>
          <w:tcPr>
            <w:tcW w:w="1017" w:type="dxa"/>
            <w:vAlign w:val="center"/>
          </w:tcPr>
          <w:p w14:paraId="38596334" w14:textId="77777777" w:rsidR="00C16370" w:rsidRPr="005D2F6A" w:rsidRDefault="00C16370" w:rsidP="00435D32">
            <w:pPr>
              <w:jc w:val="both"/>
              <w:rPr>
                <w:rFonts w:ascii="Times New Roman" w:hAnsi="Times New Roman" w:cs="Times New Roman"/>
                <w:sz w:val="14"/>
                <w:szCs w:val="14"/>
              </w:rPr>
            </w:pPr>
            <w:r w:rsidRPr="005D2F6A">
              <w:rPr>
                <w:rFonts w:ascii="Times New Roman" w:hAnsi="Times New Roman" w:cs="Times New Roman"/>
                <w:sz w:val="14"/>
                <w:szCs w:val="14"/>
              </w:rPr>
              <w:t>Ne kontinuirana procjena ciljeva, mjera, proračunskih sredstava te praćenja stanja na tržištu</w:t>
            </w:r>
          </w:p>
        </w:tc>
        <w:tc>
          <w:tcPr>
            <w:tcW w:w="1056" w:type="dxa"/>
            <w:vAlign w:val="center"/>
          </w:tcPr>
          <w:p w14:paraId="583F9270" w14:textId="77777777" w:rsidR="00C16370" w:rsidRPr="005D2F6A" w:rsidRDefault="00C16370" w:rsidP="00435D32">
            <w:pPr>
              <w:jc w:val="both"/>
              <w:rPr>
                <w:rFonts w:ascii="Times New Roman" w:hAnsi="Times New Roman" w:cs="Times New Roman"/>
                <w:sz w:val="14"/>
                <w:szCs w:val="14"/>
              </w:rPr>
            </w:pPr>
            <w:r>
              <w:rPr>
                <w:rFonts w:ascii="Times New Roman" w:hAnsi="Times New Roman" w:cs="Times New Roman"/>
                <w:sz w:val="14"/>
                <w:szCs w:val="14"/>
              </w:rPr>
              <w:t>T</w:t>
            </w:r>
            <w:r w:rsidRPr="0049317A">
              <w:rPr>
                <w:rFonts w:ascii="Times New Roman" w:hAnsi="Times New Roman" w:cs="Times New Roman"/>
                <w:sz w:val="14"/>
                <w:szCs w:val="14"/>
              </w:rPr>
              <w:t>eškoć</w:t>
            </w:r>
            <w:r>
              <w:rPr>
                <w:rFonts w:ascii="Times New Roman" w:hAnsi="Times New Roman" w:cs="Times New Roman"/>
                <w:sz w:val="14"/>
                <w:szCs w:val="14"/>
              </w:rPr>
              <w:t>e</w:t>
            </w:r>
            <w:r w:rsidRPr="0049317A">
              <w:rPr>
                <w:rFonts w:ascii="Times New Roman" w:hAnsi="Times New Roman" w:cs="Times New Roman"/>
                <w:sz w:val="14"/>
                <w:szCs w:val="14"/>
              </w:rPr>
              <w:t xml:space="preserve"> u održivosti poslovanja</w:t>
            </w:r>
          </w:p>
        </w:tc>
        <w:tc>
          <w:tcPr>
            <w:tcW w:w="1173" w:type="dxa"/>
            <w:vAlign w:val="center"/>
          </w:tcPr>
          <w:p w14:paraId="19E1B6A5" w14:textId="77777777" w:rsidR="00C16370" w:rsidRPr="005D2F6A" w:rsidRDefault="00C16370" w:rsidP="00435D32">
            <w:pPr>
              <w:jc w:val="both"/>
              <w:rPr>
                <w:rFonts w:ascii="Times New Roman" w:hAnsi="Times New Roman" w:cs="Times New Roman"/>
                <w:sz w:val="14"/>
                <w:szCs w:val="14"/>
              </w:rPr>
            </w:pPr>
            <w:r w:rsidRPr="00C30B22">
              <w:rPr>
                <w:rFonts w:ascii="Times New Roman" w:hAnsi="Times New Roman" w:cs="Times New Roman"/>
                <w:sz w:val="14"/>
                <w:szCs w:val="14"/>
              </w:rPr>
              <w:t>Demografska depopulacija prostora koja dovodi do smanjenja korisnika usluga</w:t>
            </w:r>
          </w:p>
        </w:tc>
        <w:tc>
          <w:tcPr>
            <w:tcW w:w="1536" w:type="dxa"/>
            <w:vAlign w:val="center"/>
          </w:tcPr>
          <w:p w14:paraId="03289743" w14:textId="77777777" w:rsidR="00C16370" w:rsidRPr="004E755E" w:rsidRDefault="00C16370" w:rsidP="00435D32">
            <w:pPr>
              <w:jc w:val="both"/>
              <w:rPr>
                <w:rFonts w:ascii="Times New Roman" w:hAnsi="Times New Roman" w:cs="Times New Roman"/>
                <w:sz w:val="14"/>
                <w:szCs w:val="14"/>
              </w:rPr>
            </w:pPr>
            <w:r w:rsidRPr="004E755E">
              <w:rPr>
                <w:rFonts w:ascii="Times New Roman" w:hAnsi="Times New Roman" w:cs="Times New Roman"/>
                <w:sz w:val="14"/>
                <w:szCs w:val="14"/>
              </w:rPr>
              <w:t>-ne održivost poslovanja</w:t>
            </w:r>
          </w:p>
          <w:p w14:paraId="473F851C" w14:textId="77777777" w:rsidR="00C16370" w:rsidRPr="004E755E" w:rsidRDefault="00C16370" w:rsidP="00435D32">
            <w:pPr>
              <w:jc w:val="both"/>
              <w:rPr>
                <w:rFonts w:ascii="Times New Roman" w:hAnsi="Times New Roman" w:cs="Times New Roman"/>
                <w:sz w:val="14"/>
                <w:szCs w:val="14"/>
              </w:rPr>
            </w:pPr>
            <w:r w:rsidRPr="004E755E">
              <w:rPr>
                <w:rFonts w:ascii="Times New Roman" w:hAnsi="Times New Roman" w:cs="Times New Roman"/>
                <w:sz w:val="14"/>
                <w:szCs w:val="14"/>
              </w:rPr>
              <w:t>-nemogućnost podmirenja rashoda</w:t>
            </w:r>
          </w:p>
          <w:p w14:paraId="6AE25D9C" w14:textId="77777777" w:rsidR="00C16370" w:rsidRPr="004E755E" w:rsidRDefault="00C16370" w:rsidP="00435D32">
            <w:pPr>
              <w:jc w:val="both"/>
              <w:rPr>
                <w:rFonts w:ascii="Times New Roman" w:hAnsi="Times New Roman" w:cs="Times New Roman"/>
                <w:sz w:val="14"/>
                <w:szCs w:val="14"/>
              </w:rPr>
            </w:pPr>
            <w:r w:rsidRPr="004E755E">
              <w:rPr>
                <w:rFonts w:ascii="Times New Roman" w:hAnsi="Times New Roman" w:cs="Times New Roman"/>
                <w:sz w:val="14"/>
                <w:szCs w:val="14"/>
              </w:rPr>
              <w:t>-kašnjenje s plaćanjem</w:t>
            </w:r>
          </w:p>
          <w:p w14:paraId="092E23BC" w14:textId="77777777" w:rsidR="00C16370" w:rsidRPr="005D2F6A" w:rsidRDefault="00C16370" w:rsidP="00435D32">
            <w:pPr>
              <w:jc w:val="both"/>
              <w:rPr>
                <w:rFonts w:ascii="Times New Roman" w:hAnsi="Times New Roman" w:cs="Times New Roman"/>
                <w:sz w:val="14"/>
                <w:szCs w:val="14"/>
              </w:rPr>
            </w:pPr>
            <w:r w:rsidRPr="004E755E">
              <w:rPr>
                <w:rFonts w:ascii="Times New Roman" w:hAnsi="Times New Roman" w:cs="Times New Roman"/>
                <w:sz w:val="14"/>
                <w:szCs w:val="14"/>
              </w:rPr>
              <w:t>-dugovanja</w:t>
            </w:r>
          </w:p>
        </w:tc>
        <w:tc>
          <w:tcPr>
            <w:tcW w:w="708" w:type="dxa"/>
            <w:vAlign w:val="center"/>
          </w:tcPr>
          <w:p w14:paraId="4A1D92BA" w14:textId="77777777" w:rsidR="00C16370" w:rsidRPr="005D2F6A" w:rsidRDefault="00C16370" w:rsidP="00435D32">
            <w:pPr>
              <w:jc w:val="both"/>
              <w:rPr>
                <w:rFonts w:ascii="Times New Roman" w:hAnsi="Times New Roman" w:cs="Times New Roman"/>
                <w:sz w:val="14"/>
                <w:szCs w:val="14"/>
              </w:rPr>
            </w:pPr>
            <w:r>
              <w:rPr>
                <w:rFonts w:ascii="Times New Roman" w:hAnsi="Times New Roman" w:cs="Times New Roman"/>
                <w:sz w:val="14"/>
                <w:szCs w:val="14"/>
              </w:rPr>
              <w:t>Visok</w:t>
            </w:r>
          </w:p>
        </w:tc>
        <w:tc>
          <w:tcPr>
            <w:tcW w:w="851" w:type="dxa"/>
            <w:vAlign w:val="center"/>
          </w:tcPr>
          <w:p w14:paraId="6B92C295" w14:textId="77777777" w:rsidR="00C16370" w:rsidRPr="005D2F6A" w:rsidRDefault="00C16370" w:rsidP="00435D32">
            <w:pPr>
              <w:jc w:val="both"/>
              <w:rPr>
                <w:rFonts w:ascii="Times New Roman" w:hAnsi="Times New Roman" w:cs="Times New Roman"/>
                <w:sz w:val="14"/>
                <w:szCs w:val="14"/>
              </w:rPr>
            </w:pPr>
            <w:r>
              <w:rPr>
                <w:rFonts w:ascii="Times New Roman" w:hAnsi="Times New Roman" w:cs="Times New Roman"/>
                <w:sz w:val="14"/>
                <w:szCs w:val="14"/>
              </w:rPr>
              <w:t>Niska</w:t>
            </w:r>
          </w:p>
        </w:tc>
        <w:tc>
          <w:tcPr>
            <w:tcW w:w="992" w:type="dxa"/>
            <w:vAlign w:val="center"/>
          </w:tcPr>
          <w:p w14:paraId="783FC63C" w14:textId="77777777" w:rsidR="00C16370" w:rsidRPr="005D2F6A" w:rsidRDefault="00C16370" w:rsidP="00435D32">
            <w:pPr>
              <w:jc w:val="both"/>
              <w:rPr>
                <w:rFonts w:ascii="Times New Roman" w:hAnsi="Times New Roman" w:cs="Times New Roman"/>
                <w:sz w:val="14"/>
                <w:szCs w:val="14"/>
              </w:rPr>
            </w:pPr>
            <w:r>
              <w:rPr>
                <w:rFonts w:ascii="Times New Roman" w:hAnsi="Times New Roman" w:cs="Times New Roman"/>
                <w:sz w:val="14"/>
                <w:szCs w:val="14"/>
              </w:rPr>
              <w:t>Srednja</w:t>
            </w:r>
          </w:p>
        </w:tc>
        <w:tc>
          <w:tcPr>
            <w:tcW w:w="987" w:type="dxa"/>
            <w:vAlign w:val="center"/>
          </w:tcPr>
          <w:p w14:paraId="41A4F298" w14:textId="77777777" w:rsidR="00C16370" w:rsidRPr="005D2F6A" w:rsidRDefault="00C16370" w:rsidP="00435D32">
            <w:pPr>
              <w:jc w:val="both"/>
              <w:rPr>
                <w:rFonts w:ascii="Times New Roman" w:hAnsi="Times New Roman" w:cs="Times New Roman"/>
                <w:sz w:val="14"/>
                <w:szCs w:val="14"/>
              </w:rPr>
            </w:pPr>
            <w:r w:rsidRPr="002B3A32">
              <w:rPr>
                <w:rFonts w:ascii="Times New Roman" w:hAnsi="Times New Roman" w:cs="Times New Roman"/>
                <w:sz w:val="14"/>
                <w:szCs w:val="14"/>
              </w:rPr>
              <w:t>Socijalni</w:t>
            </w:r>
          </w:p>
        </w:tc>
      </w:tr>
      <w:tr w:rsidR="00C16370" w:rsidRPr="005D2F6A" w14:paraId="038AEDAB" w14:textId="77777777" w:rsidTr="00435D32">
        <w:tc>
          <w:tcPr>
            <w:tcW w:w="1598" w:type="dxa"/>
            <w:vAlign w:val="center"/>
          </w:tcPr>
          <w:p w14:paraId="1EC51F20" w14:textId="77777777" w:rsidR="00C16370" w:rsidRPr="005D2F6A" w:rsidRDefault="00C16370" w:rsidP="00435D32">
            <w:pPr>
              <w:jc w:val="both"/>
              <w:rPr>
                <w:rFonts w:ascii="Times New Roman" w:hAnsi="Times New Roman" w:cs="Times New Roman"/>
                <w:sz w:val="14"/>
                <w:szCs w:val="14"/>
              </w:rPr>
            </w:pPr>
            <w:r w:rsidRPr="005D2F6A">
              <w:rPr>
                <w:rFonts w:ascii="Times New Roman" w:hAnsi="Times New Roman" w:cs="Times New Roman"/>
                <w:sz w:val="14"/>
                <w:szCs w:val="14"/>
              </w:rPr>
              <w:t>Teškoće u podmirivanju sve većih zahtjeva korisnika usluga usmjerenih na veći značaj zaštite prirode i okoliša uslijed nedostatnog praćenja društvenih vrijednosti i trendova</w:t>
            </w:r>
          </w:p>
        </w:tc>
        <w:tc>
          <w:tcPr>
            <w:tcW w:w="1017" w:type="dxa"/>
            <w:vAlign w:val="center"/>
          </w:tcPr>
          <w:p w14:paraId="0B47D37D" w14:textId="77777777" w:rsidR="00C16370" w:rsidRPr="005D2F6A" w:rsidRDefault="00C16370" w:rsidP="00435D32">
            <w:pPr>
              <w:jc w:val="both"/>
              <w:rPr>
                <w:rFonts w:ascii="Times New Roman" w:hAnsi="Times New Roman" w:cs="Times New Roman"/>
                <w:sz w:val="14"/>
                <w:szCs w:val="14"/>
              </w:rPr>
            </w:pPr>
            <w:r w:rsidRPr="005D2F6A">
              <w:rPr>
                <w:rFonts w:ascii="Times New Roman" w:hAnsi="Times New Roman" w:cs="Times New Roman"/>
                <w:sz w:val="14"/>
                <w:szCs w:val="14"/>
              </w:rPr>
              <w:t>Nedostatno praćenje društvenih vrijednosti i trendova</w:t>
            </w:r>
          </w:p>
        </w:tc>
        <w:tc>
          <w:tcPr>
            <w:tcW w:w="1056" w:type="dxa"/>
            <w:vAlign w:val="center"/>
          </w:tcPr>
          <w:p w14:paraId="5D89131D" w14:textId="77777777" w:rsidR="00C16370" w:rsidRPr="005D2F6A" w:rsidRDefault="00C16370" w:rsidP="00435D32">
            <w:pPr>
              <w:jc w:val="both"/>
              <w:rPr>
                <w:rFonts w:ascii="Times New Roman" w:hAnsi="Times New Roman" w:cs="Times New Roman"/>
                <w:sz w:val="14"/>
                <w:szCs w:val="14"/>
              </w:rPr>
            </w:pPr>
            <w:r>
              <w:rPr>
                <w:rFonts w:ascii="Times New Roman" w:hAnsi="Times New Roman" w:cs="Times New Roman"/>
                <w:sz w:val="14"/>
                <w:szCs w:val="14"/>
              </w:rPr>
              <w:t>V</w:t>
            </w:r>
            <w:r w:rsidRPr="00A73CE4">
              <w:rPr>
                <w:rFonts w:ascii="Times New Roman" w:hAnsi="Times New Roman" w:cs="Times New Roman"/>
                <w:sz w:val="14"/>
                <w:szCs w:val="14"/>
              </w:rPr>
              <w:t>eć</w:t>
            </w:r>
            <w:r>
              <w:rPr>
                <w:rFonts w:ascii="Times New Roman" w:hAnsi="Times New Roman" w:cs="Times New Roman"/>
                <w:sz w:val="14"/>
                <w:szCs w:val="14"/>
              </w:rPr>
              <w:t>a</w:t>
            </w:r>
            <w:r w:rsidRPr="00A73CE4">
              <w:rPr>
                <w:rFonts w:ascii="Times New Roman" w:hAnsi="Times New Roman" w:cs="Times New Roman"/>
                <w:sz w:val="14"/>
                <w:szCs w:val="14"/>
              </w:rPr>
              <w:t xml:space="preserve"> razin</w:t>
            </w:r>
            <w:r>
              <w:rPr>
                <w:rFonts w:ascii="Times New Roman" w:hAnsi="Times New Roman" w:cs="Times New Roman"/>
                <w:sz w:val="14"/>
                <w:szCs w:val="14"/>
              </w:rPr>
              <w:t>a</w:t>
            </w:r>
            <w:r w:rsidRPr="00A73CE4">
              <w:rPr>
                <w:rFonts w:ascii="Times New Roman" w:hAnsi="Times New Roman" w:cs="Times New Roman"/>
                <w:sz w:val="14"/>
                <w:szCs w:val="14"/>
              </w:rPr>
              <w:t xml:space="preserve"> nezadovoljstva uslugama</w:t>
            </w:r>
          </w:p>
        </w:tc>
        <w:tc>
          <w:tcPr>
            <w:tcW w:w="1173" w:type="dxa"/>
            <w:vAlign w:val="center"/>
          </w:tcPr>
          <w:p w14:paraId="6EAF1BEB" w14:textId="77777777" w:rsidR="00C16370" w:rsidRPr="005D2F6A" w:rsidRDefault="00C16370" w:rsidP="00435D32">
            <w:pPr>
              <w:jc w:val="both"/>
              <w:rPr>
                <w:rFonts w:ascii="Times New Roman" w:hAnsi="Times New Roman" w:cs="Times New Roman"/>
                <w:sz w:val="14"/>
                <w:szCs w:val="14"/>
              </w:rPr>
            </w:pPr>
            <w:r w:rsidRPr="00BA4BCC">
              <w:rPr>
                <w:rFonts w:ascii="Times New Roman" w:hAnsi="Times New Roman" w:cs="Times New Roman"/>
                <w:sz w:val="14"/>
                <w:szCs w:val="14"/>
              </w:rPr>
              <w:t>Promjene u stavovima i očekivanjima korisnika usluga prema sve većem značaju zaštite prirode i okoliša</w:t>
            </w:r>
          </w:p>
        </w:tc>
        <w:tc>
          <w:tcPr>
            <w:tcW w:w="1536" w:type="dxa"/>
            <w:vAlign w:val="center"/>
          </w:tcPr>
          <w:p w14:paraId="4ECF0526" w14:textId="77777777" w:rsidR="00C16370" w:rsidRDefault="00C16370" w:rsidP="00435D32">
            <w:pPr>
              <w:jc w:val="both"/>
              <w:rPr>
                <w:rFonts w:ascii="Times New Roman" w:hAnsi="Times New Roman" w:cs="Times New Roman"/>
                <w:sz w:val="14"/>
                <w:szCs w:val="14"/>
              </w:rPr>
            </w:pPr>
            <w:r w:rsidRPr="00F738CE">
              <w:rPr>
                <w:rFonts w:ascii="Times New Roman" w:hAnsi="Times New Roman" w:cs="Times New Roman"/>
                <w:sz w:val="14"/>
                <w:szCs w:val="14"/>
              </w:rPr>
              <w:t xml:space="preserve">-nezadovoljstvo </w:t>
            </w:r>
            <w:r>
              <w:rPr>
                <w:rFonts w:ascii="Times New Roman" w:hAnsi="Times New Roman" w:cs="Times New Roman"/>
                <w:sz w:val="14"/>
                <w:szCs w:val="14"/>
              </w:rPr>
              <w:t>korisnika uslugama</w:t>
            </w:r>
          </w:p>
          <w:p w14:paraId="77056987" w14:textId="77777777" w:rsidR="00C16370" w:rsidRDefault="00C16370" w:rsidP="00435D32">
            <w:pPr>
              <w:jc w:val="both"/>
              <w:rPr>
                <w:rFonts w:ascii="Times New Roman" w:hAnsi="Times New Roman" w:cs="Times New Roman"/>
                <w:sz w:val="14"/>
                <w:szCs w:val="14"/>
              </w:rPr>
            </w:pPr>
            <w:r>
              <w:rPr>
                <w:rFonts w:ascii="Times New Roman" w:hAnsi="Times New Roman" w:cs="Times New Roman"/>
                <w:sz w:val="14"/>
                <w:szCs w:val="14"/>
              </w:rPr>
              <w:t>-veći pritisak od strane korisnika</w:t>
            </w:r>
          </w:p>
          <w:p w14:paraId="25AE615F" w14:textId="77777777" w:rsidR="00C16370" w:rsidRPr="00F738CE" w:rsidRDefault="00C16370" w:rsidP="00435D32">
            <w:pPr>
              <w:jc w:val="both"/>
              <w:rPr>
                <w:rFonts w:ascii="Times New Roman" w:hAnsi="Times New Roman" w:cs="Times New Roman"/>
                <w:sz w:val="14"/>
                <w:szCs w:val="14"/>
              </w:rPr>
            </w:pPr>
            <w:r>
              <w:rPr>
                <w:rFonts w:ascii="Times New Roman" w:hAnsi="Times New Roman" w:cs="Times New Roman"/>
                <w:sz w:val="14"/>
                <w:szCs w:val="14"/>
              </w:rPr>
              <w:t>-veći politički pritisak</w:t>
            </w:r>
          </w:p>
        </w:tc>
        <w:tc>
          <w:tcPr>
            <w:tcW w:w="708" w:type="dxa"/>
            <w:vAlign w:val="center"/>
          </w:tcPr>
          <w:p w14:paraId="2DDA40C5" w14:textId="77777777" w:rsidR="00C16370" w:rsidRPr="005D2F6A" w:rsidRDefault="00C16370" w:rsidP="00435D32">
            <w:pPr>
              <w:jc w:val="both"/>
              <w:rPr>
                <w:rFonts w:ascii="Times New Roman" w:hAnsi="Times New Roman" w:cs="Times New Roman"/>
                <w:sz w:val="14"/>
                <w:szCs w:val="14"/>
              </w:rPr>
            </w:pPr>
            <w:r>
              <w:rPr>
                <w:rFonts w:ascii="Times New Roman" w:hAnsi="Times New Roman" w:cs="Times New Roman"/>
                <w:sz w:val="14"/>
                <w:szCs w:val="14"/>
              </w:rPr>
              <w:t>Niski</w:t>
            </w:r>
          </w:p>
        </w:tc>
        <w:tc>
          <w:tcPr>
            <w:tcW w:w="851" w:type="dxa"/>
            <w:vAlign w:val="center"/>
          </w:tcPr>
          <w:p w14:paraId="28F39571" w14:textId="77777777" w:rsidR="00C16370" w:rsidRPr="005D2F6A" w:rsidRDefault="00C16370" w:rsidP="00435D32">
            <w:pPr>
              <w:jc w:val="both"/>
              <w:rPr>
                <w:rFonts w:ascii="Times New Roman" w:hAnsi="Times New Roman" w:cs="Times New Roman"/>
                <w:sz w:val="14"/>
                <w:szCs w:val="14"/>
              </w:rPr>
            </w:pPr>
            <w:r>
              <w:rPr>
                <w:rFonts w:ascii="Times New Roman" w:hAnsi="Times New Roman" w:cs="Times New Roman"/>
                <w:sz w:val="14"/>
                <w:szCs w:val="14"/>
              </w:rPr>
              <w:t>Niska</w:t>
            </w:r>
          </w:p>
        </w:tc>
        <w:tc>
          <w:tcPr>
            <w:tcW w:w="992" w:type="dxa"/>
            <w:vAlign w:val="center"/>
          </w:tcPr>
          <w:p w14:paraId="23B8DBA8" w14:textId="77777777" w:rsidR="00C16370" w:rsidRPr="005D2F6A" w:rsidRDefault="00C16370" w:rsidP="00435D32">
            <w:pPr>
              <w:jc w:val="both"/>
              <w:rPr>
                <w:rFonts w:ascii="Times New Roman" w:hAnsi="Times New Roman" w:cs="Times New Roman"/>
                <w:sz w:val="14"/>
                <w:szCs w:val="14"/>
              </w:rPr>
            </w:pPr>
            <w:r>
              <w:rPr>
                <w:rFonts w:ascii="Times New Roman" w:hAnsi="Times New Roman" w:cs="Times New Roman"/>
                <w:sz w:val="14"/>
                <w:szCs w:val="14"/>
              </w:rPr>
              <w:t>Niska</w:t>
            </w:r>
          </w:p>
        </w:tc>
        <w:tc>
          <w:tcPr>
            <w:tcW w:w="987" w:type="dxa"/>
            <w:vAlign w:val="center"/>
          </w:tcPr>
          <w:p w14:paraId="05CF7A13" w14:textId="77777777" w:rsidR="00C16370" w:rsidRPr="005D2F6A" w:rsidRDefault="00C16370" w:rsidP="00435D32">
            <w:pPr>
              <w:jc w:val="both"/>
              <w:rPr>
                <w:rFonts w:ascii="Times New Roman" w:hAnsi="Times New Roman" w:cs="Times New Roman"/>
                <w:sz w:val="14"/>
                <w:szCs w:val="14"/>
              </w:rPr>
            </w:pPr>
            <w:r w:rsidRPr="001A5876">
              <w:rPr>
                <w:rFonts w:ascii="Times New Roman" w:hAnsi="Times New Roman" w:cs="Times New Roman"/>
                <w:sz w:val="14"/>
                <w:szCs w:val="14"/>
              </w:rPr>
              <w:t>Korisnici/građani</w:t>
            </w:r>
          </w:p>
        </w:tc>
      </w:tr>
      <w:tr w:rsidR="00C16370" w:rsidRPr="005D2F6A" w14:paraId="4A50BB11" w14:textId="77777777" w:rsidTr="00435D32">
        <w:tc>
          <w:tcPr>
            <w:tcW w:w="1598" w:type="dxa"/>
            <w:vAlign w:val="center"/>
          </w:tcPr>
          <w:p w14:paraId="03CC6688" w14:textId="79B4A643" w:rsidR="00C16370" w:rsidRPr="005D2F6A" w:rsidRDefault="005E37F5" w:rsidP="00435D32">
            <w:pPr>
              <w:jc w:val="both"/>
              <w:rPr>
                <w:rFonts w:ascii="Times New Roman" w:hAnsi="Times New Roman" w:cs="Times New Roman"/>
                <w:sz w:val="14"/>
                <w:szCs w:val="14"/>
              </w:rPr>
            </w:pPr>
            <w:r>
              <w:rPr>
                <w:rFonts w:ascii="Times New Roman" w:hAnsi="Times New Roman" w:cs="Times New Roman"/>
                <w:sz w:val="14"/>
                <w:szCs w:val="14"/>
              </w:rPr>
              <w:t>Prekapacitiranost</w:t>
            </w:r>
            <w:r w:rsidR="00547D35">
              <w:rPr>
                <w:rFonts w:ascii="Times New Roman" w:hAnsi="Times New Roman" w:cs="Times New Roman"/>
                <w:sz w:val="14"/>
                <w:szCs w:val="14"/>
              </w:rPr>
              <w:t xml:space="preserve"> zaposlenika Općine</w:t>
            </w:r>
            <w:r w:rsidR="0043367F">
              <w:rPr>
                <w:rFonts w:ascii="Times New Roman" w:hAnsi="Times New Roman" w:cs="Times New Roman"/>
                <w:sz w:val="14"/>
                <w:szCs w:val="14"/>
              </w:rPr>
              <w:t xml:space="preserve"> </w:t>
            </w:r>
          </w:p>
        </w:tc>
        <w:tc>
          <w:tcPr>
            <w:tcW w:w="1017" w:type="dxa"/>
            <w:vAlign w:val="center"/>
          </w:tcPr>
          <w:p w14:paraId="538625BA" w14:textId="77777777" w:rsidR="00C16370" w:rsidRPr="005D2F6A" w:rsidRDefault="00C16370" w:rsidP="00435D32">
            <w:pPr>
              <w:jc w:val="both"/>
              <w:rPr>
                <w:rFonts w:ascii="Times New Roman" w:hAnsi="Times New Roman" w:cs="Times New Roman"/>
                <w:sz w:val="14"/>
                <w:szCs w:val="14"/>
              </w:rPr>
            </w:pPr>
            <w:r w:rsidRPr="005D2F6A">
              <w:rPr>
                <w:rFonts w:ascii="Times New Roman" w:hAnsi="Times New Roman" w:cs="Times New Roman"/>
                <w:sz w:val="14"/>
                <w:szCs w:val="14"/>
              </w:rPr>
              <w:t>Ne kontinuirana procjena potreba i vlastitog poslovanja</w:t>
            </w:r>
          </w:p>
        </w:tc>
        <w:tc>
          <w:tcPr>
            <w:tcW w:w="1056" w:type="dxa"/>
            <w:vAlign w:val="center"/>
          </w:tcPr>
          <w:p w14:paraId="5C6244DC" w14:textId="77777777" w:rsidR="00C16370" w:rsidRPr="005D2F6A" w:rsidRDefault="00C16370" w:rsidP="00435D32">
            <w:pPr>
              <w:jc w:val="both"/>
              <w:rPr>
                <w:rFonts w:ascii="Times New Roman" w:hAnsi="Times New Roman" w:cs="Times New Roman"/>
                <w:sz w:val="14"/>
                <w:szCs w:val="14"/>
              </w:rPr>
            </w:pPr>
            <w:r>
              <w:rPr>
                <w:rFonts w:ascii="Times New Roman" w:hAnsi="Times New Roman" w:cs="Times New Roman"/>
                <w:sz w:val="14"/>
                <w:szCs w:val="14"/>
              </w:rPr>
              <w:t>N</w:t>
            </w:r>
            <w:r w:rsidRPr="005457AA">
              <w:rPr>
                <w:rFonts w:ascii="Times New Roman" w:hAnsi="Times New Roman" w:cs="Times New Roman"/>
                <w:sz w:val="14"/>
                <w:szCs w:val="14"/>
              </w:rPr>
              <w:t>epravilnosti u radu i poslovanju</w:t>
            </w:r>
          </w:p>
        </w:tc>
        <w:tc>
          <w:tcPr>
            <w:tcW w:w="1173" w:type="dxa"/>
            <w:vAlign w:val="center"/>
          </w:tcPr>
          <w:p w14:paraId="40F8822A" w14:textId="77777777" w:rsidR="00C16370" w:rsidRPr="005D2F6A" w:rsidRDefault="00C16370" w:rsidP="00435D32">
            <w:pPr>
              <w:jc w:val="both"/>
              <w:rPr>
                <w:rFonts w:ascii="Times New Roman" w:hAnsi="Times New Roman" w:cs="Times New Roman"/>
                <w:sz w:val="14"/>
                <w:szCs w:val="14"/>
              </w:rPr>
            </w:pPr>
            <w:r w:rsidRPr="00C30ADB">
              <w:rPr>
                <w:rFonts w:ascii="Times New Roman" w:hAnsi="Times New Roman" w:cs="Times New Roman"/>
                <w:sz w:val="14"/>
                <w:szCs w:val="14"/>
              </w:rPr>
              <w:t>Povećanje regulative i obveza koje dovodi do potrebe za dodatnim administrativnim i drugim zadatcima</w:t>
            </w:r>
          </w:p>
        </w:tc>
        <w:tc>
          <w:tcPr>
            <w:tcW w:w="1536" w:type="dxa"/>
            <w:vAlign w:val="center"/>
          </w:tcPr>
          <w:p w14:paraId="18A661B9" w14:textId="77777777" w:rsidR="00C16370" w:rsidRDefault="00C16370" w:rsidP="00435D32">
            <w:pPr>
              <w:jc w:val="both"/>
              <w:rPr>
                <w:rFonts w:ascii="Times New Roman" w:hAnsi="Times New Roman" w:cs="Times New Roman"/>
                <w:sz w:val="14"/>
                <w:szCs w:val="14"/>
              </w:rPr>
            </w:pPr>
            <w:r>
              <w:rPr>
                <w:rFonts w:ascii="Times New Roman" w:hAnsi="Times New Roman" w:cs="Times New Roman"/>
                <w:sz w:val="14"/>
                <w:szCs w:val="14"/>
              </w:rPr>
              <w:t>-nezadovoljstvo djelatnika</w:t>
            </w:r>
          </w:p>
          <w:p w14:paraId="41FFAF3A" w14:textId="77777777" w:rsidR="00C16370" w:rsidRDefault="00C16370" w:rsidP="00435D32">
            <w:pPr>
              <w:jc w:val="both"/>
              <w:rPr>
                <w:rFonts w:ascii="Times New Roman" w:hAnsi="Times New Roman" w:cs="Times New Roman"/>
                <w:sz w:val="14"/>
                <w:szCs w:val="14"/>
              </w:rPr>
            </w:pPr>
            <w:r>
              <w:rPr>
                <w:rFonts w:ascii="Times New Roman" w:hAnsi="Times New Roman" w:cs="Times New Roman"/>
                <w:sz w:val="14"/>
                <w:szCs w:val="14"/>
              </w:rPr>
              <w:t>-nezadovoljstvo korisnika usluga</w:t>
            </w:r>
          </w:p>
          <w:p w14:paraId="08F226AE" w14:textId="77777777" w:rsidR="00C16370" w:rsidRDefault="00C16370" w:rsidP="00435D32">
            <w:pPr>
              <w:jc w:val="both"/>
              <w:rPr>
                <w:rFonts w:ascii="Times New Roman" w:hAnsi="Times New Roman" w:cs="Times New Roman"/>
                <w:sz w:val="14"/>
                <w:szCs w:val="14"/>
              </w:rPr>
            </w:pPr>
            <w:r>
              <w:rPr>
                <w:rFonts w:ascii="Times New Roman" w:hAnsi="Times New Roman" w:cs="Times New Roman"/>
                <w:sz w:val="14"/>
                <w:szCs w:val="14"/>
              </w:rPr>
              <w:t>-politički pritisak</w:t>
            </w:r>
          </w:p>
          <w:p w14:paraId="4CC2962F" w14:textId="77777777" w:rsidR="00C16370" w:rsidRDefault="00C16370" w:rsidP="00435D32">
            <w:pPr>
              <w:jc w:val="both"/>
              <w:rPr>
                <w:rFonts w:ascii="Times New Roman" w:hAnsi="Times New Roman" w:cs="Times New Roman"/>
                <w:sz w:val="14"/>
                <w:szCs w:val="14"/>
              </w:rPr>
            </w:pPr>
            <w:r>
              <w:rPr>
                <w:rFonts w:ascii="Times New Roman" w:hAnsi="Times New Roman" w:cs="Times New Roman"/>
                <w:sz w:val="14"/>
                <w:szCs w:val="14"/>
              </w:rPr>
              <w:t>-češći otkazi</w:t>
            </w:r>
          </w:p>
          <w:p w14:paraId="60087305" w14:textId="77777777" w:rsidR="00C16370" w:rsidRDefault="00C16370" w:rsidP="00435D32">
            <w:pPr>
              <w:jc w:val="both"/>
              <w:rPr>
                <w:rFonts w:ascii="Times New Roman" w:hAnsi="Times New Roman" w:cs="Times New Roman"/>
                <w:sz w:val="14"/>
                <w:szCs w:val="14"/>
              </w:rPr>
            </w:pPr>
            <w:r>
              <w:rPr>
                <w:rFonts w:ascii="Times New Roman" w:hAnsi="Times New Roman" w:cs="Times New Roman"/>
                <w:sz w:val="14"/>
                <w:szCs w:val="14"/>
              </w:rPr>
              <w:t>-problemi s nedostatkom radne snage</w:t>
            </w:r>
          </w:p>
          <w:p w14:paraId="3F3180E0" w14:textId="77777777" w:rsidR="00C16370" w:rsidRDefault="00C16370" w:rsidP="00435D32">
            <w:pPr>
              <w:jc w:val="both"/>
              <w:rPr>
                <w:rFonts w:ascii="Times New Roman" w:hAnsi="Times New Roman" w:cs="Times New Roman"/>
                <w:sz w:val="14"/>
                <w:szCs w:val="14"/>
              </w:rPr>
            </w:pPr>
            <w:r>
              <w:rPr>
                <w:rFonts w:ascii="Times New Roman" w:hAnsi="Times New Roman" w:cs="Times New Roman"/>
                <w:sz w:val="14"/>
                <w:szCs w:val="14"/>
              </w:rPr>
              <w:t>-fluktuacija radnika</w:t>
            </w:r>
          </w:p>
          <w:p w14:paraId="6929E717" w14:textId="77777777" w:rsidR="00C16370" w:rsidRPr="005D2F6A" w:rsidRDefault="00C16370" w:rsidP="00435D32">
            <w:pPr>
              <w:jc w:val="both"/>
              <w:rPr>
                <w:rFonts w:ascii="Times New Roman" w:hAnsi="Times New Roman" w:cs="Times New Roman"/>
                <w:sz w:val="14"/>
                <w:szCs w:val="14"/>
              </w:rPr>
            </w:pPr>
            <w:r>
              <w:rPr>
                <w:rFonts w:ascii="Times New Roman" w:hAnsi="Times New Roman" w:cs="Times New Roman"/>
                <w:sz w:val="14"/>
                <w:szCs w:val="14"/>
              </w:rPr>
              <w:t>-nedostatak ljudskih kapaciteta za isporučivanje usluga</w:t>
            </w:r>
          </w:p>
        </w:tc>
        <w:tc>
          <w:tcPr>
            <w:tcW w:w="708" w:type="dxa"/>
            <w:vAlign w:val="center"/>
          </w:tcPr>
          <w:p w14:paraId="079355C5" w14:textId="77777777" w:rsidR="00C16370" w:rsidRPr="005D2F6A" w:rsidRDefault="00C16370" w:rsidP="00435D32">
            <w:pPr>
              <w:jc w:val="both"/>
              <w:rPr>
                <w:rFonts w:ascii="Times New Roman" w:hAnsi="Times New Roman" w:cs="Times New Roman"/>
                <w:sz w:val="14"/>
                <w:szCs w:val="14"/>
              </w:rPr>
            </w:pPr>
            <w:r>
              <w:rPr>
                <w:rFonts w:ascii="Times New Roman" w:hAnsi="Times New Roman" w:cs="Times New Roman"/>
                <w:sz w:val="14"/>
                <w:szCs w:val="14"/>
              </w:rPr>
              <w:t>Visok</w:t>
            </w:r>
          </w:p>
        </w:tc>
        <w:tc>
          <w:tcPr>
            <w:tcW w:w="851" w:type="dxa"/>
            <w:vAlign w:val="center"/>
          </w:tcPr>
          <w:p w14:paraId="3A4E1612" w14:textId="77777777" w:rsidR="00C16370" w:rsidRPr="005D2F6A" w:rsidRDefault="00C16370" w:rsidP="00435D32">
            <w:pPr>
              <w:jc w:val="both"/>
              <w:rPr>
                <w:rFonts w:ascii="Times New Roman" w:hAnsi="Times New Roman" w:cs="Times New Roman"/>
                <w:sz w:val="14"/>
                <w:szCs w:val="14"/>
              </w:rPr>
            </w:pPr>
            <w:r>
              <w:rPr>
                <w:rFonts w:ascii="Times New Roman" w:hAnsi="Times New Roman" w:cs="Times New Roman"/>
                <w:sz w:val="14"/>
                <w:szCs w:val="14"/>
              </w:rPr>
              <w:t>Srednji</w:t>
            </w:r>
          </w:p>
        </w:tc>
        <w:tc>
          <w:tcPr>
            <w:tcW w:w="992" w:type="dxa"/>
            <w:vAlign w:val="center"/>
          </w:tcPr>
          <w:p w14:paraId="60B19085" w14:textId="77777777" w:rsidR="00C16370" w:rsidRPr="005D2F6A" w:rsidRDefault="00C16370" w:rsidP="00435D32">
            <w:pPr>
              <w:jc w:val="both"/>
              <w:rPr>
                <w:rFonts w:ascii="Times New Roman" w:hAnsi="Times New Roman" w:cs="Times New Roman"/>
                <w:sz w:val="14"/>
                <w:szCs w:val="14"/>
              </w:rPr>
            </w:pPr>
            <w:r>
              <w:rPr>
                <w:rFonts w:ascii="Times New Roman" w:hAnsi="Times New Roman" w:cs="Times New Roman"/>
                <w:sz w:val="14"/>
                <w:szCs w:val="14"/>
              </w:rPr>
              <w:t>Visoka</w:t>
            </w:r>
          </w:p>
        </w:tc>
        <w:tc>
          <w:tcPr>
            <w:tcW w:w="987" w:type="dxa"/>
            <w:vAlign w:val="center"/>
          </w:tcPr>
          <w:p w14:paraId="1702324F" w14:textId="77777777" w:rsidR="00C16370" w:rsidRPr="005D2F6A" w:rsidRDefault="00C16370" w:rsidP="00435D32">
            <w:pPr>
              <w:jc w:val="both"/>
              <w:rPr>
                <w:rFonts w:ascii="Times New Roman" w:hAnsi="Times New Roman" w:cs="Times New Roman"/>
                <w:sz w:val="14"/>
                <w:szCs w:val="14"/>
              </w:rPr>
            </w:pPr>
            <w:r w:rsidRPr="00B75130">
              <w:rPr>
                <w:rFonts w:ascii="Times New Roman" w:hAnsi="Times New Roman" w:cs="Times New Roman"/>
                <w:sz w:val="14"/>
                <w:szCs w:val="14"/>
              </w:rPr>
              <w:t>Zakonodavni</w:t>
            </w:r>
          </w:p>
        </w:tc>
      </w:tr>
      <w:bookmarkEnd w:id="47"/>
    </w:tbl>
    <w:p w14:paraId="420E8B1A" w14:textId="77777777" w:rsidR="00C16370" w:rsidRDefault="00C16370" w:rsidP="00EB1DAE">
      <w:pPr>
        <w:spacing w:line="276" w:lineRule="auto"/>
        <w:jc w:val="both"/>
        <w:rPr>
          <w:rFonts w:ascii="Times New Roman" w:hAnsi="Times New Roman" w:cs="Times New Roman"/>
        </w:rPr>
      </w:pPr>
    </w:p>
    <w:p w14:paraId="2C4DD1EA" w14:textId="77777777" w:rsidR="004D1D5B" w:rsidRDefault="004D1D5B" w:rsidP="004D1D5B">
      <w:pPr>
        <w:pStyle w:val="Naslov2"/>
      </w:pPr>
      <w:r>
        <w:t xml:space="preserve"> </w:t>
      </w:r>
      <w:bookmarkStart w:id="48" w:name="_Toc180155003"/>
      <w:r>
        <w:t>Registar rizika</w:t>
      </w:r>
      <w:bookmarkEnd w:id="48"/>
    </w:p>
    <w:p w14:paraId="0AEF5F85" w14:textId="77777777" w:rsidR="00992A16" w:rsidRDefault="0085068C" w:rsidP="00992A16">
      <w:pPr>
        <w:jc w:val="both"/>
        <w:rPr>
          <w:rFonts w:ascii="Times New Roman" w:hAnsi="Times New Roman" w:cs="Times New Roman"/>
        </w:rPr>
      </w:pPr>
      <w:r>
        <w:rPr>
          <w:rFonts w:ascii="Times New Roman" w:hAnsi="Times New Roman" w:cs="Times New Roman"/>
        </w:rPr>
        <w:t>Za potrebe izrade Strateškog plana Općine Josipdol za strateške ciljeve izrađuje se jedan Registar rizika. Elementi Registra rizika čine: rizik, vrstu rizika, opis rizika,  ukupnu izloženost riziku, faktor izloženosti, p</w:t>
      </w:r>
      <w:r w:rsidRPr="001B71C9">
        <w:rPr>
          <w:rFonts w:ascii="Times New Roman" w:hAnsi="Times New Roman" w:cs="Times New Roman"/>
        </w:rPr>
        <w:t>odručje utjecaja rizika i procijenjeni financijski učinci</w:t>
      </w:r>
      <w:r>
        <w:rPr>
          <w:rFonts w:ascii="Times New Roman" w:hAnsi="Times New Roman" w:cs="Times New Roman"/>
        </w:rPr>
        <w:t>, m</w:t>
      </w:r>
      <w:r w:rsidRPr="001B71C9">
        <w:rPr>
          <w:rFonts w:ascii="Times New Roman" w:hAnsi="Times New Roman" w:cs="Times New Roman"/>
        </w:rPr>
        <w:t xml:space="preserve">jere za </w:t>
      </w:r>
      <w:r w:rsidRPr="001B71C9">
        <w:rPr>
          <w:rFonts w:ascii="Times New Roman" w:hAnsi="Times New Roman" w:cs="Times New Roman"/>
        </w:rPr>
        <w:lastRenderedPageBreak/>
        <w:t>ublažavanje rizika</w:t>
      </w:r>
      <w:r>
        <w:rPr>
          <w:rFonts w:ascii="Times New Roman" w:hAnsi="Times New Roman" w:cs="Times New Roman"/>
        </w:rPr>
        <w:t>, o</w:t>
      </w:r>
      <w:r w:rsidRPr="001B71C9">
        <w:rPr>
          <w:rFonts w:ascii="Times New Roman" w:hAnsi="Times New Roman" w:cs="Times New Roman"/>
        </w:rPr>
        <w:t>dgovorne osobe za provedu mjera</w:t>
      </w:r>
      <w:r>
        <w:rPr>
          <w:rFonts w:ascii="Times New Roman" w:hAnsi="Times New Roman" w:cs="Times New Roman"/>
        </w:rPr>
        <w:t xml:space="preserve"> i rok provedbe mjera. Registar rizika ažurirati će se jednom godišnje prilikom izrade izvješća o realizaciji strateškog plana.</w:t>
      </w:r>
    </w:p>
    <w:p w14:paraId="1C301848" w14:textId="5B25C7C6" w:rsidR="00992A16" w:rsidRPr="009B27F4" w:rsidRDefault="00992A16" w:rsidP="00992A16">
      <w:pPr>
        <w:pStyle w:val="Opisslike"/>
        <w:keepNext/>
        <w:jc w:val="center"/>
        <w:rPr>
          <w:rFonts w:ascii="Times New Roman" w:hAnsi="Times New Roman" w:cs="Times New Roman"/>
          <w:color w:val="auto"/>
        </w:rPr>
      </w:pPr>
      <w:bookmarkStart w:id="49" w:name="_Toc176422063"/>
      <w:bookmarkStart w:id="50" w:name="_Toc176440915"/>
      <w:r w:rsidRPr="009B27F4">
        <w:rPr>
          <w:rFonts w:ascii="Times New Roman" w:hAnsi="Times New Roman" w:cs="Times New Roman"/>
          <w:color w:val="auto"/>
        </w:rPr>
        <w:t xml:space="preserve">Tablica </w:t>
      </w:r>
      <w:r w:rsidRPr="009B27F4">
        <w:rPr>
          <w:rFonts w:ascii="Times New Roman" w:hAnsi="Times New Roman" w:cs="Times New Roman"/>
          <w:color w:val="auto"/>
        </w:rPr>
        <w:fldChar w:fldCharType="begin"/>
      </w:r>
      <w:r w:rsidRPr="009B27F4">
        <w:rPr>
          <w:rFonts w:ascii="Times New Roman" w:hAnsi="Times New Roman" w:cs="Times New Roman"/>
          <w:color w:val="auto"/>
        </w:rPr>
        <w:instrText xml:space="preserve"> SEQ Tablica \* ARABIC </w:instrText>
      </w:r>
      <w:r w:rsidRPr="009B27F4">
        <w:rPr>
          <w:rFonts w:ascii="Times New Roman" w:hAnsi="Times New Roman" w:cs="Times New Roman"/>
          <w:color w:val="auto"/>
        </w:rPr>
        <w:fldChar w:fldCharType="separate"/>
      </w:r>
      <w:r w:rsidR="00EA2D33">
        <w:rPr>
          <w:rFonts w:ascii="Times New Roman" w:hAnsi="Times New Roman" w:cs="Times New Roman"/>
          <w:noProof/>
          <w:color w:val="auto"/>
        </w:rPr>
        <w:t>16</w:t>
      </w:r>
      <w:r w:rsidRPr="009B27F4">
        <w:rPr>
          <w:rFonts w:ascii="Times New Roman" w:hAnsi="Times New Roman" w:cs="Times New Roman"/>
          <w:color w:val="auto"/>
        </w:rPr>
        <w:fldChar w:fldCharType="end"/>
      </w:r>
      <w:r w:rsidRPr="009B27F4">
        <w:rPr>
          <w:rFonts w:ascii="Times New Roman" w:hAnsi="Times New Roman" w:cs="Times New Roman"/>
          <w:color w:val="auto"/>
        </w:rPr>
        <w:t xml:space="preserve"> Registar strateških ciljeva</w:t>
      </w:r>
      <w:bookmarkEnd w:id="49"/>
      <w:bookmarkEnd w:id="50"/>
    </w:p>
    <w:tbl>
      <w:tblPr>
        <w:tblStyle w:val="Reetkatablice"/>
        <w:tblW w:w="0" w:type="auto"/>
        <w:tblLook w:val="04A0" w:firstRow="1" w:lastRow="0" w:firstColumn="1" w:lastColumn="0" w:noHBand="0" w:noVBand="1"/>
      </w:tblPr>
      <w:tblGrid>
        <w:gridCol w:w="1142"/>
        <w:gridCol w:w="1165"/>
        <w:gridCol w:w="1118"/>
        <w:gridCol w:w="721"/>
        <w:gridCol w:w="1118"/>
        <w:gridCol w:w="1131"/>
        <w:gridCol w:w="949"/>
        <w:gridCol w:w="795"/>
        <w:gridCol w:w="923"/>
      </w:tblGrid>
      <w:tr w:rsidR="00992A16" w:rsidRPr="002A6747" w14:paraId="78ADED06" w14:textId="77777777" w:rsidTr="00435D32">
        <w:tc>
          <w:tcPr>
            <w:tcW w:w="983"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C204703"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Rizik</w:t>
            </w:r>
          </w:p>
        </w:tc>
        <w:tc>
          <w:tcPr>
            <w:tcW w:w="118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D513B84"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Vrsta</w:t>
            </w:r>
          </w:p>
          <w:p w14:paraId="306539DB"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sz w:val="16"/>
                <w:szCs w:val="16"/>
              </w:rPr>
              <w:t>Strateški/operativni</w:t>
            </w:r>
          </w:p>
        </w:tc>
        <w:tc>
          <w:tcPr>
            <w:tcW w:w="114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66946A0"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Opis rizika</w:t>
            </w:r>
          </w:p>
          <w:p w14:paraId="7FC72736" w14:textId="77777777" w:rsidR="00992A16" w:rsidRPr="002A6747" w:rsidRDefault="00992A16" w:rsidP="00435D32">
            <w:pPr>
              <w:jc w:val="center"/>
              <w:rPr>
                <w:rFonts w:ascii="Times New Roman" w:hAnsi="Times New Roman"/>
                <w:bCs/>
                <w:sz w:val="16"/>
                <w:szCs w:val="16"/>
              </w:rPr>
            </w:pPr>
            <w:r w:rsidRPr="002A6747">
              <w:rPr>
                <w:rFonts w:ascii="Times New Roman" w:hAnsi="Times New Roman"/>
                <w:bCs/>
                <w:sz w:val="16"/>
                <w:szCs w:val="16"/>
              </w:rPr>
              <w:t>(uzrok i posljedice)</w:t>
            </w:r>
          </w:p>
        </w:tc>
        <w:tc>
          <w:tcPr>
            <w:tcW w:w="73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6384093"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Ukupna izloženost riziku</w:t>
            </w:r>
          </w:p>
        </w:tc>
        <w:tc>
          <w:tcPr>
            <w:tcW w:w="114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71207EB"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Faktor rizičnosti</w:t>
            </w:r>
          </w:p>
        </w:tc>
        <w:tc>
          <w:tcPr>
            <w:tcW w:w="115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9C684E8"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Područje utjecaja rizika i procijenjeni financijski učinci</w:t>
            </w:r>
          </w:p>
        </w:tc>
        <w:tc>
          <w:tcPr>
            <w:tcW w:w="96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FE59D83"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Mjere za ublažavanje rizika</w:t>
            </w:r>
          </w:p>
        </w:tc>
        <w:tc>
          <w:tcPr>
            <w:tcW w:w="81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6D86D47"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Odgovorne osobe za provedu mjera</w:t>
            </w:r>
          </w:p>
        </w:tc>
        <w:tc>
          <w:tcPr>
            <w:tcW w:w="94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7E50999"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Rok provedbe mjera</w:t>
            </w:r>
          </w:p>
        </w:tc>
      </w:tr>
      <w:tr w:rsidR="00992A16" w:rsidRPr="002A6747" w14:paraId="5C776B47" w14:textId="77777777" w:rsidTr="00435D32">
        <w:tc>
          <w:tcPr>
            <w:tcW w:w="983" w:type="dxa"/>
            <w:tcBorders>
              <w:top w:val="single" w:sz="4" w:space="0" w:color="auto"/>
              <w:left w:val="single" w:sz="4" w:space="0" w:color="auto"/>
              <w:bottom w:val="single" w:sz="4" w:space="0" w:color="auto"/>
              <w:right w:val="single" w:sz="4" w:space="0" w:color="auto"/>
            </w:tcBorders>
            <w:vAlign w:val="center"/>
          </w:tcPr>
          <w:p w14:paraId="436AF318" w14:textId="24EB8B53" w:rsidR="00992A16" w:rsidRPr="002A6747" w:rsidRDefault="005B2F3D" w:rsidP="00435D32">
            <w:pPr>
              <w:jc w:val="center"/>
              <w:rPr>
                <w:rFonts w:ascii="Times New Roman" w:hAnsi="Times New Roman"/>
                <w:b/>
                <w:sz w:val="16"/>
                <w:szCs w:val="16"/>
              </w:rPr>
            </w:pPr>
            <w:r>
              <w:rPr>
                <w:rFonts w:ascii="Times New Roman" w:hAnsi="Times New Roman"/>
                <w:b/>
                <w:sz w:val="16"/>
                <w:szCs w:val="16"/>
              </w:rPr>
              <w:t>Nepravodobna informiranost zaposlenika o novoj zakonskoj regulativi uslijed česte promjene regulative</w:t>
            </w:r>
          </w:p>
        </w:tc>
        <w:tc>
          <w:tcPr>
            <w:tcW w:w="1189" w:type="dxa"/>
            <w:tcBorders>
              <w:top w:val="single" w:sz="4" w:space="0" w:color="auto"/>
              <w:left w:val="single" w:sz="4" w:space="0" w:color="auto"/>
              <w:bottom w:val="single" w:sz="4" w:space="0" w:color="auto"/>
              <w:right w:val="single" w:sz="4" w:space="0" w:color="auto"/>
            </w:tcBorders>
            <w:vAlign w:val="center"/>
          </w:tcPr>
          <w:p w14:paraId="78FCB98E"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Strateški</w:t>
            </w:r>
          </w:p>
        </w:tc>
        <w:tc>
          <w:tcPr>
            <w:tcW w:w="1141" w:type="dxa"/>
            <w:tcBorders>
              <w:top w:val="single" w:sz="4" w:space="0" w:color="auto"/>
              <w:left w:val="single" w:sz="4" w:space="0" w:color="auto"/>
              <w:bottom w:val="single" w:sz="4" w:space="0" w:color="auto"/>
              <w:right w:val="single" w:sz="4" w:space="0" w:color="auto"/>
            </w:tcBorders>
            <w:vAlign w:val="center"/>
          </w:tcPr>
          <w:p w14:paraId="126774A0"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Učestala promjena zakonske i podzakonske regulative na europsko</w:t>
            </w:r>
            <w:r>
              <w:rPr>
                <w:rFonts w:ascii="Times New Roman" w:hAnsi="Times New Roman"/>
                <w:b/>
                <w:sz w:val="16"/>
                <w:szCs w:val="16"/>
              </w:rPr>
              <w:t>j</w:t>
            </w:r>
            <w:r w:rsidRPr="002A6747">
              <w:rPr>
                <w:rFonts w:ascii="Times New Roman" w:hAnsi="Times New Roman"/>
                <w:b/>
                <w:sz w:val="16"/>
                <w:szCs w:val="16"/>
              </w:rPr>
              <w:t xml:space="preserve"> i nacionalnoj razini može dovesti do nedostatne upoznatosti rukovodstva i zaposlenika o novoj regulativi što može dovesti do ne ispunjavanja zakonskih obveza i sankcija, a zbog ne kontinuirane i nedostatne educiranosti </w:t>
            </w:r>
          </w:p>
        </w:tc>
        <w:tc>
          <w:tcPr>
            <w:tcW w:w="734" w:type="dxa"/>
            <w:tcBorders>
              <w:top w:val="single" w:sz="4" w:space="0" w:color="auto"/>
              <w:left w:val="single" w:sz="4" w:space="0" w:color="auto"/>
              <w:bottom w:val="single" w:sz="4" w:space="0" w:color="auto"/>
              <w:right w:val="single" w:sz="4" w:space="0" w:color="auto"/>
            </w:tcBorders>
            <w:vAlign w:val="center"/>
          </w:tcPr>
          <w:p w14:paraId="25F1D14E" w14:textId="77777777" w:rsidR="00992A16" w:rsidRPr="002A6747" w:rsidRDefault="00992A16" w:rsidP="00435D32">
            <w:pPr>
              <w:jc w:val="center"/>
              <w:rPr>
                <w:rFonts w:ascii="Times New Roman" w:hAnsi="Times New Roman"/>
                <w:b/>
                <w:sz w:val="16"/>
                <w:szCs w:val="16"/>
              </w:rPr>
            </w:pPr>
            <w:r>
              <w:rPr>
                <w:rFonts w:ascii="Times New Roman" w:hAnsi="Times New Roman"/>
                <w:b/>
                <w:sz w:val="16"/>
                <w:szCs w:val="16"/>
              </w:rPr>
              <w:t>Visoka</w:t>
            </w:r>
          </w:p>
        </w:tc>
        <w:tc>
          <w:tcPr>
            <w:tcW w:w="1141" w:type="dxa"/>
            <w:tcBorders>
              <w:top w:val="single" w:sz="4" w:space="0" w:color="auto"/>
              <w:left w:val="single" w:sz="4" w:space="0" w:color="auto"/>
              <w:bottom w:val="single" w:sz="4" w:space="0" w:color="auto"/>
              <w:right w:val="single" w:sz="4" w:space="0" w:color="auto"/>
            </w:tcBorders>
            <w:vAlign w:val="center"/>
          </w:tcPr>
          <w:p w14:paraId="48F75322"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 xml:space="preserve">Učestala promjena regulative </w:t>
            </w:r>
          </w:p>
        </w:tc>
        <w:tc>
          <w:tcPr>
            <w:tcW w:w="1155" w:type="dxa"/>
            <w:tcBorders>
              <w:top w:val="single" w:sz="4" w:space="0" w:color="auto"/>
              <w:left w:val="single" w:sz="4" w:space="0" w:color="auto"/>
              <w:bottom w:val="single" w:sz="4" w:space="0" w:color="auto"/>
              <w:right w:val="single" w:sz="4" w:space="0" w:color="auto"/>
            </w:tcBorders>
            <w:vAlign w:val="center"/>
          </w:tcPr>
          <w:p w14:paraId="533D2939" w14:textId="77777777" w:rsidR="00992A16" w:rsidRPr="002A6747" w:rsidRDefault="00992A16" w:rsidP="00435D32">
            <w:pPr>
              <w:jc w:val="center"/>
              <w:rPr>
                <w:rFonts w:ascii="Times New Roman" w:hAnsi="Times New Roman"/>
                <w:b/>
                <w:sz w:val="16"/>
                <w:szCs w:val="16"/>
              </w:rPr>
            </w:pPr>
            <w:r w:rsidRPr="0066115C">
              <w:rPr>
                <w:rFonts w:ascii="Times New Roman" w:hAnsi="Times New Roman"/>
                <w:b/>
                <w:sz w:val="16"/>
                <w:szCs w:val="16"/>
              </w:rPr>
              <w:t>Zakonodavni</w:t>
            </w:r>
          </w:p>
        </w:tc>
        <w:tc>
          <w:tcPr>
            <w:tcW w:w="968" w:type="dxa"/>
            <w:tcBorders>
              <w:top w:val="single" w:sz="4" w:space="0" w:color="auto"/>
              <w:left w:val="single" w:sz="4" w:space="0" w:color="auto"/>
              <w:bottom w:val="single" w:sz="4" w:space="0" w:color="auto"/>
              <w:right w:val="single" w:sz="4" w:space="0" w:color="auto"/>
            </w:tcBorders>
            <w:vAlign w:val="center"/>
          </w:tcPr>
          <w:p w14:paraId="6C6362CB" w14:textId="77777777" w:rsidR="00992A16" w:rsidRDefault="00992A16" w:rsidP="00435D32">
            <w:pPr>
              <w:rPr>
                <w:rFonts w:ascii="Times New Roman" w:hAnsi="Times New Roman"/>
                <w:b/>
                <w:sz w:val="16"/>
                <w:szCs w:val="16"/>
              </w:rPr>
            </w:pPr>
            <w:r w:rsidRPr="00796B1F">
              <w:rPr>
                <w:rFonts w:ascii="Times New Roman" w:hAnsi="Times New Roman"/>
                <w:b/>
                <w:sz w:val="16"/>
                <w:szCs w:val="16"/>
              </w:rPr>
              <w:t>-kontinuirana edukacij</w:t>
            </w:r>
            <w:r>
              <w:rPr>
                <w:rFonts w:ascii="Times New Roman" w:hAnsi="Times New Roman"/>
                <w:b/>
                <w:sz w:val="16"/>
                <w:szCs w:val="16"/>
              </w:rPr>
              <w:t>a u području promjene zakonske regulative</w:t>
            </w:r>
          </w:p>
          <w:p w14:paraId="3BD205F3" w14:textId="77777777" w:rsidR="00992A16" w:rsidRDefault="00992A16" w:rsidP="00435D32">
            <w:pPr>
              <w:rPr>
                <w:rFonts w:ascii="Times New Roman" w:hAnsi="Times New Roman"/>
                <w:b/>
                <w:sz w:val="16"/>
                <w:szCs w:val="16"/>
              </w:rPr>
            </w:pPr>
          </w:p>
          <w:p w14:paraId="033B0D07" w14:textId="77777777" w:rsidR="00992A16" w:rsidRDefault="00992A16" w:rsidP="00435D32">
            <w:pPr>
              <w:rPr>
                <w:rFonts w:ascii="Times New Roman" w:hAnsi="Times New Roman"/>
                <w:b/>
                <w:sz w:val="16"/>
                <w:szCs w:val="16"/>
              </w:rPr>
            </w:pPr>
            <w:r>
              <w:rPr>
                <w:rFonts w:ascii="Times New Roman" w:hAnsi="Times New Roman"/>
                <w:b/>
                <w:sz w:val="16"/>
                <w:szCs w:val="16"/>
              </w:rPr>
              <w:t>-kontinuirano informiranje o zakonskoj i drugoj regulativi</w:t>
            </w:r>
          </w:p>
          <w:p w14:paraId="0B6F7F8A" w14:textId="77777777" w:rsidR="00992A16" w:rsidRDefault="00992A16" w:rsidP="00435D32">
            <w:pPr>
              <w:rPr>
                <w:rFonts w:ascii="Times New Roman" w:hAnsi="Times New Roman"/>
                <w:b/>
                <w:sz w:val="16"/>
                <w:szCs w:val="16"/>
              </w:rPr>
            </w:pPr>
          </w:p>
          <w:p w14:paraId="4F7C9B3D" w14:textId="77777777" w:rsidR="00992A16" w:rsidRPr="00796B1F" w:rsidRDefault="00992A16" w:rsidP="00435D32">
            <w:pPr>
              <w:rPr>
                <w:rFonts w:ascii="Times New Roman" w:hAnsi="Times New Roman"/>
                <w:b/>
                <w:sz w:val="16"/>
                <w:szCs w:val="16"/>
              </w:rPr>
            </w:pPr>
            <w:r>
              <w:rPr>
                <w:rFonts w:ascii="Times New Roman" w:hAnsi="Times New Roman"/>
                <w:b/>
                <w:sz w:val="16"/>
                <w:szCs w:val="16"/>
              </w:rPr>
              <w:t>-praćenje promjena zakona</w:t>
            </w:r>
          </w:p>
        </w:tc>
        <w:tc>
          <w:tcPr>
            <w:tcW w:w="810" w:type="dxa"/>
            <w:tcBorders>
              <w:top w:val="single" w:sz="4" w:space="0" w:color="auto"/>
              <w:left w:val="single" w:sz="4" w:space="0" w:color="auto"/>
              <w:bottom w:val="single" w:sz="4" w:space="0" w:color="auto"/>
              <w:right w:val="single" w:sz="4" w:space="0" w:color="auto"/>
            </w:tcBorders>
            <w:vAlign w:val="center"/>
          </w:tcPr>
          <w:p w14:paraId="7A5C5647" w14:textId="77777777" w:rsidR="00992A16" w:rsidRPr="002A6747" w:rsidRDefault="00992A16" w:rsidP="00435D32">
            <w:pPr>
              <w:jc w:val="center"/>
              <w:rPr>
                <w:rFonts w:ascii="Times New Roman" w:hAnsi="Times New Roman"/>
                <w:b/>
                <w:sz w:val="16"/>
                <w:szCs w:val="16"/>
              </w:rPr>
            </w:pPr>
            <w:r>
              <w:rPr>
                <w:rFonts w:ascii="Times New Roman" w:hAnsi="Times New Roman"/>
                <w:b/>
                <w:sz w:val="16"/>
                <w:szCs w:val="16"/>
              </w:rPr>
              <w:t>Općinski načelnik</w:t>
            </w:r>
          </w:p>
        </w:tc>
        <w:tc>
          <w:tcPr>
            <w:tcW w:w="941" w:type="dxa"/>
            <w:tcBorders>
              <w:top w:val="single" w:sz="4" w:space="0" w:color="auto"/>
              <w:left w:val="single" w:sz="4" w:space="0" w:color="auto"/>
              <w:bottom w:val="single" w:sz="4" w:space="0" w:color="auto"/>
              <w:right w:val="single" w:sz="4" w:space="0" w:color="auto"/>
            </w:tcBorders>
            <w:vAlign w:val="center"/>
          </w:tcPr>
          <w:p w14:paraId="4366DEA0"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Kontinuirano</w:t>
            </w:r>
          </w:p>
        </w:tc>
      </w:tr>
      <w:tr w:rsidR="00992A16" w:rsidRPr="002A6747" w14:paraId="449296AF" w14:textId="77777777" w:rsidTr="00435D32">
        <w:tc>
          <w:tcPr>
            <w:tcW w:w="983" w:type="dxa"/>
            <w:tcBorders>
              <w:top w:val="single" w:sz="4" w:space="0" w:color="auto"/>
              <w:left w:val="single" w:sz="4" w:space="0" w:color="auto"/>
              <w:bottom w:val="single" w:sz="4" w:space="0" w:color="auto"/>
              <w:right w:val="single" w:sz="4" w:space="0" w:color="auto"/>
            </w:tcBorders>
            <w:vAlign w:val="center"/>
          </w:tcPr>
          <w:p w14:paraId="6C5B63BF"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Zastarjelost opreme uslijed nedostatnog ulaganja u modernizaciju opreme</w:t>
            </w:r>
          </w:p>
        </w:tc>
        <w:tc>
          <w:tcPr>
            <w:tcW w:w="1189" w:type="dxa"/>
            <w:tcBorders>
              <w:top w:val="single" w:sz="4" w:space="0" w:color="auto"/>
              <w:left w:val="single" w:sz="4" w:space="0" w:color="auto"/>
              <w:bottom w:val="single" w:sz="4" w:space="0" w:color="auto"/>
              <w:right w:val="single" w:sz="4" w:space="0" w:color="auto"/>
            </w:tcBorders>
            <w:vAlign w:val="center"/>
          </w:tcPr>
          <w:p w14:paraId="090E983E"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Strateški</w:t>
            </w:r>
          </w:p>
        </w:tc>
        <w:tc>
          <w:tcPr>
            <w:tcW w:w="1141" w:type="dxa"/>
            <w:tcBorders>
              <w:top w:val="single" w:sz="4" w:space="0" w:color="auto"/>
              <w:left w:val="single" w:sz="4" w:space="0" w:color="auto"/>
              <w:bottom w:val="single" w:sz="4" w:space="0" w:color="auto"/>
              <w:right w:val="single" w:sz="4" w:space="0" w:color="auto"/>
            </w:tcBorders>
            <w:vAlign w:val="center"/>
          </w:tcPr>
          <w:p w14:paraId="0FF32DC3"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Brzina tehnoloških promjena koja se događa u moderno vrijeme vodi do sve većih promjena u postojećoj opremi te potencijalno doprinosi zastarjelosti opreme koja dovodi do nedostatne konkurentnosti poduzeća te povećanih rashoda i smanjenih prihoda, a zbog nedostatnog i ne kontinuiranog ulaganja u modernizaciju opreme</w:t>
            </w:r>
          </w:p>
        </w:tc>
        <w:tc>
          <w:tcPr>
            <w:tcW w:w="734" w:type="dxa"/>
            <w:tcBorders>
              <w:top w:val="single" w:sz="4" w:space="0" w:color="auto"/>
              <w:left w:val="single" w:sz="4" w:space="0" w:color="auto"/>
              <w:bottom w:val="single" w:sz="4" w:space="0" w:color="auto"/>
              <w:right w:val="single" w:sz="4" w:space="0" w:color="auto"/>
            </w:tcBorders>
            <w:vAlign w:val="center"/>
          </w:tcPr>
          <w:p w14:paraId="7F2F3DE5" w14:textId="77777777" w:rsidR="00992A16" w:rsidRPr="002A6747" w:rsidRDefault="00992A16" w:rsidP="00435D32">
            <w:pPr>
              <w:jc w:val="center"/>
              <w:rPr>
                <w:rFonts w:ascii="Times New Roman" w:hAnsi="Times New Roman"/>
                <w:b/>
                <w:sz w:val="16"/>
                <w:szCs w:val="16"/>
              </w:rPr>
            </w:pPr>
            <w:r>
              <w:rPr>
                <w:rFonts w:ascii="Times New Roman" w:hAnsi="Times New Roman"/>
                <w:b/>
                <w:sz w:val="16"/>
                <w:szCs w:val="16"/>
              </w:rPr>
              <w:t>Niska</w:t>
            </w:r>
          </w:p>
        </w:tc>
        <w:tc>
          <w:tcPr>
            <w:tcW w:w="1141" w:type="dxa"/>
            <w:tcBorders>
              <w:top w:val="single" w:sz="4" w:space="0" w:color="auto"/>
              <w:left w:val="single" w:sz="4" w:space="0" w:color="auto"/>
              <w:bottom w:val="single" w:sz="4" w:space="0" w:color="auto"/>
              <w:right w:val="single" w:sz="4" w:space="0" w:color="auto"/>
            </w:tcBorders>
            <w:vAlign w:val="center"/>
          </w:tcPr>
          <w:p w14:paraId="526672E6"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Brzina tehnoloških promjena</w:t>
            </w:r>
          </w:p>
        </w:tc>
        <w:tc>
          <w:tcPr>
            <w:tcW w:w="1155" w:type="dxa"/>
            <w:tcBorders>
              <w:top w:val="single" w:sz="4" w:space="0" w:color="auto"/>
              <w:left w:val="single" w:sz="4" w:space="0" w:color="auto"/>
              <w:bottom w:val="single" w:sz="4" w:space="0" w:color="auto"/>
              <w:right w:val="single" w:sz="4" w:space="0" w:color="auto"/>
            </w:tcBorders>
            <w:vAlign w:val="center"/>
          </w:tcPr>
          <w:p w14:paraId="3F52D35F" w14:textId="77777777" w:rsidR="00992A16" w:rsidRPr="002A6747" w:rsidRDefault="00992A16" w:rsidP="00435D32">
            <w:pPr>
              <w:jc w:val="center"/>
              <w:rPr>
                <w:rFonts w:ascii="Times New Roman" w:hAnsi="Times New Roman"/>
                <w:b/>
                <w:sz w:val="16"/>
                <w:szCs w:val="16"/>
              </w:rPr>
            </w:pPr>
            <w:r w:rsidRPr="00C16D8E">
              <w:rPr>
                <w:rFonts w:ascii="Times New Roman" w:hAnsi="Times New Roman"/>
                <w:b/>
                <w:sz w:val="16"/>
                <w:szCs w:val="16"/>
              </w:rPr>
              <w:t>Tehnološki</w:t>
            </w:r>
          </w:p>
        </w:tc>
        <w:tc>
          <w:tcPr>
            <w:tcW w:w="968" w:type="dxa"/>
            <w:tcBorders>
              <w:top w:val="single" w:sz="4" w:space="0" w:color="auto"/>
              <w:left w:val="single" w:sz="4" w:space="0" w:color="auto"/>
              <w:bottom w:val="single" w:sz="4" w:space="0" w:color="auto"/>
              <w:right w:val="single" w:sz="4" w:space="0" w:color="auto"/>
            </w:tcBorders>
            <w:vAlign w:val="center"/>
          </w:tcPr>
          <w:p w14:paraId="6783B9FA" w14:textId="77777777" w:rsidR="00992A16" w:rsidRDefault="00992A16" w:rsidP="00435D32">
            <w:pPr>
              <w:rPr>
                <w:rFonts w:ascii="Times New Roman" w:hAnsi="Times New Roman"/>
                <w:b/>
                <w:sz w:val="16"/>
                <w:szCs w:val="16"/>
              </w:rPr>
            </w:pPr>
            <w:r>
              <w:rPr>
                <w:rFonts w:ascii="Times New Roman" w:hAnsi="Times New Roman"/>
                <w:b/>
                <w:sz w:val="16"/>
                <w:szCs w:val="16"/>
              </w:rPr>
              <w:t>-praćenje trendova modernizacije opreme</w:t>
            </w:r>
          </w:p>
          <w:p w14:paraId="43829D30" w14:textId="77777777" w:rsidR="00992A16" w:rsidRDefault="00992A16" w:rsidP="00435D32">
            <w:pPr>
              <w:rPr>
                <w:rFonts w:ascii="Times New Roman" w:hAnsi="Times New Roman"/>
                <w:b/>
                <w:sz w:val="16"/>
                <w:szCs w:val="16"/>
              </w:rPr>
            </w:pPr>
            <w:r>
              <w:rPr>
                <w:rFonts w:ascii="Times New Roman" w:hAnsi="Times New Roman"/>
                <w:b/>
                <w:sz w:val="16"/>
                <w:szCs w:val="16"/>
              </w:rPr>
              <w:t>-kontinuirano ulaganje u novu opremu</w:t>
            </w:r>
          </w:p>
          <w:p w14:paraId="04D50D76" w14:textId="77777777" w:rsidR="00992A16" w:rsidRPr="00DA1E03" w:rsidRDefault="00992A16" w:rsidP="00435D32">
            <w:pPr>
              <w:rPr>
                <w:rFonts w:ascii="Times New Roman" w:hAnsi="Times New Roman"/>
                <w:b/>
                <w:sz w:val="16"/>
                <w:szCs w:val="16"/>
              </w:rPr>
            </w:pPr>
          </w:p>
        </w:tc>
        <w:tc>
          <w:tcPr>
            <w:tcW w:w="810" w:type="dxa"/>
            <w:tcBorders>
              <w:top w:val="single" w:sz="4" w:space="0" w:color="auto"/>
              <w:left w:val="single" w:sz="4" w:space="0" w:color="auto"/>
              <w:bottom w:val="single" w:sz="4" w:space="0" w:color="auto"/>
              <w:right w:val="single" w:sz="4" w:space="0" w:color="auto"/>
            </w:tcBorders>
            <w:vAlign w:val="center"/>
          </w:tcPr>
          <w:p w14:paraId="7C72253B" w14:textId="77777777" w:rsidR="00992A16" w:rsidRPr="002A6747" w:rsidRDefault="00992A16" w:rsidP="00435D32">
            <w:pPr>
              <w:jc w:val="center"/>
              <w:rPr>
                <w:rFonts w:ascii="Times New Roman" w:hAnsi="Times New Roman"/>
                <w:b/>
                <w:sz w:val="16"/>
                <w:szCs w:val="16"/>
              </w:rPr>
            </w:pPr>
            <w:r w:rsidRPr="0080415A">
              <w:rPr>
                <w:rFonts w:ascii="Times New Roman" w:hAnsi="Times New Roman"/>
                <w:b/>
                <w:sz w:val="16"/>
                <w:szCs w:val="16"/>
              </w:rPr>
              <w:t>Općinski načelnik</w:t>
            </w:r>
          </w:p>
        </w:tc>
        <w:tc>
          <w:tcPr>
            <w:tcW w:w="941" w:type="dxa"/>
            <w:tcBorders>
              <w:top w:val="single" w:sz="4" w:space="0" w:color="auto"/>
              <w:left w:val="single" w:sz="4" w:space="0" w:color="auto"/>
              <w:bottom w:val="single" w:sz="4" w:space="0" w:color="auto"/>
              <w:right w:val="single" w:sz="4" w:space="0" w:color="auto"/>
            </w:tcBorders>
            <w:vAlign w:val="center"/>
          </w:tcPr>
          <w:p w14:paraId="420B3F92"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Kontinuirano</w:t>
            </w:r>
          </w:p>
        </w:tc>
      </w:tr>
      <w:tr w:rsidR="00992A16" w:rsidRPr="002A6747" w14:paraId="12F3E06D" w14:textId="77777777" w:rsidTr="00435D32">
        <w:tc>
          <w:tcPr>
            <w:tcW w:w="983" w:type="dxa"/>
            <w:tcBorders>
              <w:top w:val="single" w:sz="4" w:space="0" w:color="auto"/>
              <w:left w:val="single" w:sz="4" w:space="0" w:color="auto"/>
              <w:bottom w:val="single" w:sz="4" w:space="0" w:color="auto"/>
              <w:right w:val="single" w:sz="4" w:space="0" w:color="auto"/>
            </w:tcBorders>
            <w:vAlign w:val="center"/>
          </w:tcPr>
          <w:p w14:paraId="46AB9ED3"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 xml:space="preserve">Nestabilni prihodi uslijed ne kontinuirane procjene ciljeva, mjera, </w:t>
            </w:r>
            <w:r w:rsidRPr="002A6747">
              <w:rPr>
                <w:rFonts w:ascii="Times New Roman" w:hAnsi="Times New Roman"/>
                <w:b/>
                <w:sz w:val="16"/>
                <w:szCs w:val="16"/>
              </w:rPr>
              <w:lastRenderedPageBreak/>
              <w:t>proračunskih sredstava te praćenja stanja na tržištu</w:t>
            </w:r>
          </w:p>
        </w:tc>
        <w:tc>
          <w:tcPr>
            <w:tcW w:w="1189" w:type="dxa"/>
            <w:tcBorders>
              <w:top w:val="single" w:sz="4" w:space="0" w:color="auto"/>
              <w:left w:val="single" w:sz="4" w:space="0" w:color="auto"/>
              <w:bottom w:val="single" w:sz="4" w:space="0" w:color="auto"/>
              <w:right w:val="single" w:sz="4" w:space="0" w:color="auto"/>
            </w:tcBorders>
            <w:vAlign w:val="center"/>
          </w:tcPr>
          <w:p w14:paraId="40F8EA08"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lastRenderedPageBreak/>
              <w:t>Strateški</w:t>
            </w:r>
          </w:p>
        </w:tc>
        <w:tc>
          <w:tcPr>
            <w:tcW w:w="1141" w:type="dxa"/>
            <w:tcBorders>
              <w:top w:val="single" w:sz="4" w:space="0" w:color="auto"/>
              <w:left w:val="single" w:sz="4" w:space="0" w:color="auto"/>
              <w:bottom w:val="single" w:sz="4" w:space="0" w:color="auto"/>
              <w:right w:val="single" w:sz="4" w:space="0" w:color="auto"/>
            </w:tcBorders>
            <w:vAlign w:val="center"/>
          </w:tcPr>
          <w:p w14:paraId="28370588"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 xml:space="preserve">Gospodarska nestabilnost dovodi do problema na tržištu rada te smanjene </w:t>
            </w:r>
            <w:r w:rsidRPr="002A6747">
              <w:rPr>
                <w:rFonts w:ascii="Times New Roman" w:hAnsi="Times New Roman"/>
                <w:b/>
                <w:sz w:val="16"/>
                <w:szCs w:val="16"/>
              </w:rPr>
              <w:lastRenderedPageBreak/>
              <w:t>platežne moći i nestabilnih financij</w:t>
            </w:r>
            <w:r>
              <w:rPr>
                <w:rFonts w:ascii="Times New Roman" w:hAnsi="Times New Roman"/>
                <w:b/>
                <w:sz w:val="16"/>
                <w:szCs w:val="16"/>
              </w:rPr>
              <w:t>a</w:t>
            </w:r>
            <w:r w:rsidRPr="002A6747">
              <w:rPr>
                <w:rFonts w:ascii="Times New Roman" w:hAnsi="Times New Roman"/>
                <w:b/>
                <w:sz w:val="16"/>
                <w:szCs w:val="16"/>
              </w:rPr>
              <w:t>, kao i nestabilnosti u kontinuitetu plaćanja usluga, a što dovodi do nestabilnih prihoda od poslovanja te problema u održivosti poslovanja, a zbog nedostatka  kontinuirane procjene ciljeva, mjera, proračunskih sredstava te praćenja stanja na tržištu</w:t>
            </w:r>
          </w:p>
        </w:tc>
        <w:tc>
          <w:tcPr>
            <w:tcW w:w="734" w:type="dxa"/>
            <w:tcBorders>
              <w:top w:val="single" w:sz="4" w:space="0" w:color="auto"/>
              <w:left w:val="single" w:sz="4" w:space="0" w:color="auto"/>
              <w:bottom w:val="single" w:sz="4" w:space="0" w:color="auto"/>
              <w:right w:val="single" w:sz="4" w:space="0" w:color="auto"/>
            </w:tcBorders>
            <w:vAlign w:val="center"/>
          </w:tcPr>
          <w:p w14:paraId="61DBF6F7" w14:textId="77777777" w:rsidR="00992A16" w:rsidRPr="002A6747" w:rsidRDefault="00992A16" w:rsidP="00435D32">
            <w:pPr>
              <w:jc w:val="center"/>
              <w:rPr>
                <w:rFonts w:ascii="Times New Roman" w:hAnsi="Times New Roman"/>
                <w:b/>
                <w:sz w:val="16"/>
                <w:szCs w:val="16"/>
              </w:rPr>
            </w:pPr>
            <w:r>
              <w:rPr>
                <w:rFonts w:ascii="Times New Roman" w:hAnsi="Times New Roman"/>
                <w:b/>
                <w:sz w:val="16"/>
                <w:szCs w:val="16"/>
              </w:rPr>
              <w:lastRenderedPageBreak/>
              <w:t>Srednja</w:t>
            </w:r>
          </w:p>
        </w:tc>
        <w:tc>
          <w:tcPr>
            <w:tcW w:w="1141" w:type="dxa"/>
            <w:tcBorders>
              <w:top w:val="single" w:sz="4" w:space="0" w:color="auto"/>
              <w:left w:val="single" w:sz="4" w:space="0" w:color="auto"/>
              <w:bottom w:val="single" w:sz="4" w:space="0" w:color="auto"/>
              <w:right w:val="single" w:sz="4" w:space="0" w:color="auto"/>
            </w:tcBorders>
            <w:vAlign w:val="center"/>
          </w:tcPr>
          <w:p w14:paraId="4E9E4349"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 xml:space="preserve">Gospodarska nestabilnost koja dovodi do smanjene platežne moći i </w:t>
            </w:r>
            <w:r w:rsidRPr="002A6747">
              <w:rPr>
                <w:rFonts w:ascii="Times New Roman" w:hAnsi="Times New Roman"/>
                <w:b/>
                <w:sz w:val="16"/>
                <w:szCs w:val="16"/>
              </w:rPr>
              <w:lastRenderedPageBreak/>
              <w:t>nedostatnih i nestabilnih financijskih prihoda, kao i nestabilnosti u kontinuitetu plaćanja usluga</w:t>
            </w:r>
          </w:p>
        </w:tc>
        <w:tc>
          <w:tcPr>
            <w:tcW w:w="1155" w:type="dxa"/>
            <w:tcBorders>
              <w:top w:val="single" w:sz="4" w:space="0" w:color="auto"/>
              <w:left w:val="single" w:sz="4" w:space="0" w:color="auto"/>
              <w:bottom w:val="single" w:sz="4" w:space="0" w:color="auto"/>
              <w:right w:val="single" w:sz="4" w:space="0" w:color="auto"/>
            </w:tcBorders>
            <w:vAlign w:val="center"/>
          </w:tcPr>
          <w:p w14:paraId="28883464" w14:textId="77777777" w:rsidR="00992A16" w:rsidRPr="002A6747" w:rsidRDefault="00992A16" w:rsidP="00435D32">
            <w:pPr>
              <w:jc w:val="center"/>
              <w:rPr>
                <w:rFonts w:ascii="Times New Roman" w:hAnsi="Times New Roman"/>
                <w:b/>
                <w:sz w:val="16"/>
                <w:szCs w:val="16"/>
              </w:rPr>
            </w:pPr>
            <w:r w:rsidRPr="00976F0F">
              <w:rPr>
                <w:rFonts w:ascii="Times New Roman" w:hAnsi="Times New Roman"/>
                <w:b/>
                <w:sz w:val="16"/>
                <w:szCs w:val="16"/>
              </w:rPr>
              <w:lastRenderedPageBreak/>
              <w:t>Financijski/ ekonomski</w:t>
            </w:r>
          </w:p>
        </w:tc>
        <w:tc>
          <w:tcPr>
            <w:tcW w:w="968" w:type="dxa"/>
            <w:tcBorders>
              <w:top w:val="single" w:sz="4" w:space="0" w:color="auto"/>
              <w:left w:val="single" w:sz="4" w:space="0" w:color="auto"/>
              <w:bottom w:val="single" w:sz="4" w:space="0" w:color="auto"/>
              <w:right w:val="single" w:sz="4" w:space="0" w:color="auto"/>
            </w:tcBorders>
            <w:vAlign w:val="center"/>
          </w:tcPr>
          <w:p w14:paraId="0C4EB740" w14:textId="77777777" w:rsidR="00992A16" w:rsidRDefault="00992A16" w:rsidP="00435D32">
            <w:pPr>
              <w:jc w:val="center"/>
              <w:rPr>
                <w:rFonts w:ascii="Times New Roman" w:hAnsi="Times New Roman"/>
                <w:b/>
                <w:sz w:val="16"/>
                <w:szCs w:val="16"/>
              </w:rPr>
            </w:pPr>
            <w:r>
              <w:rPr>
                <w:rFonts w:ascii="Times New Roman" w:hAnsi="Times New Roman"/>
                <w:b/>
                <w:sz w:val="16"/>
                <w:szCs w:val="16"/>
              </w:rPr>
              <w:t xml:space="preserve">-kontinuirano revidiranje ciljeva, mjera i projekata </w:t>
            </w:r>
            <w:r>
              <w:rPr>
                <w:rFonts w:ascii="Times New Roman" w:hAnsi="Times New Roman"/>
                <w:b/>
                <w:sz w:val="16"/>
                <w:szCs w:val="16"/>
              </w:rPr>
              <w:lastRenderedPageBreak/>
              <w:t>koji se žele ostvariti</w:t>
            </w:r>
          </w:p>
          <w:p w14:paraId="42D8BA56" w14:textId="77777777" w:rsidR="00992A16" w:rsidRDefault="00992A16" w:rsidP="00435D32">
            <w:pPr>
              <w:jc w:val="center"/>
              <w:rPr>
                <w:rFonts w:ascii="Times New Roman" w:hAnsi="Times New Roman"/>
                <w:b/>
                <w:sz w:val="16"/>
                <w:szCs w:val="16"/>
              </w:rPr>
            </w:pPr>
            <w:r>
              <w:rPr>
                <w:rFonts w:ascii="Times New Roman" w:hAnsi="Times New Roman"/>
                <w:b/>
                <w:sz w:val="16"/>
                <w:szCs w:val="16"/>
              </w:rPr>
              <w:t>-kontinuirano praćenje izvršenja proračuna</w:t>
            </w:r>
          </w:p>
          <w:p w14:paraId="0F7155E7" w14:textId="77777777" w:rsidR="00992A16" w:rsidRDefault="00992A16" w:rsidP="00435D32">
            <w:pPr>
              <w:jc w:val="center"/>
              <w:rPr>
                <w:rFonts w:ascii="Times New Roman" w:hAnsi="Times New Roman"/>
                <w:b/>
                <w:sz w:val="16"/>
                <w:szCs w:val="16"/>
              </w:rPr>
            </w:pPr>
            <w:r>
              <w:rPr>
                <w:rFonts w:ascii="Times New Roman" w:hAnsi="Times New Roman"/>
                <w:b/>
                <w:sz w:val="16"/>
                <w:szCs w:val="16"/>
              </w:rPr>
              <w:t>-kontinuirano praćenje trendova na tržištu</w:t>
            </w:r>
          </w:p>
          <w:p w14:paraId="09F93E89" w14:textId="77777777" w:rsidR="00992A16" w:rsidRPr="002A6747" w:rsidRDefault="00992A16" w:rsidP="00435D32">
            <w:pPr>
              <w:jc w:val="center"/>
              <w:rPr>
                <w:rFonts w:ascii="Times New Roman" w:hAnsi="Times New Roman"/>
                <w:b/>
                <w:sz w:val="16"/>
                <w:szCs w:val="16"/>
              </w:rPr>
            </w:pPr>
            <w:r>
              <w:rPr>
                <w:rFonts w:ascii="Times New Roman" w:hAnsi="Times New Roman"/>
                <w:b/>
                <w:sz w:val="16"/>
                <w:szCs w:val="16"/>
              </w:rPr>
              <w:t>-kontinuirano praćenje konkurencije</w:t>
            </w:r>
          </w:p>
        </w:tc>
        <w:tc>
          <w:tcPr>
            <w:tcW w:w="810" w:type="dxa"/>
            <w:tcBorders>
              <w:top w:val="single" w:sz="4" w:space="0" w:color="auto"/>
              <w:left w:val="single" w:sz="4" w:space="0" w:color="auto"/>
              <w:bottom w:val="single" w:sz="4" w:space="0" w:color="auto"/>
              <w:right w:val="single" w:sz="4" w:space="0" w:color="auto"/>
            </w:tcBorders>
            <w:vAlign w:val="center"/>
          </w:tcPr>
          <w:p w14:paraId="39E0C96A" w14:textId="77777777" w:rsidR="00992A16" w:rsidRPr="002A6747" w:rsidRDefault="00992A16" w:rsidP="00435D32">
            <w:pPr>
              <w:jc w:val="center"/>
              <w:rPr>
                <w:rFonts w:ascii="Times New Roman" w:hAnsi="Times New Roman"/>
                <w:b/>
                <w:sz w:val="16"/>
                <w:szCs w:val="16"/>
              </w:rPr>
            </w:pPr>
            <w:r w:rsidRPr="0080415A">
              <w:rPr>
                <w:rFonts w:ascii="Times New Roman" w:hAnsi="Times New Roman"/>
                <w:b/>
                <w:sz w:val="16"/>
                <w:szCs w:val="16"/>
              </w:rPr>
              <w:lastRenderedPageBreak/>
              <w:t>Općinski načelnik</w:t>
            </w:r>
          </w:p>
        </w:tc>
        <w:tc>
          <w:tcPr>
            <w:tcW w:w="941" w:type="dxa"/>
            <w:tcBorders>
              <w:top w:val="single" w:sz="4" w:space="0" w:color="auto"/>
              <w:left w:val="single" w:sz="4" w:space="0" w:color="auto"/>
              <w:bottom w:val="single" w:sz="4" w:space="0" w:color="auto"/>
              <w:right w:val="single" w:sz="4" w:space="0" w:color="auto"/>
            </w:tcBorders>
            <w:vAlign w:val="center"/>
          </w:tcPr>
          <w:p w14:paraId="7F9BB175"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Kontinuirano</w:t>
            </w:r>
          </w:p>
        </w:tc>
      </w:tr>
      <w:tr w:rsidR="00992A16" w:rsidRPr="002A6747" w14:paraId="28045E08" w14:textId="77777777" w:rsidTr="00435D32">
        <w:tc>
          <w:tcPr>
            <w:tcW w:w="983" w:type="dxa"/>
            <w:tcBorders>
              <w:top w:val="single" w:sz="4" w:space="0" w:color="auto"/>
              <w:left w:val="single" w:sz="4" w:space="0" w:color="auto"/>
              <w:bottom w:val="single" w:sz="4" w:space="0" w:color="auto"/>
              <w:right w:val="single" w:sz="4" w:space="0" w:color="auto"/>
            </w:tcBorders>
            <w:vAlign w:val="center"/>
          </w:tcPr>
          <w:p w14:paraId="30F56015"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Smanjenje prihoda od poslovanja uslijed ne kontinuirane procjene ciljeva, mjera, proračunskih sredstava te praćenja stanja na tržištu</w:t>
            </w:r>
          </w:p>
        </w:tc>
        <w:tc>
          <w:tcPr>
            <w:tcW w:w="1189" w:type="dxa"/>
            <w:tcBorders>
              <w:top w:val="single" w:sz="4" w:space="0" w:color="auto"/>
              <w:left w:val="single" w:sz="4" w:space="0" w:color="auto"/>
              <w:bottom w:val="single" w:sz="4" w:space="0" w:color="auto"/>
              <w:right w:val="single" w:sz="4" w:space="0" w:color="auto"/>
            </w:tcBorders>
            <w:vAlign w:val="center"/>
          </w:tcPr>
          <w:p w14:paraId="5073DF18"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Strateški</w:t>
            </w:r>
          </w:p>
        </w:tc>
        <w:tc>
          <w:tcPr>
            <w:tcW w:w="1141" w:type="dxa"/>
            <w:tcBorders>
              <w:top w:val="single" w:sz="4" w:space="0" w:color="auto"/>
              <w:left w:val="single" w:sz="4" w:space="0" w:color="auto"/>
              <w:bottom w:val="single" w:sz="4" w:space="0" w:color="auto"/>
              <w:right w:val="single" w:sz="4" w:space="0" w:color="auto"/>
            </w:tcBorders>
            <w:vAlign w:val="center"/>
          </w:tcPr>
          <w:p w14:paraId="084270EA"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Demografska depopulacija prostora dovodi do smanjenja korisnika usluga te smanjenja plaćanja usluge, odnosno smanjenja prihoda od poslovanja poduzeća što dovodi do teškoća u održivosti poslovanja, a zbog nedostatka  kontinuirane procjene ciljeva, mjera, proračunskih sredstava te praćenja stanja na tržištu</w:t>
            </w:r>
          </w:p>
        </w:tc>
        <w:tc>
          <w:tcPr>
            <w:tcW w:w="734" w:type="dxa"/>
            <w:tcBorders>
              <w:top w:val="single" w:sz="4" w:space="0" w:color="auto"/>
              <w:left w:val="single" w:sz="4" w:space="0" w:color="auto"/>
              <w:bottom w:val="single" w:sz="4" w:space="0" w:color="auto"/>
              <w:right w:val="single" w:sz="4" w:space="0" w:color="auto"/>
            </w:tcBorders>
            <w:vAlign w:val="center"/>
          </w:tcPr>
          <w:p w14:paraId="77F288A3" w14:textId="77777777" w:rsidR="00992A16" w:rsidRPr="002A6747" w:rsidRDefault="00992A16" w:rsidP="00435D32">
            <w:pPr>
              <w:jc w:val="center"/>
              <w:rPr>
                <w:rFonts w:ascii="Times New Roman" w:hAnsi="Times New Roman"/>
                <w:b/>
                <w:sz w:val="16"/>
                <w:szCs w:val="16"/>
              </w:rPr>
            </w:pPr>
            <w:r>
              <w:rPr>
                <w:rFonts w:ascii="Times New Roman" w:hAnsi="Times New Roman"/>
                <w:b/>
                <w:sz w:val="16"/>
                <w:szCs w:val="16"/>
              </w:rPr>
              <w:t>Srednja</w:t>
            </w:r>
          </w:p>
        </w:tc>
        <w:tc>
          <w:tcPr>
            <w:tcW w:w="1141" w:type="dxa"/>
            <w:tcBorders>
              <w:top w:val="single" w:sz="4" w:space="0" w:color="auto"/>
              <w:left w:val="single" w:sz="4" w:space="0" w:color="auto"/>
              <w:bottom w:val="single" w:sz="4" w:space="0" w:color="auto"/>
              <w:right w:val="single" w:sz="4" w:space="0" w:color="auto"/>
            </w:tcBorders>
            <w:vAlign w:val="center"/>
          </w:tcPr>
          <w:p w14:paraId="2E70C7EE"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Demografska depopulacija prostora koja dovodi do smanjenja korisnika usluga</w:t>
            </w:r>
          </w:p>
        </w:tc>
        <w:tc>
          <w:tcPr>
            <w:tcW w:w="1155" w:type="dxa"/>
            <w:tcBorders>
              <w:top w:val="single" w:sz="4" w:space="0" w:color="auto"/>
              <w:left w:val="single" w:sz="4" w:space="0" w:color="auto"/>
              <w:bottom w:val="single" w:sz="4" w:space="0" w:color="auto"/>
              <w:right w:val="single" w:sz="4" w:space="0" w:color="auto"/>
            </w:tcBorders>
            <w:vAlign w:val="center"/>
          </w:tcPr>
          <w:p w14:paraId="37B2D2E6" w14:textId="77777777" w:rsidR="00992A16" w:rsidRPr="002A6747" w:rsidRDefault="00992A16" w:rsidP="00435D32">
            <w:pPr>
              <w:jc w:val="center"/>
              <w:rPr>
                <w:rFonts w:ascii="Times New Roman" w:hAnsi="Times New Roman"/>
                <w:b/>
                <w:sz w:val="16"/>
                <w:szCs w:val="16"/>
              </w:rPr>
            </w:pPr>
            <w:r w:rsidRPr="00065EDA">
              <w:rPr>
                <w:rFonts w:ascii="Times New Roman" w:hAnsi="Times New Roman"/>
                <w:b/>
                <w:sz w:val="16"/>
                <w:szCs w:val="16"/>
              </w:rPr>
              <w:t>Socijalni</w:t>
            </w:r>
          </w:p>
        </w:tc>
        <w:tc>
          <w:tcPr>
            <w:tcW w:w="968" w:type="dxa"/>
            <w:tcBorders>
              <w:top w:val="single" w:sz="4" w:space="0" w:color="auto"/>
              <w:left w:val="single" w:sz="4" w:space="0" w:color="auto"/>
              <w:bottom w:val="single" w:sz="4" w:space="0" w:color="auto"/>
              <w:right w:val="single" w:sz="4" w:space="0" w:color="auto"/>
            </w:tcBorders>
            <w:vAlign w:val="center"/>
          </w:tcPr>
          <w:p w14:paraId="6251886F" w14:textId="77777777" w:rsidR="00992A16" w:rsidRPr="00457757" w:rsidRDefault="00992A16" w:rsidP="00435D32">
            <w:pPr>
              <w:jc w:val="center"/>
              <w:rPr>
                <w:rFonts w:ascii="Times New Roman" w:hAnsi="Times New Roman"/>
                <w:b/>
                <w:sz w:val="16"/>
                <w:szCs w:val="16"/>
              </w:rPr>
            </w:pPr>
            <w:r w:rsidRPr="00457757">
              <w:rPr>
                <w:rFonts w:ascii="Times New Roman" w:hAnsi="Times New Roman"/>
                <w:b/>
                <w:sz w:val="16"/>
                <w:szCs w:val="16"/>
              </w:rPr>
              <w:t>-kontinuirano revidiranje ciljeva, mjera i projekata koji se žele ostvariti</w:t>
            </w:r>
          </w:p>
          <w:p w14:paraId="6CEC0415" w14:textId="77777777" w:rsidR="00992A16" w:rsidRPr="00457757" w:rsidRDefault="00992A16" w:rsidP="00435D32">
            <w:pPr>
              <w:jc w:val="center"/>
              <w:rPr>
                <w:rFonts w:ascii="Times New Roman" w:hAnsi="Times New Roman"/>
                <w:b/>
                <w:sz w:val="16"/>
                <w:szCs w:val="16"/>
              </w:rPr>
            </w:pPr>
            <w:r w:rsidRPr="00457757">
              <w:rPr>
                <w:rFonts w:ascii="Times New Roman" w:hAnsi="Times New Roman"/>
                <w:b/>
                <w:sz w:val="16"/>
                <w:szCs w:val="16"/>
              </w:rPr>
              <w:t>-kontinuirano praćenje izvršenja proračuna</w:t>
            </w:r>
          </w:p>
          <w:p w14:paraId="356579D6" w14:textId="77777777" w:rsidR="00992A16" w:rsidRPr="00457757" w:rsidRDefault="00992A16" w:rsidP="00435D32">
            <w:pPr>
              <w:jc w:val="center"/>
              <w:rPr>
                <w:rFonts w:ascii="Times New Roman" w:hAnsi="Times New Roman"/>
                <w:b/>
                <w:sz w:val="16"/>
                <w:szCs w:val="16"/>
              </w:rPr>
            </w:pPr>
            <w:r w:rsidRPr="00457757">
              <w:rPr>
                <w:rFonts w:ascii="Times New Roman" w:hAnsi="Times New Roman"/>
                <w:b/>
                <w:sz w:val="16"/>
                <w:szCs w:val="16"/>
              </w:rPr>
              <w:t>-kontinuirano praćenje trendova na tržištu</w:t>
            </w:r>
          </w:p>
          <w:p w14:paraId="10FFE947" w14:textId="77777777" w:rsidR="00992A16" w:rsidRPr="002A6747" w:rsidRDefault="00992A16" w:rsidP="00435D32">
            <w:pPr>
              <w:jc w:val="center"/>
              <w:rPr>
                <w:rFonts w:ascii="Times New Roman" w:hAnsi="Times New Roman"/>
                <w:b/>
                <w:sz w:val="16"/>
                <w:szCs w:val="16"/>
              </w:rPr>
            </w:pPr>
            <w:r w:rsidRPr="00457757">
              <w:rPr>
                <w:rFonts w:ascii="Times New Roman" w:hAnsi="Times New Roman"/>
                <w:b/>
                <w:sz w:val="16"/>
                <w:szCs w:val="16"/>
              </w:rPr>
              <w:t>-kontinuirano praćenje konkurencije</w:t>
            </w:r>
          </w:p>
        </w:tc>
        <w:tc>
          <w:tcPr>
            <w:tcW w:w="810" w:type="dxa"/>
            <w:tcBorders>
              <w:top w:val="single" w:sz="4" w:space="0" w:color="auto"/>
              <w:left w:val="single" w:sz="4" w:space="0" w:color="auto"/>
              <w:bottom w:val="single" w:sz="4" w:space="0" w:color="auto"/>
              <w:right w:val="single" w:sz="4" w:space="0" w:color="auto"/>
            </w:tcBorders>
            <w:vAlign w:val="center"/>
          </w:tcPr>
          <w:p w14:paraId="44A4F6CD" w14:textId="77777777" w:rsidR="00992A16" w:rsidRPr="002A6747" w:rsidRDefault="00992A16" w:rsidP="00435D32">
            <w:pPr>
              <w:jc w:val="center"/>
              <w:rPr>
                <w:rFonts w:ascii="Times New Roman" w:hAnsi="Times New Roman"/>
                <w:b/>
                <w:sz w:val="16"/>
                <w:szCs w:val="16"/>
              </w:rPr>
            </w:pPr>
            <w:r w:rsidRPr="0080415A">
              <w:rPr>
                <w:rFonts w:ascii="Times New Roman" w:hAnsi="Times New Roman"/>
                <w:b/>
                <w:sz w:val="16"/>
                <w:szCs w:val="16"/>
              </w:rPr>
              <w:t>Općinski načelnik</w:t>
            </w:r>
          </w:p>
        </w:tc>
        <w:tc>
          <w:tcPr>
            <w:tcW w:w="941" w:type="dxa"/>
            <w:tcBorders>
              <w:top w:val="single" w:sz="4" w:space="0" w:color="auto"/>
              <w:left w:val="single" w:sz="4" w:space="0" w:color="auto"/>
              <w:bottom w:val="single" w:sz="4" w:space="0" w:color="auto"/>
              <w:right w:val="single" w:sz="4" w:space="0" w:color="auto"/>
            </w:tcBorders>
            <w:vAlign w:val="center"/>
          </w:tcPr>
          <w:p w14:paraId="079CDE2F"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Kontinuirano</w:t>
            </w:r>
          </w:p>
        </w:tc>
      </w:tr>
      <w:tr w:rsidR="00992A16" w:rsidRPr="002A6747" w14:paraId="1294B2CA" w14:textId="77777777" w:rsidTr="00435D32">
        <w:tc>
          <w:tcPr>
            <w:tcW w:w="983" w:type="dxa"/>
            <w:tcBorders>
              <w:top w:val="single" w:sz="4" w:space="0" w:color="auto"/>
              <w:left w:val="single" w:sz="4" w:space="0" w:color="auto"/>
              <w:bottom w:val="single" w:sz="4" w:space="0" w:color="auto"/>
              <w:right w:val="single" w:sz="4" w:space="0" w:color="auto"/>
            </w:tcBorders>
            <w:vAlign w:val="center"/>
          </w:tcPr>
          <w:p w14:paraId="4A983225"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 xml:space="preserve">Teškoće u podmirivanju sve većih zahtjeva korisnika usluga usmjerenih na veći značaj zaštite prirode i okoliša uslijed nedostatnog praćenja društvenih </w:t>
            </w:r>
            <w:r w:rsidRPr="002A6747">
              <w:rPr>
                <w:rFonts w:ascii="Times New Roman" w:hAnsi="Times New Roman"/>
                <w:b/>
                <w:sz w:val="16"/>
                <w:szCs w:val="16"/>
              </w:rPr>
              <w:lastRenderedPageBreak/>
              <w:t>vrijednosti i trendova</w:t>
            </w:r>
          </w:p>
        </w:tc>
        <w:tc>
          <w:tcPr>
            <w:tcW w:w="1189" w:type="dxa"/>
            <w:tcBorders>
              <w:top w:val="single" w:sz="4" w:space="0" w:color="auto"/>
              <w:left w:val="single" w:sz="4" w:space="0" w:color="auto"/>
              <w:bottom w:val="single" w:sz="4" w:space="0" w:color="auto"/>
              <w:right w:val="single" w:sz="4" w:space="0" w:color="auto"/>
            </w:tcBorders>
            <w:vAlign w:val="center"/>
          </w:tcPr>
          <w:p w14:paraId="4BC89C18"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lastRenderedPageBreak/>
              <w:t>Strateški</w:t>
            </w:r>
          </w:p>
        </w:tc>
        <w:tc>
          <w:tcPr>
            <w:tcW w:w="1141" w:type="dxa"/>
            <w:tcBorders>
              <w:top w:val="single" w:sz="4" w:space="0" w:color="auto"/>
              <w:left w:val="single" w:sz="4" w:space="0" w:color="auto"/>
              <w:bottom w:val="single" w:sz="4" w:space="0" w:color="auto"/>
              <w:right w:val="single" w:sz="4" w:space="0" w:color="auto"/>
            </w:tcBorders>
            <w:vAlign w:val="center"/>
          </w:tcPr>
          <w:p w14:paraId="6A1918B6"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 xml:space="preserve">Promjene u stavovima i očekivanjima korisnika usluga prema sve većem značaju zaštite prirode i okoliša koje dovodi do većih očekivanja od javnih usluga te </w:t>
            </w:r>
            <w:r w:rsidRPr="002A6747">
              <w:rPr>
                <w:rFonts w:ascii="Times New Roman" w:hAnsi="Times New Roman"/>
                <w:b/>
                <w:sz w:val="16"/>
                <w:szCs w:val="16"/>
              </w:rPr>
              <w:lastRenderedPageBreak/>
              <w:t>teškoća u podmirivanju zahtjeva korisnika što proizvodi veću razinu nezadovoljstva uslugama, a zbog nedostatnog praćenja društvenih vrijednosti i trendova</w:t>
            </w:r>
          </w:p>
        </w:tc>
        <w:tc>
          <w:tcPr>
            <w:tcW w:w="734" w:type="dxa"/>
            <w:tcBorders>
              <w:top w:val="single" w:sz="4" w:space="0" w:color="auto"/>
              <w:left w:val="single" w:sz="4" w:space="0" w:color="auto"/>
              <w:bottom w:val="single" w:sz="4" w:space="0" w:color="auto"/>
              <w:right w:val="single" w:sz="4" w:space="0" w:color="auto"/>
            </w:tcBorders>
            <w:vAlign w:val="center"/>
          </w:tcPr>
          <w:p w14:paraId="5FD5EFB5" w14:textId="77777777" w:rsidR="00992A16" w:rsidRPr="002A6747" w:rsidRDefault="00992A16" w:rsidP="00435D32">
            <w:pPr>
              <w:jc w:val="center"/>
              <w:rPr>
                <w:rFonts w:ascii="Times New Roman" w:hAnsi="Times New Roman"/>
                <w:b/>
                <w:sz w:val="16"/>
                <w:szCs w:val="16"/>
              </w:rPr>
            </w:pPr>
            <w:r>
              <w:rPr>
                <w:rFonts w:ascii="Times New Roman" w:hAnsi="Times New Roman"/>
                <w:b/>
                <w:sz w:val="16"/>
                <w:szCs w:val="16"/>
              </w:rPr>
              <w:lastRenderedPageBreak/>
              <w:t>Niska</w:t>
            </w:r>
          </w:p>
        </w:tc>
        <w:tc>
          <w:tcPr>
            <w:tcW w:w="1141" w:type="dxa"/>
            <w:tcBorders>
              <w:top w:val="single" w:sz="4" w:space="0" w:color="auto"/>
              <w:left w:val="single" w:sz="4" w:space="0" w:color="auto"/>
              <w:bottom w:val="single" w:sz="4" w:space="0" w:color="auto"/>
              <w:right w:val="single" w:sz="4" w:space="0" w:color="auto"/>
            </w:tcBorders>
            <w:vAlign w:val="center"/>
          </w:tcPr>
          <w:p w14:paraId="2D59DAAE"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Promjene u stavovima i očekivanjima korisnika usluga prema sve većem značaju zaštite prirode i okoliša</w:t>
            </w:r>
          </w:p>
        </w:tc>
        <w:tc>
          <w:tcPr>
            <w:tcW w:w="1155" w:type="dxa"/>
            <w:tcBorders>
              <w:top w:val="single" w:sz="4" w:space="0" w:color="auto"/>
              <w:left w:val="single" w:sz="4" w:space="0" w:color="auto"/>
              <w:bottom w:val="single" w:sz="4" w:space="0" w:color="auto"/>
              <w:right w:val="single" w:sz="4" w:space="0" w:color="auto"/>
            </w:tcBorders>
            <w:vAlign w:val="center"/>
          </w:tcPr>
          <w:p w14:paraId="6B271C93" w14:textId="77777777" w:rsidR="00992A16" w:rsidRPr="002A6747" w:rsidRDefault="00992A16" w:rsidP="00435D32">
            <w:pPr>
              <w:jc w:val="center"/>
              <w:rPr>
                <w:rFonts w:ascii="Times New Roman" w:hAnsi="Times New Roman"/>
                <w:b/>
                <w:sz w:val="16"/>
                <w:szCs w:val="16"/>
              </w:rPr>
            </w:pPr>
            <w:r w:rsidRPr="00473797">
              <w:rPr>
                <w:rFonts w:ascii="Times New Roman" w:hAnsi="Times New Roman"/>
                <w:b/>
                <w:sz w:val="16"/>
                <w:szCs w:val="16"/>
              </w:rPr>
              <w:t>Korisnici/građani</w:t>
            </w:r>
          </w:p>
        </w:tc>
        <w:tc>
          <w:tcPr>
            <w:tcW w:w="968" w:type="dxa"/>
            <w:tcBorders>
              <w:top w:val="single" w:sz="4" w:space="0" w:color="auto"/>
              <w:left w:val="single" w:sz="4" w:space="0" w:color="auto"/>
              <w:bottom w:val="single" w:sz="4" w:space="0" w:color="auto"/>
              <w:right w:val="single" w:sz="4" w:space="0" w:color="auto"/>
            </w:tcBorders>
            <w:vAlign w:val="center"/>
          </w:tcPr>
          <w:p w14:paraId="56802BA9" w14:textId="77777777" w:rsidR="00992A16" w:rsidRDefault="00992A16" w:rsidP="00435D32">
            <w:pPr>
              <w:jc w:val="center"/>
              <w:rPr>
                <w:rFonts w:ascii="Times New Roman" w:hAnsi="Times New Roman"/>
                <w:b/>
                <w:sz w:val="16"/>
                <w:szCs w:val="16"/>
              </w:rPr>
            </w:pPr>
            <w:r>
              <w:rPr>
                <w:rFonts w:ascii="Times New Roman" w:hAnsi="Times New Roman"/>
                <w:b/>
                <w:sz w:val="16"/>
                <w:szCs w:val="16"/>
              </w:rPr>
              <w:t>-kontinuirano praćenje trendova na tržištu</w:t>
            </w:r>
          </w:p>
          <w:p w14:paraId="0E17E0C4" w14:textId="77777777" w:rsidR="00992A16" w:rsidRDefault="00992A16" w:rsidP="00435D32">
            <w:pPr>
              <w:jc w:val="center"/>
              <w:rPr>
                <w:rFonts w:ascii="Times New Roman" w:hAnsi="Times New Roman"/>
                <w:b/>
                <w:sz w:val="16"/>
                <w:szCs w:val="16"/>
              </w:rPr>
            </w:pPr>
            <w:r>
              <w:rPr>
                <w:rFonts w:ascii="Times New Roman" w:hAnsi="Times New Roman"/>
                <w:b/>
                <w:sz w:val="16"/>
                <w:szCs w:val="16"/>
              </w:rPr>
              <w:t>-kontinuirano praćenje kretanja društvenih vrijednosti</w:t>
            </w:r>
          </w:p>
          <w:p w14:paraId="45168809" w14:textId="77777777" w:rsidR="00992A16" w:rsidRPr="002A6747" w:rsidRDefault="00992A16" w:rsidP="00435D32">
            <w:pPr>
              <w:jc w:val="center"/>
              <w:rPr>
                <w:rFonts w:ascii="Times New Roman" w:hAnsi="Times New Roman"/>
                <w:b/>
                <w:sz w:val="16"/>
                <w:szCs w:val="16"/>
              </w:rPr>
            </w:pPr>
            <w:r>
              <w:rPr>
                <w:rFonts w:ascii="Times New Roman" w:hAnsi="Times New Roman"/>
                <w:b/>
                <w:sz w:val="16"/>
                <w:szCs w:val="16"/>
              </w:rPr>
              <w:lastRenderedPageBreak/>
              <w:t>-kontinuirano praćenje mogućnosti poboljšanja zaštite prirode i okoliša kroz vlastito poslovanje</w:t>
            </w:r>
          </w:p>
        </w:tc>
        <w:tc>
          <w:tcPr>
            <w:tcW w:w="810" w:type="dxa"/>
            <w:tcBorders>
              <w:top w:val="single" w:sz="4" w:space="0" w:color="auto"/>
              <w:left w:val="single" w:sz="4" w:space="0" w:color="auto"/>
              <w:bottom w:val="single" w:sz="4" w:space="0" w:color="auto"/>
              <w:right w:val="single" w:sz="4" w:space="0" w:color="auto"/>
            </w:tcBorders>
            <w:vAlign w:val="center"/>
          </w:tcPr>
          <w:p w14:paraId="0C6D8A07" w14:textId="77777777" w:rsidR="00992A16" w:rsidRPr="002A6747" w:rsidRDefault="00992A16" w:rsidP="00435D32">
            <w:pPr>
              <w:jc w:val="center"/>
              <w:rPr>
                <w:rFonts w:ascii="Times New Roman" w:hAnsi="Times New Roman"/>
                <w:b/>
                <w:sz w:val="16"/>
                <w:szCs w:val="16"/>
              </w:rPr>
            </w:pPr>
            <w:r w:rsidRPr="0080415A">
              <w:rPr>
                <w:rFonts w:ascii="Times New Roman" w:hAnsi="Times New Roman"/>
                <w:b/>
                <w:sz w:val="16"/>
                <w:szCs w:val="16"/>
              </w:rPr>
              <w:lastRenderedPageBreak/>
              <w:t>Općinski načelnik</w:t>
            </w:r>
          </w:p>
        </w:tc>
        <w:tc>
          <w:tcPr>
            <w:tcW w:w="941" w:type="dxa"/>
            <w:tcBorders>
              <w:top w:val="single" w:sz="4" w:space="0" w:color="auto"/>
              <w:left w:val="single" w:sz="4" w:space="0" w:color="auto"/>
              <w:bottom w:val="single" w:sz="4" w:space="0" w:color="auto"/>
              <w:right w:val="single" w:sz="4" w:space="0" w:color="auto"/>
            </w:tcBorders>
            <w:vAlign w:val="center"/>
          </w:tcPr>
          <w:p w14:paraId="6154F054"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Kontinuirano</w:t>
            </w:r>
          </w:p>
        </w:tc>
      </w:tr>
      <w:tr w:rsidR="00992A16" w:rsidRPr="002A6747" w14:paraId="0D91F4FB" w14:textId="77777777" w:rsidTr="00435D32">
        <w:tc>
          <w:tcPr>
            <w:tcW w:w="983" w:type="dxa"/>
            <w:tcBorders>
              <w:top w:val="single" w:sz="4" w:space="0" w:color="auto"/>
              <w:left w:val="single" w:sz="4" w:space="0" w:color="auto"/>
              <w:bottom w:val="single" w:sz="4" w:space="0" w:color="auto"/>
              <w:right w:val="single" w:sz="4" w:space="0" w:color="auto"/>
            </w:tcBorders>
            <w:vAlign w:val="center"/>
          </w:tcPr>
          <w:p w14:paraId="6D9BB4EA" w14:textId="3DCA42FC" w:rsidR="00992A16" w:rsidRPr="002A6747" w:rsidRDefault="005E37F5" w:rsidP="00435D32">
            <w:pPr>
              <w:jc w:val="center"/>
              <w:rPr>
                <w:rFonts w:ascii="Times New Roman" w:hAnsi="Times New Roman"/>
                <w:b/>
                <w:sz w:val="16"/>
                <w:szCs w:val="16"/>
              </w:rPr>
            </w:pPr>
            <w:r>
              <w:rPr>
                <w:rFonts w:ascii="Times New Roman" w:hAnsi="Times New Roman"/>
                <w:b/>
                <w:sz w:val="16"/>
                <w:szCs w:val="16"/>
              </w:rPr>
              <w:t>Prekapacitiranost</w:t>
            </w:r>
            <w:r w:rsidR="00547D35">
              <w:rPr>
                <w:rFonts w:ascii="Times New Roman" w:hAnsi="Times New Roman"/>
                <w:b/>
                <w:sz w:val="16"/>
                <w:szCs w:val="16"/>
              </w:rPr>
              <w:t xml:space="preserve"> zaposlenika Općine</w:t>
            </w:r>
            <w:r w:rsidR="0043367F">
              <w:rPr>
                <w:rFonts w:ascii="Times New Roman" w:hAnsi="Times New Roman"/>
                <w:b/>
                <w:sz w:val="16"/>
                <w:szCs w:val="16"/>
              </w:rPr>
              <w:t xml:space="preserve"> </w:t>
            </w:r>
          </w:p>
        </w:tc>
        <w:tc>
          <w:tcPr>
            <w:tcW w:w="1189" w:type="dxa"/>
            <w:tcBorders>
              <w:top w:val="single" w:sz="4" w:space="0" w:color="auto"/>
              <w:left w:val="single" w:sz="4" w:space="0" w:color="auto"/>
              <w:bottom w:val="single" w:sz="4" w:space="0" w:color="auto"/>
              <w:right w:val="single" w:sz="4" w:space="0" w:color="auto"/>
            </w:tcBorders>
            <w:vAlign w:val="center"/>
          </w:tcPr>
          <w:p w14:paraId="0978646E"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Strateški</w:t>
            </w:r>
          </w:p>
        </w:tc>
        <w:tc>
          <w:tcPr>
            <w:tcW w:w="1141" w:type="dxa"/>
            <w:tcBorders>
              <w:top w:val="single" w:sz="4" w:space="0" w:color="auto"/>
              <w:left w:val="single" w:sz="4" w:space="0" w:color="auto"/>
              <w:bottom w:val="single" w:sz="4" w:space="0" w:color="auto"/>
              <w:right w:val="single" w:sz="4" w:space="0" w:color="auto"/>
            </w:tcBorders>
            <w:vAlign w:val="center"/>
          </w:tcPr>
          <w:p w14:paraId="6AB18755"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Povećanje regulative i obveza dovodi do potreba za dodatnim administrativnim i drugim zadacima za rukovoditelje i zaposlenike što može utjecati na povećanje opsega posla te na nedostatak vremena i znanja za odrađivanje novih obveza, a što dovodi do nepravilnosti u radu i poslovanju</w:t>
            </w:r>
            <w:r>
              <w:rPr>
                <w:rFonts w:ascii="Times New Roman" w:hAnsi="Times New Roman"/>
                <w:b/>
                <w:sz w:val="16"/>
                <w:szCs w:val="16"/>
              </w:rPr>
              <w:t xml:space="preserve">, a zbog </w:t>
            </w:r>
            <w:r w:rsidRPr="002A6747">
              <w:rPr>
                <w:rFonts w:ascii="Times New Roman" w:hAnsi="Times New Roman"/>
                <w:b/>
                <w:sz w:val="16"/>
                <w:szCs w:val="16"/>
              </w:rPr>
              <w:t>ne kontinuirane procjene potreba i vlastitog poslovanja</w:t>
            </w:r>
          </w:p>
        </w:tc>
        <w:tc>
          <w:tcPr>
            <w:tcW w:w="734" w:type="dxa"/>
            <w:tcBorders>
              <w:top w:val="single" w:sz="4" w:space="0" w:color="auto"/>
              <w:left w:val="single" w:sz="4" w:space="0" w:color="auto"/>
              <w:bottom w:val="single" w:sz="4" w:space="0" w:color="auto"/>
              <w:right w:val="single" w:sz="4" w:space="0" w:color="auto"/>
            </w:tcBorders>
            <w:vAlign w:val="center"/>
          </w:tcPr>
          <w:p w14:paraId="37A1AAA3" w14:textId="77777777" w:rsidR="00992A16" w:rsidRPr="002A6747" w:rsidRDefault="00992A16" w:rsidP="00435D32">
            <w:pPr>
              <w:jc w:val="center"/>
              <w:rPr>
                <w:rFonts w:ascii="Times New Roman" w:hAnsi="Times New Roman"/>
                <w:b/>
                <w:sz w:val="16"/>
                <w:szCs w:val="16"/>
              </w:rPr>
            </w:pPr>
            <w:r w:rsidRPr="00371975">
              <w:rPr>
                <w:rFonts w:ascii="Times New Roman" w:hAnsi="Times New Roman"/>
                <w:b/>
                <w:sz w:val="16"/>
                <w:szCs w:val="16"/>
              </w:rPr>
              <w:t>Visoka</w:t>
            </w:r>
          </w:p>
        </w:tc>
        <w:tc>
          <w:tcPr>
            <w:tcW w:w="1141" w:type="dxa"/>
            <w:tcBorders>
              <w:top w:val="single" w:sz="4" w:space="0" w:color="auto"/>
              <w:left w:val="single" w:sz="4" w:space="0" w:color="auto"/>
              <w:bottom w:val="single" w:sz="4" w:space="0" w:color="auto"/>
              <w:right w:val="single" w:sz="4" w:space="0" w:color="auto"/>
            </w:tcBorders>
            <w:vAlign w:val="center"/>
          </w:tcPr>
          <w:p w14:paraId="501BF220"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Povećanje regulative i obveza koje dovodi do potrebe za dodatnim administrativnim i drugim zadatcima</w:t>
            </w:r>
          </w:p>
        </w:tc>
        <w:tc>
          <w:tcPr>
            <w:tcW w:w="1155" w:type="dxa"/>
            <w:tcBorders>
              <w:top w:val="single" w:sz="4" w:space="0" w:color="auto"/>
              <w:left w:val="single" w:sz="4" w:space="0" w:color="auto"/>
              <w:bottom w:val="single" w:sz="4" w:space="0" w:color="auto"/>
              <w:right w:val="single" w:sz="4" w:space="0" w:color="auto"/>
            </w:tcBorders>
            <w:vAlign w:val="center"/>
          </w:tcPr>
          <w:p w14:paraId="5B249755" w14:textId="77777777" w:rsidR="00992A16" w:rsidRPr="002A6747" w:rsidRDefault="00992A16" w:rsidP="00435D32">
            <w:pPr>
              <w:jc w:val="center"/>
              <w:rPr>
                <w:rFonts w:ascii="Times New Roman" w:hAnsi="Times New Roman"/>
                <w:b/>
                <w:sz w:val="16"/>
                <w:szCs w:val="16"/>
              </w:rPr>
            </w:pPr>
            <w:r w:rsidRPr="00796B1F">
              <w:rPr>
                <w:rFonts w:ascii="Times New Roman" w:hAnsi="Times New Roman"/>
                <w:b/>
                <w:sz w:val="16"/>
                <w:szCs w:val="16"/>
              </w:rPr>
              <w:t>Zakonodavni</w:t>
            </w:r>
          </w:p>
        </w:tc>
        <w:tc>
          <w:tcPr>
            <w:tcW w:w="968" w:type="dxa"/>
            <w:tcBorders>
              <w:top w:val="single" w:sz="4" w:space="0" w:color="auto"/>
              <w:left w:val="single" w:sz="4" w:space="0" w:color="auto"/>
              <w:bottom w:val="single" w:sz="4" w:space="0" w:color="auto"/>
              <w:right w:val="single" w:sz="4" w:space="0" w:color="auto"/>
            </w:tcBorders>
            <w:vAlign w:val="center"/>
          </w:tcPr>
          <w:p w14:paraId="25CE6C53" w14:textId="77777777" w:rsidR="00992A16" w:rsidRDefault="00992A16" w:rsidP="00435D32">
            <w:pPr>
              <w:jc w:val="center"/>
              <w:rPr>
                <w:rFonts w:ascii="Times New Roman" w:hAnsi="Times New Roman"/>
                <w:b/>
                <w:sz w:val="16"/>
                <w:szCs w:val="16"/>
              </w:rPr>
            </w:pPr>
            <w:r>
              <w:rPr>
                <w:rFonts w:ascii="Times New Roman" w:hAnsi="Times New Roman"/>
                <w:b/>
                <w:sz w:val="16"/>
                <w:szCs w:val="16"/>
              </w:rPr>
              <w:t>-kontinuirana procjena ciljeva, mjera i projekata</w:t>
            </w:r>
          </w:p>
          <w:p w14:paraId="7B1E7AD3" w14:textId="77777777" w:rsidR="00992A16" w:rsidRDefault="00992A16" w:rsidP="00435D32">
            <w:pPr>
              <w:jc w:val="center"/>
              <w:rPr>
                <w:rFonts w:ascii="Times New Roman" w:hAnsi="Times New Roman"/>
                <w:b/>
                <w:sz w:val="16"/>
                <w:szCs w:val="16"/>
              </w:rPr>
            </w:pPr>
            <w:r>
              <w:rPr>
                <w:rFonts w:ascii="Times New Roman" w:hAnsi="Times New Roman"/>
                <w:b/>
                <w:sz w:val="16"/>
                <w:szCs w:val="16"/>
              </w:rPr>
              <w:t>-kontinuirana procjena vlastitih mogućnosti i kapaciteta</w:t>
            </w:r>
          </w:p>
          <w:p w14:paraId="5B5AE637" w14:textId="77777777" w:rsidR="00992A16" w:rsidRPr="002A6747" w:rsidRDefault="00992A16" w:rsidP="00435D32">
            <w:pPr>
              <w:jc w:val="center"/>
              <w:rPr>
                <w:rFonts w:ascii="Times New Roman" w:hAnsi="Times New Roman"/>
                <w:b/>
                <w:sz w:val="16"/>
                <w:szCs w:val="16"/>
              </w:rPr>
            </w:pPr>
            <w:r>
              <w:rPr>
                <w:rFonts w:ascii="Times New Roman" w:hAnsi="Times New Roman"/>
                <w:b/>
                <w:sz w:val="16"/>
                <w:szCs w:val="16"/>
              </w:rPr>
              <w:t>-kontinuirana procjena vlastitog poslovanja</w:t>
            </w:r>
          </w:p>
        </w:tc>
        <w:tc>
          <w:tcPr>
            <w:tcW w:w="810" w:type="dxa"/>
            <w:tcBorders>
              <w:top w:val="single" w:sz="4" w:space="0" w:color="auto"/>
              <w:left w:val="single" w:sz="4" w:space="0" w:color="auto"/>
              <w:bottom w:val="single" w:sz="4" w:space="0" w:color="auto"/>
              <w:right w:val="single" w:sz="4" w:space="0" w:color="auto"/>
            </w:tcBorders>
            <w:vAlign w:val="center"/>
          </w:tcPr>
          <w:p w14:paraId="493EA5AB" w14:textId="77777777" w:rsidR="00992A16" w:rsidRPr="002A6747" w:rsidRDefault="00992A16" w:rsidP="00435D32">
            <w:pPr>
              <w:jc w:val="center"/>
              <w:rPr>
                <w:rFonts w:ascii="Times New Roman" w:hAnsi="Times New Roman"/>
                <w:b/>
                <w:sz w:val="16"/>
                <w:szCs w:val="16"/>
              </w:rPr>
            </w:pPr>
            <w:r w:rsidRPr="0080415A">
              <w:rPr>
                <w:rFonts w:ascii="Times New Roman" w:hAnsi="Times New Roman"/>
                <w:b/>
                <w:sz w:val="16"/>
                <w:szCs w:val="16"/>
              </w:rPr>
              <w:t>Općinski načelnik</w:t>
            </w:r>
          </w:p>
        </w:tc>
        <w:tc>
          <w:tcPr>
            <w:tcW w:w="941" w:type="dxa"/>
            <w:tcBorders>
              <w:top w:val="single" w:sz="4" w:space="0" w:color="auto"/>
              <w:left w:val="single" w:sz="4" w:space="0" w:color="auto"/>
              <w:bottom w:val="single" w:sz="4" w:space="0" w:color="auto"/>
              <w:right w:val="single" w:sz="4" w:space="0" w:color="auto"/>
            </w:tcBorders>
            <w:vAlign w:val="center"/>
          </w:tcPr>
          <w:p w14:paraId="03667B39" w14:textId="77777777" w:rsidR="00992A16" w:rsidRPr="002A6747" w:rsidRDefault="00992A16" w:rsidP="00435D32">
            <w:pPr>
              <w:jc w:val="center"/>
              <w:rPr>
                <w:rFonts w:ascii="Times New Roman" w:hAnsi="Times New Roman"/>
                <w:b/>
                <w:sz w:val="16"/>
                <w:szCs w:val="16"/>
              </w:rPr>
            </w:pPr>
            <w:r w:rsidRPr="002A6747">
              <w:rPr>
                <w:rFonts w:ascii="Times New Roman" w:hAnsi="Times New Roman"/>
                <w:b/>
                <w:sz w:val="16"/>
                <w:szCs w:val="16"/>
              </w:rPr>
              <w:t>Kontinuirano</w:t>
            </w:r>
          </w:p>
        </w:tc>
      </w:tr>
    </w:tbl>
    <w:p w14:paraId="336FE84C" w14:textId="77777777" w:rsidR="00992A16" w:rsidRPr="002A6747" w:rsidRDefault="00992A16" w:rsidP="00992A16">
      <w:pPr>
        <w:jc w:val="both"/>
        <w:rPr>
          <w:rFonts w:ascii="Times New Roman" w:hAnsi="Times New Roman" w:cs="Times New Roman"/>
        </w:rPr>
        <w:sectPr w:rsidR="00992A16" w:rsidRPr="002A6747" w:rsidSect="00992A16">
          <w:headerReference w:type="default" r:id="rId33"/>
          <w:headerReference w:type="first" r:id="rId34"/>
          <w:pgSz w:w="11906" w:h="16838"/>
          <w:pgMar w:top="1417" w:right="1417" w:bottom="1417" w:left="1417" w:header="510" w:footer="964" w:gutter="0"/>
          <w:cols w:space="708"/>
          <w:titlePg/>
          <w:docGrid w:linePitch="360"/>
        </w:sectPr>
      </w:pPr>
    </w:p>
    <w:p w14:paraId="1F60852B" w14:textId="496223E4" w:rsidR="00DF7027" w:rsidRPr="00DF7027" w:rsidRDefault="007B4F06" w:rsidP="00992A16">
      <w:pPr>
        <w:pStyle w:val="Naslov1"/>
      </w:pPr>
      <w:bookmarkStart w:id="51" w:name="_Toc180155004"/>
      <w:r>
        <w:lastRenderedPageBreak/>
        <w:t>Praćenje i evaluacija</w:t>
      </w:r>
      <w:bookmarkEnd w:id="51"/>
    </w:p>
    <w:p w14:paraId="64EC8712" w14:textId="77777777" w:rsidR="00180656" w:rsidRDefault="00180656" w:rsidP="00180656">
      <w:pPr>
        <w:spacing w:line="276" w:lineRule="auto"/>
        <w:jc w:val="both"/>
        <w:rPr>
          <w:rFonts w:ascii="Times New Roman" w:hAnsi="Times New Roman" w:cs="Times New Roman"/>
        </w:rPr>
      </w:pPr>
      <w:r>
        <w:rPr>
          <w:rFonts w:ascii="Times New Roman" w:hAnsi="Times New Roman" w:cs="Times New Roman"/>
        </w:rPr>
        <w:t>I dok se p</w:t>
      </w:r>
      <w:r w:rsidRPr="00F24987">
        <w:rPr>
          <w:rFonts w:ascii="Times New Roman" w:hAnsi="Times New Roman" w:cs="Times New Roman"/>
        </w:rPr>
        <w:t>raćenje odnosi na sustavno prikupljanje, analizu i interpretaciju informacija ili podataka o aktivnostima, procesima ili rezultatima nekog projekta, programa ili aktivnosti</w:t>
      </w:r>
      <w:r>
        <w:rPr>
          <w:rFonts w:ascii="Times New Roman" w:hAnsi="Times New Roman" w:cs="Times New Roman"/>
        </w:rPr>
        <w:t>, evaluacija se odnosi na s</w:t>
      </w:r>
      <w:r w:rsidRPr="001660CF">
        <w:rPr>
          <w:rFonts w:ascii="Times New Roman" w:hAnsi="Times New Roman" w:cs="Times New Roman"/>
        </w:rPr>
        <w:t>ustavni proces procjene ili ocjenjivanja učinkovitosti, utjecaja, vrijednosti ili važnosti nekog projekta, programa ili aktivnosti.</w:t>
      </w:r>
    </w:p>
    <w:p w14:paraId="6106B2F3" w14:textId="77777777" w:rsidR="00180656" w:rsidRDefault="00180656" w:rsidP="00180656">
      <w:pPr>
        <w:spacing w:line="276" w:lineRule="auto"/>
        <w:jc w:val="both"/>
        <w:rPr>
          <w:rFonts w:ascii="Times New Roman" w:hAnsi="Times New Roman" w:cs="Times New Roman"/>
        </w:rPr>
      </w:pPr>
      <w:r w:rsidRPr="0016130B">
        <w:rPr>
          <w:rFonts w:ascii="Times New Roman" w:hAnsi="Times New Roman" w:cs="Times New Roman"/>
        </w:rPr>
        <w:t xml:space="preserve">Jedna od važnih stavaka kojima se utječe na povećanje djelotvornosti, učinkovitosti, odgovornosti i transparentnosti </w:t>
      </w:r>
      <w:r>
        <w:rPr>
          <w:rFonts w:ascii="Times New Roman" w:hAnsi="Times New Roman" w:cs="Times New Roman"/>
        </w:rPr>
        <w:t>lokalne samouprave</w:t>
      </w:r>
      <w:r w:rsidRPr="0016130B">
        <w:rPr>
          <w:rFonts w:ascii="Times New Roman" w:hAnsi="Times New Roman" w:cs="Times New Roman"/>
        </w:rPr>
        <w:t xml:space="preserve"> </w:t>
      </w:r>
      <w:r>
        <w:rPr>
          <w:rFonts w:ascii="Times New Roman" w:hAnsi="Times New Roman" w:cs="Times New Roman"/>
        </w:rPr>
        <w:t xml:space="preserve">jest praćenje i evaluacija provedbe strateških ciljeva Općine, a kojima se uostalom prati i procjenjuje sustav unutarnje kontrole. </w:t>
      </w:r>
    </w:p>
    <w:p w14:paraId="590C0651" w14:textId="77777777" w:rsidR="00180656" w:rsidRPr="00963F8C" w:rsidRDefault="00180656" w:rsidP="00180656">
      <w:pPr>
        <w:spacing w:line="276" w:lineRule="auto"/>
        <w:jc w:val="both"/>
        <w:rPr>
          <w:rFonts w:ascii="Times New Roman" w:hAnsi="Times New Roman" w:cs="Times New Roman"/>
        </w:rPr>
      </w:pPr>
      <w:r w:rsidRPr="00963F8C">
        <w:rPr>
          <w:rFonts w:ascii="Times New Roman" w:hAnsi="Times New Roman" w:cs="Times New Roman"/>
        </w:rPr>
        <w:t xml:space="preserve">Na odgovornoj je osobi institucije da osigura kontinuirano praćenje sustava unutarnjih kontrola u svrhu procjenjivanja učinkovitosti i djelotvornosti sustava te poduzme potrebne mjere za poboljšanje sustava. U tome smislu rukovodstvo </w:t>
      </w:r>
      <w:r>
        <w:rPr>
          <w:rFonts w:ascii="Times New Roman" w:hAnsi="Times New Roman" w:cs="Times New Roman"/>
        </w:rPr>
        <w:t>lokalne samouprave</w:t>
      </w:r>
      <w:r w:rsidRPr="00963F8C">
        <w:rPr>
          <w:rFonts w:ascii="Times New Roman" w:hAnsi="Times New Roman" w:cs="Times New Roman"/>
        </w:rPr>
        <w:t xml:space="preserve"> treba osigurati uspješnu provedbu i praćenje strategija kako bi se postigli postavljeni ciljevi, odnosno kako bi se po potrebi postavili novi u skladu s izmjenom okruženja. </w:t>
      </w:r>
    </w:p>
    <w:p w14:paraId="3D5B3CCC" w14:textId="77777777" w:rsidR="00180656" w:rsidRDefault="00180656" w:rsidP="00180656">
      <w:pPr>
        <w:spacing w:line="276" w:lineRule="auto"/>
        <w:jc w:val="both"/>
        <w:rPr>
          <w:rFonts w:ascii="Times New Roman" w:hAnsi="Times New Roman" w:cs="Times New Roman"/>
        </w:rPr>
      </w:pPr>
      <w:r w:rsidRPr="00963F8C">
        <w:rPr>
          <w:rFonts w:ascii="Times New Roman" w:hAnsi="Times New Roman" w:cs="Times New Roman"/>
        </w:rPr>
        <w:t xml:space="preserve">Praćenje je potrebno provoditi redovito, a kako bi se u što većoj mjeri smanjilo odstupanje od plana. U tome smislu potrebno je kontinuirano utvrđivati što je ostvareno, a što nije, provoditi korektivne radnje </w:t>
      </w:r>
      <w:r>
        <w:rPr>
          <w:rFonts w:ascii="Times New Roman" w:hAnsi="Times New Roman" w:cs="Times New Roman"/>
        </w:rPr>
        <w:t>ukoliko određeni zadaci nisu ostvareni, provjeravati dostupnost resursa, nadzirati i motivirati zaposlenike, prilagođavati planove po potrebi te prijavljivati probleme</w:t>
      </w:r>
      <w:r>
        <w:rPr>
          <w:rStyle w:val="Referencafusnote"/>
          <w:rFonts w:ascii="Times New Roman" w:hAnsi="Times New Roman" w:cs="Times New Roman"/>
        </w:rPr>
        <w:footnoteReference w:id="62"/>
      </w:r>
      <w:r>
        <w:rPr>
          <w:rFonts w:ascii="Times New Roman" w:hAnsi="Times New Roman" w:cs="Times New Roman"/>
        </w:rPr>
        <w:t>.</w:t>
      </w:r>
    </w:p>
    <w:p w14:paraId="7038431C" w14:textId="77777777" w:rsidR="00180656" w:rsidRDefault="00180656" w:rsidP="00180656">
      <w:pPr>
        <w:spacing w:line="276" w:lineRule="auto"/>
        <w:jc w:val="both"/>
        <w:rPr>
          <w:rFonts w:ascii="Times New Roman" w:hAnsi="Times New Roman" w:cs="Times New Roman"/>
        </w:rPr>
      </w:pPr>
      <w:r>
        <w:rPr>
          <w:rFonts w:ascii="Times New Roman" w:hAnsi="Times New Roman" w:cs="Times New Roman"/>
        </w:rPr>
        <w:t xml:space="preserve">Kako bi se osiguralo uspješno praćenje i evaluacija potrebno je imenovati odgovorne osobe za ostvarenje ciljeva, odnosno donijeti Odluku o imenovanju osoba odgovornih za provedbu strateškog plana. Osim toga, preporuka je na minimalno godišnjoj razini donijeti Izvještaj o provedbi načina ostvarenja strateškog plana. </w:t>
      </w:r>
    </w:p>
    <w:p w14:paraId="284E4957" w14:textId="5E605855" w:rsidR="006E3888" w:rsidRPr="00963F8C" w:rsidRDefault="006E3888" w:rsidP="006E3888">
      <w:pPr>
        <w:rPr>
          <w:rFonts w:ascii="Times New Roman" w:hAnsi="Times New Roman" w:cs="Times New Roman"/>
        </w:rPr>
      </w:pPr>
      <w:r>
        <w:rPr>
          <w:rFonts w:ascii="Times New Roman" w:hAnsi="Times New Roman" w:cs="Times New Roman"/>
        </w:rPr>
        <w:br w:type="page"/>
      </w:r>
    </w:p>
    <w:p w14:paraId="397383AE" w14:textId="24CD9557" w:rsidR="00180656" w:rsidRDefault="00992A16" w:rsidP="006E3888">
      <w:pPr>
        <w:pStyle w:val="Naslov1"/>
      </w:pPr>
      <w:bookmarkStart w:id="52" w:name="_Toc180155005"/>
      <w:r>
        <w:lastRenderedPageBreak/>
        <w:t>Literatura</w:t>
      </w:r>
      <w:bookmarkEnd w:id="52"/>
    </w:p>
    <w:p w14:paraId="14C0F150" w14:textId="77777777" w:rsidR="00601B17" w:rsidRPr="00992A16" w:rsidRDefault="00601B17" w:rsidP="00A639A2">
      <w:pPr>
        <w:pStyle w:val="Odlomakpopisa"/>
        <w:numPr>
          <w:ilvl w:val="0"/>
          <w:numId w:val="56"/>
        </w:numPr>
        <w:spacing w:after="0" w:line="276" w:lineRule="auto"/>
        <w:jc w:val="both"/>
        <w:rPr>
          <w:rFonts w:ascii="Times New Roman" w:hAnsi="Times New Roman" w:cs="Times New Roman"/>
          <w:sz w:val="16"/>
          <w:szCs w:val="16"/>
        </w:rPr>
      </w:pPr>
      <w:r w:rsidRPr="00992A16">
        <w:rPr>
          <w:rFonts w:ascii="Times New Roman" w:hAnsi="Times New Roman" w:cs="Times New Roman"/>
          <w:sz w:val="16"/>
          <w:szCs w:val="16"/>
        </w:rPr>
        <w:t>Ministarstvo financija (2019), Priručnik o sustavu unutarnjih kontrola za korisnike proračuna</w:t>
      </w:r>
    </w:p>
    <w:p w14:paraId="48F63A17" w14:textId="77777777" w:rsidR="00601B17" w:rsidRPr="00992A16" w:rsidRDefault="00601B17" w:rsidP="00A639A2">
      <w:pPr>
        <w:pStyle w:val="Odlomakpopisa"/>
        <w:numPr>
          <w:ilvl w:val="0"/>
          <w:numId w:val="56"/>
        </w:numPr>
        <w:spacing w:after="0" w:line="276" w:lineRule="auto"/>
        <w:jc w:val="both"/>
        <w:rPr>
          <w:rFonts w:ascii="Times New Roman" w:hAnsi="Times New Roman" w:cs="Times New Roman"/>
          <w:sz w:val="16"/>
          <w:szCs w:val="16"/>
        </w:rPr>
      </w:pPr>
      <w:r w:rsidRPr="00992A16">
        <w:rPr>
          <w:rFonts w:ascii="Times New Roman" w:hAnsi="Times New Roman" w:cs="Times New Roman"/>
          <w:sz w:val="16"/>
          <w:szCs w:val="16"/>
        </w:rPr>
        <w:t>Zakon o sustavu unutarnjih kontrola u javnom sektoru, NN broj 78/15, 102/19</w:t>
      </w:r>
    </w:p>
    <w:p w14:paraId="291F6EC1" w14:textId="77777777" w:rsidR="00601B17" w:rsidRPr="00992A16" w:rsidRDefault="00601B17" w:rsidP="00A639A2">
      <w:pPr>
        <w:pStyle w:val="Tekstfusnote"/>
        <w:numPr>
          <w:ilvl w:val="0"/>
          <w:numId w:val="56"/>
        </w:numPr>
        <w:spacing w:line="276" w:lineRule="auto"/>
        <w:jc w:val="both"/>
        <w:rPr>
          <w:rFonts w:ascii="Times New Roman" w:hAnsi="Times New Roman" w:cs="Times New Roman"/>
          <w:sz w:val="16"/>
          <w:szCs w:val="16"/>
        </w:rPr>
      </w:pPr>
      <w:r w:rsidRPr="00992A16">
        <w:rPr>
          <w:rFonts w:ascii="Times New Roman" w:hAnsi="Times New Roman" w:cs="Times New Roman"/>
          <w:sz w:val="16"/>
          <w:szCs w:val="16"/>
        </w:rPr>
        <w:t>Pravilnik o sustavu unutarnjih kontrola u javnom sektoru, Narodne novine, br. 58/16   </w:t>
      </w:r>
    </w:p>
    <w:p w14:paraId="35E8B941" w14:textId="77777777" w:rsidR="00601B17" w:rsidRPr="00992A16" w:rsidRDefault="00601B17" w:rsidP="00A639A2">
      <w:pPr>
        <w:pStyle w:val="Tekstfusnote"/>
        <w:numPr>
          <w:ilvl w:val="0"/>
          <w:numId w:val="56"/>
        </w:numPr>
        <w:spacing w:line="276" w:lineRule="auto"/>
        <w:jc w:val="both"/>
        <w:rPr>
          <w:rFonts w:ascii="Times New Roman" w:hAnsi="Times New Roman" w:cs="Times New Roman"/>
          <w:sz w:val="16"/>
          <w:szCs w:val="16"/>
        </w:rPr>
      </w:pPr>
      <w:r w:rsidRPr="00992A16">
        <w:rPr>
          <w:rFonts w:ascii="Times New Roman" w:hAnsi="Times New Roman" w:cs="Times New Roman"/>
          <w:sz w:val="16"/>
          <w:szCs w:val="16"/>
        </w:rPr>
        <w:t>Pravilnik o unutarnjoj reviziji u javnom sektoru, Narodne novine, br. 42/16, 77/19</w:t>
      </w:r>
    </w:p>
    <w:p w14:paraId="3C17D5F8" w14:textId="77777777" w:rsidR="00601B17" w:rsidRPr="00992A16" w:rsidRDefault="00601B17" w:rsidP="00A639A2">
      <w:pPr>
        <w:pStyle w:val="Tekstfusnote"/>
        <w:numPr>
          <w:ilvl w:val="0"/>
          <w:numId w:val="56"/>
        </w:numPr>
        <w:spacing w:line="276" w:lineRule="auto"/>
        <w:jc w:val="both"/>
        <w:rPr>
          <w:rFonts w:ascii="Times New Roman" w:hAnsi="Times New Roman" w:cs="Times New Roman"/>
          <w:sz w:val="16"/>
          <w:szCs w:val="16"/>
        </w:rPr>
      </w:pPr>
      <w:r w:rsidRPr="00992A16">
        <w:rPr>
          <w:rFonts w:ascii="Times New Roman" w:hAnsi="Times New Roman" w:cs="Times New Roman"/>
          <w:sz w:val="16"/>
          <w:szCs w:val="16"/>
        </w:rPr>
        <w:t xml:space="preserve">Ustav Republike Hrvatske, Narodne novine br. 56/90, 135/97, 08/98, 113/00, 124/00, 28/01, 41/01, 55/01, 76/10, 85/10, 05/14 </w:t>
      </w:r>
    </w:p>
    <w:p w14:paraId="79785F63" w14:textId="77777777" w:rsidR="00601B17" w:rsidRPr="00992A16" w:rsidRDefault="00601B17" w:rsidP="00A639A2">
      <w:pPr>
        <w:pStyle w:val="Tekstfusnote"/>
        <w:numPr>
          <w:ilvl w:val="0"/>
          <w:numId w:val="56"/>
        </w:numPr>
        <w:spacing w:line="276" w:lineRule="auto"/>
        <w:jc w:val="both"/>
        <w:rPr>
          <w:rFonts w:ascii="Times New Roman" w:hAnsi="Times New Roman" w:cs="Times New Roman"/>
          <w:sz w:val="16"/>
          <w:szCs w:val="16"/>
        </w:rPr>
      </w:pPr>
      <w:r w:rsidRPr="00992A16">
        <w:rPr>
          <w:rFonts w:ascii="Times New Roman" w:hAnsi="Times New Roman" w:cs="Times New Roman"/>
          <w:sz w:val="16"/>
          <w:szCs w:val="16"/>
        </w:rPr>
        <w:t>Zakon o potvrđivanju europske povelje o lokalnoj samoupravi, Narodne novine br. 14/97, 4/08</w:t>
      </w:r>
    </w:p>
    <w:p w14:paraId="19F04012" w14:textId="77777777" w:rsidR="00601B17" w:rsidRPr="00992A16" w:rsidRDefault="00601B17" w:rsidP="00A639A2">
      <w:pPr>
        <w:pStyle w:val="Tekstfusnote"/>
        <w:numPr>
          <w:ilvl w:val="0"/>
          <w:numId w:val="56"/>
        </w:numPr>
        <w:spacing w:line="276" w:lineRule="auto"/>
        <w:jc w:val="both"/>
        <w:rPr>
          <w:rFonts w:ascii="Times New Roman" w:hAnsi="Times New Roman" w:cs="Times New Roman"/>
          <w:sz w:val="16"/>
          <w:szCs w:val="16"/>
        </w:rPr>
      </w:pPr>
      <w:r w:rsidRPr="00992A16">
        <w:rPr>
          <w:rFonts w:ascii="Times New Roman" w:hAnsi="Times New Roman" w:cs="Times New Roman"/>
          <w:sz w:val="16"/>
          <w:szCs w:val="16"/>
        </w:rPr>
        <w:t>Zakon o lokalnoj i područnoj (regionalnoj) samoupravi, Narodne novine br. 33/01, 60/01, 129/05, 109/07, 125/08, 36/09, 36/09, 150/11, 144/12, 19/13, 137/15, 123/17, 98/19, 144/20</w:t>
      </w:r>
    </w:p>
    <w:p w14:paraId="30D6A39E" w14:textId="77777777" w:rsidR="00601B17" w:rsidRPr="00992A16" w:rsidRDefault="00601B17" w:rsidP="00A639A2">
      <w:pPr>
        <w:pStyle w:val="Tekstfusnote"/>
        <w:numPr>
          <w:ilvl w:val="0"/>
          <w:numId w:val="56"/>
        </w:numPr>
        <w:spacing w:line="276" w:lineRule="auto"/>
        <w:jc w:val="both"/>
        <w:rPr>
          <w:rFonts w:ascii="Times New Roman" w:hAnsi="Times New Roman" w:cs="Times New Roman"/>
          <w:sz w:val="16"/>
          <w:szCs w:val="16"/>
        </w:rPr>
      </w:pPr>
      <w:r w:rsidRPr="00992A16">
        <w:rPr>
          <w:rFonts w:ascii="Times New Roman" w:hAnsi="Times New Roman" w:cs="Times New Roman"/>
          <w:sz w:val="16"/>
          <w:szCs w:val="16"/>
        </w:rPr>
        <w:t>Zakon o lokalnim izborima, Narodne novine br. 144/12, 121/16, 98/19, 42/20, 144/20, 37/21</w:t>
      </w:r>
    </w:p>
    <w:p w14:paraId="354FBD44" w14:textId="77777777" w:rsidR="00601B17" w:rsidRPr="00992A16" w:rsidRDefault="00601B17" w:rsidP="00A639A2">
      <w:pPr>
        <w:pStyle w:val="Tekstfusnote"/>
        <w:numPr>
          <w:ilvl w:val="0"/>
          <w:numId w:val="56"/>
        </w:numPr>
        <w:spacing w:line="276" w:lineRule="auto"/>
        <w:jc w:val="both"/>
        <w:rPr>
          <w:rFonts w:ascii="Times New Roman" w:hAnsi="Times New Roman" w:cs="Times New Roman"/>
          <w:sz w:val="16"/>
          <w:szCs w:val="16"/>
        </w:rPr>
      </w:pPr>
      <w:r w:rsidRPr="00992A16">
        <w:rPr>
          <w:rFonts w:ascii="Times New Roman" w:hAnsi="Times New Roman" w:cs="Times New Roman"/>
          <w:sz w:val="16"/>
          <w:szCs w:val="16"/>
        </w:rPr>
        <w:t>Zakon o službenicima i namještenicima u lokalnoj i područnoj (regionalnoj) samoupravi, Narodne novine br. 86/08, 61/11, 4/18, 112/19)</w:t>
      </w:r>
    </w:p>
    <w:p w14:paraId="4F1C9D83" w14:textId="77777777" w:rsidR="00601B17" w:rsidRPr="00992A16" w:rsidRDefault="00601B17" w:rsidP="00A639A2">
      <w:pPr>
        <w:pStyle w:val="Tekstfusnote"/>
        <w:numPr>
          <w:ilvl w:val="0"/>
          <w:numId w:val="56"/>
        </w:numPr>
        <w:spacing w:line="276" w:lineRule="auto"/>
        <w:jc w:val="both"/>
        <w:rPr>
          <w:rFonts w:ascii="Times New Roman" w:hAnsi="Times New Roman" w:cs="Times New Roman"/>
          <w:sz w:val="16"/>
          <w:szCs w:val="16"/>
        </w:rPr>
      </w:pPr>
      <w:r w:rsidRPr="00992A16">
        <w:rPr>
          <w:rFonts w:ascii="Times New Roman" w:hAnsi="Times New Roman" w:cs="Times New Roman"/>
          <w:sz w:val="16"/>
          <w:szCs w:val="16"/>
        </w:rPr>
        <w:t>Zakon o općem upravnom postupku, Narodne novine br. 47/09, 110/21</w:t>
      </w:r>
    </w:p>
    <w:p w14:paraId="17D39331" w14:textId="77777777" w:rsidR="00601B17" w:rsidRPr="00992A16" w:rsidRDefault="00601B17" w:rsidP="00A639A2">
      <w:pPr>
        <w:pStyle w:val="Tekstfusnote"/>
        <w:numPr>
          <w:ilvl w:val="0"/>
          <w:numId w:val="56"/>
        </w:numPr>
        <w:spacing w:line="276" w:lineRule="auto"/>
        <w:jc w:val="both"/>
        <w:rPr>
          <w:rFonts w:ascii="Times New Roman" w:hAnsi="Times New Roman" w:cs="Times New Roman"/>
          <w:sz w:val="16"/>
          <w:szCs w:val="16"/>
        </w:rPr>
      </w:pPr>
      <w:hyperlink r:id="rId35" w:history="1">
        <w:r w:rsidRPr="00992A16">
          <w:rPr>
            <w:rStyle w:val="Hiperveza"/>
            <w:rFonts w:ascii="Times New Roman" w:hAnsi="Times New Roman" w:cs="Times New Roman"/>
            <w:color w:val="auto"/>
            <w:sz w:val="16"/>
            <w:szCs w:val="16"/>
            <w:u w:val="none"/>
            <w:bdr w:val="none" w:sz="0" w:space="0" w:color="auto" w:frame="1"/>
          </w:rPr>
          <w:t>Zakon o financiranju jedinica lokalne i područne (regionalne) samouprave</w:t>
        </w:r>
      </w:hyperlink>
      <w:r w:rsidRPr="00992A16">
        <w:rPr>
          <w:rStyle w:val="Hiperveza"/>
          <w:rFonts w:ascii="Times New Roman" w:hAnsi="Times New Roman" w:cs="Times New Roman"/>
          <w:color w:val="auto"/>
          <w:sz w:val="16"/>
          <w:szCs w:val="16"/>
          <w:u w:val="none"/>
          <w:bdr w:val="none" w:sz="0" w:space="0" w:color="auto" w:frame="1"/>
        </w:rPr>
        <w:t>,</w:t>
      </w:r>
      <w:r w:rsidRPr="00992A16">
        <w:rPr>
          <w:rFonts w:ascii="Times New Roman" w:hAnsi="Times New Roman" w:cs="Times New Roman"/>
          <w:sz w:val="16"/>
          <w:szCs w:val="16"/>
        </w:rPr>
        <w:t> Narodne novine br. 127/17, 138/20, 151/22, 114/23</w:t>
      </w:r>
    </w:p>
    <w:p w14:paraId="2AC28828" w14:textId="77777777" w:rsidR="00601B17" w:rsidRPr="00992A16" w:rsidRDefault="00601B17" w:rsidP="00A639A2">
      <w:pPr>
        <w:pStyle w:val="Tekstfusnote"/>
        <w:numPr>
          <w:ilvl w:val="0"/>
          <w:numId w:val="56"/>
        </w:numPr>
        <w:spacing w:line="276" w:lineRule="auto"/>
        <w:jc w:val="both"/>
        <w:rPr>
          <w:rFonts w:ascii="Times New Roman" w:hAnsi="Times New Roman" w:cs="Times New Roman"/>
          <w:sz w:val="16"/>
          <w:szCs w:val="16"/>
        </w:rPr>
      </w:pPr>
      <w:r w:rsidRPr="00992A16">
        <w:rPr>
          <w:rFonts w:ascii="Times New Roman" w:hAnsi="Times New Roman" w:cs="Times New Roman"/>
          <w:sz w:val="16"/>
          <w:szCs w:val="16"/>
        </w:rPr>
        <w:t>Zakon o financiranju jedinica lokalne i područne (regionalne) samouprave, Narodne novine, br. 127/17, 138/20, 151/22, 114/23</w:t>
      </w:r>
    </w:p>
    <w:p w14:paraId="03EE39B5" w14:textId="77777777" w:rsidR="00601B17" w:rsidRPr="00992A16" w:rsidRDefault="00601B17" w:rsidP="00A639A2">
      <w:pPr>
        <w:pStyle w:val="Tekstfusnote"/>
        <w:numPr>
          <w:ilvl w:val="0"/>
          <w:numId w:val="56"/>
        </w:numPr>
        <w:spacing w:line="276" w:lineRule="auto"/>
        <w:jc w:val="both"/>
        <w:rPr>
          <w:rFonts w:ascii="Times New Roman" w:hAnsi="Times New Roman" w:cs="Times New Roman"/>
          <w:sz w:val="16"/>
          <w:szCs w:val="16"/>
        </w:rPr>
      </w:pPr>
      <w:hyperlink r:id="rId36" w:history="1">
        <w:r w:rsidRPr="00992A16">
          <w:rPr>
            <w:rStyle w:val="Hiperveza"/>
            <w:rFonts w:ascii="Times New Roman" w:hAnsi="Times New Roman" w:cs="Times New Roman"/>
            <w:color w:val="auto"/>
            <w:sz w:val="16"/>
            <w:szCs w:val="16"/>
            <w:u w:val="none"/>
            <w:bdr w:val="none" w:sz="0" w:space="0" w:color="auto" w:frame="1"/>
          </w:rPr>
          <w:t>Zakon o lokalnim porezima</w:t>
        </w:r>
      </w:hyperlink>
      <w:r w:rsidRPr="00992A16">
        <w:rPr>
          <w:rFonts w:ascii="Times New Roman" w:hAnsi="Times New Roman" w:cs="Times New Roman"/>
          <w:sz w:val="16"/>
          <w:szCs w:val="16"/>
        </w:rPr>
        <w:t>, Narodne novine br. 115/16, 101/17, 114/22, 114/23</w:t>
      </w:r>
    </w:p>
    <w:p w14:paraId="5CD16A31" w14:textId="77777777" w:rsidR="00601B17" w:rsidRPr="00992A16" w:rsidRDefault="00601B17" w:rsidP="00A639A2">
      <w:pPr>
        <w:pStyle w:val="Tekstfusnote"/>
        <w:numPr>
          <w:ilvl w:val="0"/>
          <w:numId w:val="56"/>
        </w:numPr>
        <w:spacing w:line="276" w:lineRule="auto"/>
        <w:jc w:val="both"/>
        <w:rPr>
          <w:rFonts w:ascii="Times New Roman" w:hAnsi="Times New Roman" w:cs="Times New Roman"/>
          <w:sz w:val="16"/>
          <w:szCs w:val="16"/>
        </w:rPr>
      </w:pPr>
      <w:r w:rsidRPr="00992A16">
        <w:rPr>
          <w:rFonts w:ascii="Times New Roman" w:hAnsi="Times New Roman" w:cs="Times New Roman"/>
          <w:sz w:val="16"/>
          <w:szCs w:val="16"/>
        </w:rPr>
        <w:t xml:space="preserve">Zakon o upravnim sporovima, Narodne novine 20/10, 143/12, 152/14, 94/16, 29/17, 110/21 </w:t>
      </w:r>
    </w:p>
    <w:p w14:paraId="68E3D368" w14:textId="77777777" w:rsidR="00601B17" w:rsidRPr="00992A16" w:rsidRDefault="00601B17" w:rsidP="00A639A2">
      <w:pPr>
        <w:pStyle w:val="Tekstfusnote"/>
        <w:numPr>
          <w:ilvl w:val="0"/>
          <w:numId w:val="56"/>
        </w:numPr>
        <w:spacing w:line="276" w:lineRule="auto"/>
        <w:jc w:val="both"/>
        <w:rPr>
          <w:rFonts w:ascii="Times New Roman" w:hAnsi="Times New Roman" w:cs="Times New Roman"/>
          <w:sz w:val="16"/>
          <w:szCs w:val="16"/>
        </w:rPr>
      </w:pPr>
      <w:r w:rsidRPr="00992A16">
        <w:rPr>
          <w:rFonts w:ascii="Times New Roman" w:hAnsi="Times New Roman" w:cs="Times New Roman"/>
          <w:sz w:val="16"/>
          <w:szCs w:val="16"/>
        </w:rPr>
        <w:t>Uredba o klasifikaciji radnih mjesta u lokalnoj i područnoj (regionalnoj) samoupravi, Narodne novine, br. 74/10, 125/14, 48/23</w:t>
      </w:r>
    </w:p>
    <w:p w14:paraId="0732356B" w14:textId="77777777" w:rsidR="00601B17" w:rsidRPr="00992A16" w:rsidRDefault="00601B17" w:rsidP="00A639A2">
      <w:pPr>
        <w:pStyle w:val="Tekstfusnote"/>
        <w:numPr>
          <w:ilvl w:val="0"/>
          <w:numId w:val="56"/>
        </w:numPr>
        <w:spacing w:line="276" w:lineRule="auto"/>
        <w:jc w:val="both"/>
        <w:rPr>
          <w:rFonts w:ascii="Times New Roman" w:hAnsi="Times New Roman" w:cs="Times New Roman"/>
          <w:sz w:val="16"/>
          <w:szCs w:val="16"/>
        </w:rPr>
      </w:pPr>
      <w:r w:rsidRPr="00992A16">
        <w:rPr>
          <w:rFonts w:ascii="Times New Roman" w:hAnsi="Times New Roman" w:cs="Times New Roman"/>
          <w:sz w:val="16"/>
          <w:szCs w:val="16"/>
          <w:bdr w:val="none" w:sz="0" w:space="0" w:color="auto" w:frame="1"/>
        </w:rPr>
        <w:t>Zakon o proračunu, Narodne novine br. 144/21</w:t>
      </w:r>
    </w:p>
    <w:p w14:paraId="2C380E48" w14:textId="77777777" w:rsidR="00601B17" w:rsidRPr="00992A16" w:rsidRDefault="00601B17" w:rsidP="00A639A2">
      <w:pPr>
        <w:pStyle w:val="Tekstfusnote"/>
        <w:numPr>
          <w:ilvl w:val="0"/>
          <w:numId w:val="56"/>
        </w:numPr>
        <w:spacing w:line="276" w:lineRule="auto"/>
        <w:jc w:val="both"/>
        <w:rPr>
          <w:rFonts w:ascii="Times New Roman" w:hAnsi="Times New Roman" w:cs="Times New Roman"/>
          <w:sz w:val="16"/>
          <w:szCs w:val="16"/>
        </w:rPr>
      </w:pPr>
      <w:r w:rsidRPr="00992A16">
        <w:rPr>
          <w:rFonts w:ascii="Times New Roman" w:hAnsi="Times New Roman" w:cs="Times New Roman"/>
          <w:sz w:val="16"/>
          <w:szCs w:val="16"/>
          <w:bdr w:val="none" w:sz="0" w:space="0" w:color="auto" w:frame="1"/>
        </w:rPr>
        <w:t xml:space="preserve">Zakon o fiskalnoj odgovornosti, </w:t>
      </w:r>
      <w:r w:rsidRPr="00992A16">
        <w:rPr>
          <w:rFonts w:ascii="Times New Roman" w:hAnsi="Times New Roman" w:cs="Times New Roman"/>
          <w:sz w:val="16"/>
          <w:szCs w:val="16"/>
        </w:rPr>
        <w:t>Narodne novine br. 111/18, 83/23</w:t>
      </w:r>
    </w:p>
    <w:p w14:paraId="513D450F" w14:textId="0FF96213" w:rsidR="00180656" w:rsidRPr="00992A16" w:rsidRDefault="00601B17" w:rsidP="00A639A2">
      <w:pPr>
        <w:pStyle w:val="Tekstfusnote"/>
        <w:numPr>
          <w:ilvl w:val="0"/>
          <w:numId w:val="56"/>
        </w:numPr>
        <w:spacing w:line="276" w:lineRule="auto"/>
        <w:jc w:val="both"/>
        <w:rPr>
          <w:rFonts w:ascii="Times New Roman" w:hAnsi="Times New Roman" w:cs="Times New Roman"/>
          <w:sz w:val="16"/>
          <w:szCs w:val="16"/>
        </w:rPr>
      </w:pPr>
      <w:r w:rsidRPr="00992A16">
        <w:rPr>
          <w:rFonts w:ascii="Times New Roman" w:hAnsi="Times New Roman" w:cs="Times New Roman"/>
          <w:sz w:val="16"/>
          <w:szCs w:val="16"/>
          <w:bdr w:val="none" w:sz="0" w:space="0" w:color="auto" w:frame="1"/>
        </w:rPr>
        <w:t>Zakon o komunalnom gospodarstvu</w:t>
      </w:r>
      <w:r w:rsidRPr="00992A16">
        <w:rPr>
          <w:rFonts w:ascii="Times New Roman" w:hAnsi="Times New Roman" w:cs="Times New Roman"/>
          <w:sz w:val="16"/>
          <w:szCs w:val="16"/>
        </w:rPr>
        <w:t>, Narodne novine br. 68/18, 110/18, 32/20</w:t>
      </w:r>
      <w:r w:rsidR="00A639A2" w:rsidRPr="00992A16">
        <w:rPr>
          <w:rFonts w:ascii="Times New Roman" w:hAnsi="Times New Roman" w:cs="Times New Roman"/>
          <w:sz w:val="16"/>
          <w:szCs w:val="16"/>
        </w:rPr>
        <w:t xml:space="preserve"> </w:t>
      </w:r>
      <w:r w:rsidRPr="00992A16">
        <w:rPr>
          <w:rFonts w:ascii="Times New Roman" w:hAnsi="Times New Roman" w:cs="Times New Roman"/>
          <w:sz w:val="16"/>
          <w:szCs w:val="16"/>
          <w:bdr w:val="none" w:sz="0" w:space="0" w:color="auto" w:frame="1"/>
        </w:rPr>
        <w:t>Zakon o grobljima</w:t>
      </w:r>
      <w:r w:rsidRPr="00992A16">
        <w:rPr>
          <w:rFonts w:ascii="Times New Roman" w:hAnsi="Times New Roman" w:cs="Times New Roman"/>
          <w:sz w:val="16"/>
          <w:szCs w:val="16"/>
        </w:rPr>
        <w:t>, Narodne novine br. 19/98, 50/12, 89/17</w:t>
      </w:r>
    </w:p>
    <w:p w14:paraId="4AB87F09" w14:textId="16BC7C66" w:rsidR="00601B17" w:rsidRPr="00992A16" w:rsidRDefault="00601B17" w:rsidP="00A639A2">
      <w:pPr>
        <w:pStyle w:val="Odlomakpopisa"/>
        <w:numPr>
          <w:ilvl w:val="0"/>
          <w:numId w:val="56"/>
        </w:numPr>
        <w:jc w:val="both"/>
        <w:rPr>
          <w:rFonts w:ascii="Times New Roman" w:hAnsi="Times New Roman" w:cs="Times New Roman"/>
          <w:sz w:val="16"/>
          <w:szCs w:val="16"/>
        </w:rPr>
      </w:pPr>
      <w:r w:rsidRPr="00992A16">
        <w:rPr>
          <w:rFonts w:ascii="Times New Roman" w:hAnsi="Times New Roman" w:cs="Times New Roman"/>
          <w:sz w:val="16"/>
          <w:szCs w:val="16"/>
        </w:rPr>
        <w:t>Statut Općine Josipdol, Glasnik Karlovačke Županije br. 16/13, 14/17, 07/18, 24/18,</w:t>
      </w:r>
      <w:r w:rsidR="00A639A2" w:rsidRPr="00992A16">
        <w:rPr>
          <w:rFonts w:ascii="Times New Roman" w:hAnsi="Times New Roman" w:cs="Times New Roman"/>
          <w:sz w:val="16"/>
          <w:szCs w:val="16"/>
        </w:rPr>
        <w:t xml:space="preserve"> </w:t>
      </w:r>
      <w:r w:rsidRPr="00992A16">
        <w:rPr>
          <w:rFonts w:ascii="Times New Roman" w:hAnsi="Times New Roman" w:cs="Times New Roman"/>
          <w:sz w:val="16"/>
          <w:szCs w:val="16"/>
        </w:rPr>
        <w:t>40/20</w:t>
      </w:r>
    </w:p>
    <w:p w14:paraId="0FEC4B65" w14:textId="4D2E28C5" w:rsidR="00601B17" w:rsidRPr="00992A16" w:rsidRDefault="00601B17" w:rsidP="00A639A2">
      <w:pPr>
        <w:pStyle w:val="Odlomakpopisa"/>
        <w:numPr>
          <w:ilvl w:val="0"/>
          <w:numId w:val="56"/>
        </w:numPr>
        <w:jc w:val="both"/>
        <w:rPr>
          <w:rFonts w:ascii="Times New Roman" w:hAnsi="Times New Roman" w:cs="Times New Roman"/>
          <w:sz w:val="16"/>
          <w:szCs w:val="16"/>
        </w:rPr>
      </w:pPr>
      <w:r w:rsidRPr="00992A16">
        <w:rPr>
          <w:rFonts w:ascii="Times New Roman" w:hAnsi="Times New Roman" w:cs="Times New Roman"/>
          <w:sz w:val="16"/>
          <w:szCs w:val="16"/>
        </w:rPr>
        <w:t>Odluka o ustrojstvu i djelokrugu upravnih tijela Općine Josipdol. Glasnik Karlovačke županije  br. 40/21, 6/22, 15/22</w:t>
      </w:r>
    </w:p>
    <w:p w14:paraId="77151996" w14:textId="77777777" w:rsidR="00601B17" w:rsidRPr="00992A16" w:rsidRDefault="00601B17" w:rsidP="00A639A2">
      <w:pPr>
        <w:pStyle w:val="Odlomakpopisa"/>
        <w:numPr>
          <w:ilvl w:val="0"/>
          <w:numId w:val="56"/>
        </w:numPr>
        <w:jc w:val="both"/>
        <w:rPr>
          <w:rFonts w:ascii="Times New Roman" w:hAnsi="Times New Roman" w:cs="Times New Roman"/>
          <w:sz w:val="16"/>
          <w:szCs w:val="16"/>
        </w:rPr>
      </w:pPr>
      <w:r w:rsidRPr="00992A16">
        <w:rPr>
          <w:rFonts w:ascii="Times New Roman" w:hAnsi="Times New Roman" w:cs="Times New Roman"/>
          <w:sz w:val="16"/>
          <w:szCs w:val="16"/>
        </w:rPr>
        <w:t xml:space="preserve">  Program javnih potreba u djelatnosti predškolskog odgoja za 2024. godinu, Službeni glasnik Općine Josipdol br. 9/23</w:t>
      </w:r>
    </w:p>
    <w:p w14:paraId="7F837CA9" w14:textId="77777777" w:rsidR="00601B17" w:rsidRPr="00992A16" w:rsidRDefault="00601B17" w:rsidP="00A639A2">
      <w:pPr>
        <w:pStyle w:val="Odlomakpopisa"/>
        <w:numPr>
          <w:ilvl w:val="0"/>
          <w:numId w:val="56"/>
        </w:numPr>
        <w:jc w:val="both"/>
        <w:rPr>
          <w:rFonts w:ascii="Times New Roman" w:hAnsi="Times New Roman" w:cs="Times New Roman"/>
          <w:sz w:val="16"/>
          <w:szCs w:val="16"/>
        </w:rPr>
      </w:pPr>
      <w:r w:rsidRPr="00992A16">
        <w:rPr>
          <w:rFonts w:ascii="Times New Roman" w:hAnsi="Times New Roman" w:cs="Times New Roman"/>
          <w:sz w:val="16"/>
          <w:szCs w:val="16"/>
        </w:rPr>
        <w:t xml:space="preserve">  Program javnih potreba u sportu za 2024. godinu, Službeni glasnik Općine Josipdol br. 9/23</w:t>
      </w:r>
    </w:p>
    <w:p w14:paraId="72525242" w14:textId="77777777" w:rsidR="00601B17" w:rsidRPr="00992A16" w:rsidRDefault="00601B17" w:rsidP="00A639A2">
      <w:pPr>
        <w:pStyle w:val="Odlomakpopisa"/>
        <w:numPr>
          <w:ilvl w:val="0"/>
          <w:numId w:val="56"/>
        </w:numPr>
        <w:jc w:val="both"/>
        <w:rPr>
          <w:rFonts w:ascii="Times New Roman" w:hAnsi="Times New Roman" w:cs="Times New Roman"/>
          <w:sz w:val="16"/>
          <w:szCs w:val="16"/>
        </w:rPr>
      </w:pPr>
      <w:r w:rsidRPr="00992A16">
        <w:rPr>
          <w:rFonts w:ascii="Times New Roman" w:hAnsi="Times New Roman" w:cs="Times New Roman"/>
          <w:sz w:val="16"/>
          <w:szCs w:val="16"/>
        </w:rPr>
        <w:t xml:space="preserve">  Program javnih potreba u području socijalne skrbi za 2024. godinu, Službeni glasnik Općine Josipdol br. 9/23</w:t>
      </w:r>
    </w:p>
    <w:p w14:paraId="5B2A9959" w14:textId="77777777" w:rsidR="00601B17" w:rsidRPr="00992A16" w:rsidRDefault="00601B17" w:rsidP="00A639A2">
      <w:pPr>
        <w:pStyle w:val="Odlomakpopisa"/>
        <w:numPr>
          <w:ilvl w:val="0"/>
          <w:numId w:val="56"/>
        </w:numPr>
        <w:jc w:val="both"/>
        <w:rPr>
          <w:rFonts w:ascii="Times New Roman" w:hAnsi="Times New Roman" w:cs="Times New Roman"/>
          <w:sz w:val="16"/>
          <w:szCs w:val="16"/>
        </w:rPr>
      </w:pPr>
      <w:r w:rsidRPr="00992A16">
        <w:rPr>
          <w:rFonts w:ascii="Times New Roman" w:hAnsi="Times New Roman" w:cs="Times New Roman"/>
          <w:sz w:val="16"/>
          <w:szCs w:val="16"/>
        </w:rPr>
        <w:t xml:space="preserve">  Godišnji provedbeni plan unapređenja zaštite od požara Općine Josipdol za 2024. godinu,</w:t>
      </w:r>
    </w:p>
    <w:p w14:paraId="750BEF26" w14:textId="0C49D06A" w:rsidR="00601B17" w:rsidRPr="00992A16" w:rsidRDefault="00601B17" w:rsidP="00A639A2">
      <w:pPr>
        <w:pStyle w:val="Odlomakpopisa"/>
        <w:numPr>
          <w:ilvl w:val="0"/>
          <w:numId w:val="56"/>
        </w:numPr>
        <w:jc w:val="both"/>
        <w:rPr>
          <w:rFonts w:ascii="Times New Roman" w:hAnsi="Times New Roman" w:cs="Times New Roman"/>
          <w:sz w:val="16"/>
          <w:szCs w:val="16"/>
        </w:rPr>
      </w:pPr>
      <w:r w:rsidRPr="00992A16">
        <w:rPr>
          <w:rFonts w:ascii="Times New Roman" w:hAnsi="Times New Roman" w:cs="Times New Roman"/>
          <w:sz w:val="16"/>
          <w:szCs w:val="16"/>
        </w:rPr>
        <w:t xml:space="preserve">  Program potpore poljoprivredi na području općine Josipdol za 2024. godinu, Službeni glasnik Općine Josipdol br. 9/23</w:t>
      </w:r>
    </w:p>
    <w:p w14:paraId="344E06C7" w14:textId="1C435279" w:rsidR="00601B17" w:rsidRPr="00992A16" w:rsidRDefault="00601B17" w:rsidP="00A639A2">
      <w:pPr>
        <w:pStyle w:val="Odlomakpopisa"/>
        <w:numPr>
          <w:ilvl w:val="0"/>
          <w:numId w:val="56"/>
        </w:numPr>
        <w:jc w:val="both"/>
        <w:rPr>
          <w:rFonts w:ascii="Times New Roman" w:hAnsi="Times New Roman" w:cs="Times New Roman"/>
          <w:sz w:val="16"/>
          <w:szCs w:val="16"/>
        </w:rPr>
      </w:pPr>
      <w:r w:rsidRPr="00992A16">
        <w:rPr>
          <w:rFonts w:ascii="Times New Roman" w:hAnsi="Times New Roman" w:cs="Times New Roman"/>
          <w:sz w:val="16"/>
          <w:szCs w:val="16"/>
        </w:rPr>
        <w:t>Program održavanja komunalne infrastrukture u 2024. godini, Službeni glasnik Općine Josipdol br. 9/23</w:t>
      </w:r>
    </w:p>
    <w:p w14:paraId="34DB776F" w14:textId="3E813AA7" w:rsidR="00601B17" w:rsidRPr="00992A16" w:rsidRDefault="00601B17" w:rsidP="00A639A2">
      <w:pPr>
        <w:pStyle w:val="Odlomakpopisa"/>
        <w:numPr>
          <w:ilvl w:val="0"/>
          <w:numId w:val="56"/>
        </w:numPr>
        <w:jc w:val="both"/>
        <w:rPr>
          <w:rFonts w:ascii="Times New Roman" w:hAnsi="Times New Roman" w:cs="Times New Roman"/>
          <w:sz w:val="16"/>
          <w:szCs w:val="16"/>
        </w:rPr>
      </w:pPr>
      <w:r w:rsidRPr="00992A16">
        <w:rPr>
          <w:rFonts w:ascii="Times New Roman" w:hAnsi="Times New Roman" w:cs="Times New Roman"/>
          <w:sz w:val="16"/>
          <w:szCs w:val="16"/>
        </w:rPr>
        <w:t>Plan upravljanja imovinom Općine Josipdol za 2021. godinu</w:t>
      </w:r>
    </w:p>
    <w:p w14:paraId="55ED139C" w14:textId="1A04B60C" w:rsidR="00601B17" w:rsidRDefault="00601B17" w:rsidP="00601B17">
      <w:pPr>
        <w:pStyle w:val="Naslov2"/>
      </w:pPr>
      <w:r>
        <w:t xml:space="preserve"> </w:t>
      </w:r>
      <w:bookmarkStart w:id="53" w:name="_Toc180155006"/>
      <w:r>
        <w:t>Web stranice</w:t>
      </w:r>
      <w:bookmarkEnd w:id="53"/>
    </w:p>
    <w:p w14:paraId="051613C8" w14:textId="3E104CCC" w:rsidR="00601B17" w:rsidRDefault="00601B17" w:rsidP="00601B17">
      <w:pPr>
        <w:pStyle w:val="Odlomakpopisa"/>
        <w:numPr>
          <w:ilvl w:val="0"/>
          <w:numId w:val="58"/>
        </w:numPr>
        <w:spacing w:line="276" w:lineRule="auto"/>
        <w:jc w:val="both"/>
        <w:rPr>
          <w:rFonts w:ascii="Times New Roman" w:hAnsi="Times New Roman" w:cs="Times New Roman"/>
          <w:sz w:val="16"/>
          <w:szCs w:val="16"/>
        </w:rPr>
      </w:pPr>
      <w:r w:rsidRPr="00992A16">
        <w:rPr>
          <w:rFonts w:ascii="Times New Roman" w:hAnsi="Times New Roman" w:cs="Times New Roman"/>
          <w:sz w:val="16"/>
          <w:szCs w:val="16"/>
        </w:rPr>
        <w:t>FINA, InfoBiz. URL: https://infobiz.fina.hr/ (Pristupljeno 9.7.2024.)</w:t>
      </w:r>
    </w:p>
    <w:p w14:paraId="4C4FBEE4" w14:textId="2A8014C9" w:rsidR="00601B17" w:rsidRPr="00137EDC" w:rsidRDefault="00992A16" w:rsidP="00601B17">
      <w:pPr>
        <w:pStyle w:val="Odlomakpopisa"/>
        <w:numPr>
          <w:ilvl w:val="0"/>
          <w:numId w:val="58"/>
        </w:numPr>
        <w:spacing w:line="276" w:lineRule="auto"/>
        <w:jc w:val="both"/>
        <w:rPr>
          <w:rFonts w:ascii="Times New Roman" w:hAnsi="Times New Roman" w:cs="Times New Roman"/>
          <w:sz w:val="16"/>
          <w:szCs w:val="16"/>
        </w:rPr>
      </w:pPr>
      <w:r>
        <w:rPr>
          <w:rFonts w:ascii="Times New Roman" w:hAnsi="Times New Roman" w:cs="Times New Roman"/>
          <w:sz w:val="16"/>
          <w:szCs w:val="16"/>
        </w:rPr>
        <w:t>Općina Josipdol. Regis</w:t>
      </w:r>
      <w:r w:rsidR="00D053C2">
        <w:rPr>
          <w:rFonts w:ascii="Times New Roman" w:hAnsi="Times New Roman" w:cs="Times New Roman"/>
          <w:sz w:val="16"/>
          <w:szCs w:val="16"/>
        </w:rPr>
        <w:t>t</w:t>
      </w:r>
      <w:r>
        <w:rPr>
          <w:rFonts w:ascii="Times New Roman" w:hAnsi="Times New Roman" w:cs="Times New Roman"/>
          <w:sz w:val="16"/>
          <w:szCs w:val="16"/>
        </w:rPr>
        <w:t xml:space="preserve">ar imovine. URL: </w:t>
      </w:r>
      <w:hyperlink r:id="rId37" w:history="1">
        <w:r w:rsidRPr="00FA097A">
          <w:rPr>
            <w:rStyle w:val="Hiperveza"/>
            <w:rFonts w:ascii="Times New Roman" w:hAnsi="Times New Roman" w:cs="Times New Roman"/>
            <w:color w:val="auto"/>
            <w:sz w:val="16"/>
            <w:szCs w:val="16"/>
            <w:u w:val="none"/>
          </w:rPr>
          <w:t>https://josipdol.hr/ova_doc/registar-imovine-opcine-josipdol/</w:t>
        </w:r>
      </w:hyperlink>
      <w:r w:rsidRPr="00FA097A">
        <w:rPr>
          <w:rFonts w:ascii="Times New Roman" w:hAnsi="Times New Roman" w:cs="Times New Roman"/>
          <w:sz w:val="16"/>
          <w:szCs w:val="16"/>
        </w:rPr>
        <w:t>, Tablica cesta Općine Josipdol</w:t>
      </w:r>
      <w:r>
        <w:rPr>
          <w:rFonts w:ascii="Times New Roman" w:hAnsi="Times New Roman" w:cs="Times New Roman"/>
          <w:sz w:val="16"/>
          <w:szCs w:val="16"/>
        </w:rPr>
        <w:t xml:space="preserve"> (Pristu</w:t>
      </w:r>
      <w:r w:rsidR="00D053C2">
        <w:rPr>
          <w:rFonts w:ascii="Times New Roman" w:hAnsi="Times New Roman" w:cs="Times New Roman"/>
          <w:sz w:val="16"/>
          <w:szCs w:val="16"/>
        </w:rPr>
        <w:t>pljeno 9.7.2024.)</w:t>
      </w:r>
    </w:p>
    <w:p w14:paraId="261A8293" w14:textId="30586FFF" w:rsidR="00601B17" w:rsidRDefault="00601B17" w:rsidP="00601B17">
      <w:pPr>
        <w:pStyle w:val="Naslov2"/>
      </w:pPr>
      <w:r>
        <w:t xml:space="preserve"> </w:t>
      </w:r>
      <w:bookmarkStart w:id="54" w:name="_Toc180155007"/>
      <w:r>
        <w:t>Popis tablica</w:t>
      </w:r>
      <w:bookmarkEnd w:id="54"/>
    </w:p>
    <w:p w14:paraId="56B3269D" w14:textId="4FC764E8" w:rsidR="00992A16" w:rsidRPr="00992A16" w:rsidRDefault="00601B17" w:rsidP="00992A16">
      <w:pPr>
        <w:pStyle w:val="Tablicaslika"/>
        <w:numPr>
          <w:ilvl w:val="0"/>
          <w:numId w:val="63"/>
        </w:numPr>
        <w:tabs>
          <w:tab w:val="right" w:leader="dot" w:pos="9062"/>
        </w:tabs>
        <w:rPr>
          <w:rFonts w:ascii="Times New Roman" w:eastAsiaTheme="minorEastAsia" w:hAnsi="Times New Roman" w:cs="Times New Roman"/>
          <w:noProof/>
          <w:sz w:val="16"/>
          <w:szCs w:val="16"/>
          <w:lang w:eastAsia="hr-HR"/>
        </w:rPr>
      </w:pPr>
      <w:r w:rsidRPr="00992A16">
        <w:rPr>
          <w:rFonts w:ascii="Times New Roman" w:hAnsi="Times New Roman" w:cs="Times New Roman"/>
          <w:sz w:val="16"/>
          <w:szCs w:val="16"/>
        </w:rPr>
        <w:fldChar w:fldCharType="begin"/>
      </w:r>
      <w:r w:rsidRPr="00992A16">
        <w:rPr>
          <w:rFonts w:ascii="Times New Roman" w:hAnsi="Times New Roman" w:cs="Times New Roman"/>
          <w:sz w:val="16"/>
          <w:szCs w:val="16"/>
        </w:rPr>
        <w:instrText xml:space="preserve"> TOC \n \h \z \c "Tablica" </w:instrText>
      </w:r>
      <w:r w:rsidRPr="00992A16">
        <w:rPr>
          <w:rFonts w:ascii="Times New Roman" w:hAnsi="Times New Roman" w:cs="Times New Roman"/>
          <w:sz w:val="16"/>
          <w:szCs w:val="16"/>
        </w:rPr>
        <w:fldChar w:fldCharType="separate"/>
      </w:r>
      <w:hyperlink w:anchor="_Toc176440900" w:history="1">
        <w:r w:rsidR="00992A16" w:rsidRPr="00992A16">
          <w:rPr>
            <w:rStyle w:val="Hiperveza"/>
            <w:rFonts w:ascii="Times New Roman" w:hAnsi="Times New Roman" w:cs="Times New Roman"/>
            <w:noProof/>
            <w:sz w:val="16"/>
            <w:szCs w:val="16"/>
          </w:rPr>
          <w:t>Tablica 1 Opći podaci Općine Josipdol. Izvor: Fina, InfoBIZ</w:t>
        </w:r>
      </w:hyperlink>
    </w:p>
    <w:p w14:paraId="31DD4906" w14:textId="0183DD51" w:rsidR="00992A16" w:rsidRPr="00992A16" w:rsidRDefault="00992A16" w:rsidP="00992A16">
      <w:pPr>
        <w:pStyle w:val="Tablicaslika"/>
        <w:numPr>
          <w:ilvl w:val="0"/>
          <w:numId w:val="63"/>
        </w:numPr>
        <w:tabs>
          <w:tab w:val="right" w:leader="dot" w:pos="9062"/>
        </w:tabs>
        <w:rPr>
          <w:rFonts w:ascii="Times New Roman" w:eastAsiaTheme="minorEastAsia" w:hAnsi="Times New Roman" w:cs="Times New Roman"/>
          <w:noProof/>
          <w:sz w:val="16"/>
          <w:szCs w:val="16"/>
          <w:lang w:eastAsia="hr-HR"/>
        </w:rPr>
      </w:pPr>
      <w:hyperlink w:anchor="_Toc176440901" w:history="1">
        <w:r w:rsidRPr="00992A16">
          <w:rPr>
            <w:rStyle w:val="Hiperveza"/>
            <w:rFonts w:ascii="Times New Roman" w:hAnsi="Times New Roman" w:cs="Times New Roman"/>
            <w:noProof/>
            <w:sz w:val="16"/>
            <w:szCs w:val="16"/>
          </w:rPr>
          <w:t>Tablica 2 Financijski izvještaj Općine Josipdol. Izvor: Financijski izvještaj za 2021., 2022. godinu i 2023. godinu</w:t>
        </w:r>
      </w:hyperlink>
    </w:p>
    <w:p w14:paraId="11474BEA" w14:textId="108DF3E3" w:rsidR="00992A16" w:rsidRPr="00992A16" w:rsidRDefault="00992A16" w:rsidP="00992A16">
      <w:pPr>
        <w:pStyle w:val="Tablicaslika"/>
        <w:numPr>
          <w:ilvl w:val="0"/>
          <w:numId w:val="63"/>
        </w:numPr>
        <w:tabs>
          <w:tab w:val="right" w:leader="dot" w:pos="9062"/>
        </w:tabs>
        <w:rPr>
          <w:rFonts w:ascii="Times New Roman" w:eastAsiaTheme="minorEastAsia" w:hAnsi="Times New Roman" w:cs="Times New Roman"/>
          <w:noProof/>
          <w:sz w:val="16"/>
          <w:szCs w:val="16"/>
          <w:lang w:eastAsia="hr-HR"/>
        </w:rPr>
      </w:pPr>
      <w:hyperlink w:anchor="_Toc176440902" w:history="1">
        <w:r w:rsidRPr="00992A16">
          <w:rPr>
            <w:rStyle w:val="Hiperveza"/>
            <w:rFonts w:ascii="Times New Roman" w:hAnsi="Times New Roman" w:cs="Times New Roman"/>
            <w:noProof/>
            <w:sz w:val="16"/>
            <w:szCs w:val="16"/>
          </w:rPr>
          <w:t>Tablica 3 Analiza prihoda Općine Josipdol. Izvor: Financijska izvješća Općine Josipdol za 2021., 2022. i 2023. godinu</w:t>
        </w:r>
      </w:hyperlink>
    </w:p>
    <w:p w14:paraId="77381696" w14:textId="0541FD4D" w:rsidR="00992A16" w:rsidRPr="00992A16" w:rsidRDefault="00992A16" w:rsidP="00992A16">
      <w:pPr>
        <w:pStyle w:val="Tablicaslika"/>
        <w:numPr>
          <w:ilvl w:val="0"/>
          <w:numId w:val="63"/>
        </w:numPr>
        <w:tabs>
          <w:tab w:val="right" w:leader="dot" w:pos="9062"/>
        </w:tabs>
        <w:rPr>
          <w:rFonts w:ascii="Times New Roman" w:eastAsiaTheme="minorEastAsia" w:hAnsi="Times New Roman" w:cs="Times New Roman"/>
          <w:noProof/>
          <w:sz w:val="16"/>
          <w:szCs w:val="16"/>
          <w:lang w:eastAsia="hr-HR"/>
        </w:rPr>
      </w:pPr>
      <w:hyperlink w:anchor="_Toc176440903" w:history="1">
        <w:r w:rsidRPr="00992A16">
          <w:rPr>
            <w:rStyle w:val="Hiperveza"/>
            <w:rFonts w:ascii="Times New Roman" w:hAnsi="Times New Roman" w:cs="Times New Roman"/>
            <w:noProof/>
            <w:sz w:val="16"/>
            <w:szCs w:val="16"/>
          </w:rPr>
          <w:t>Tablica 4 Analiza rashoda prema funkcijskoj klasifikaciji Općine Josipdol. Izvor: Financijska izvješća Općine Josipdol za 2022. i 2023. godinu</w:t>
        </w:r>
      </w:hyperlink>
    </w:p>
    <w:p w14:paraId="3DC77CBE" w14:textId="283C73D2" w:rsidR="00992A16" w:rsidRPr="00992A16" w:rsidRDefault="00992A16" w:rsidP="00992A16">
      <w:pPr>
        <w:pStyle w:val="Tablicaslika"/>
        <w:numPr>
          <w:ilvl w:val="0"/>
          <w:numId w:val="63"/>
        </w:numPr>
        <w:tabs>
          <w:tab w:val="right" w:leader="dot" w:pos="9062"/>
        </w:tabs>
        <w:rPr>
          <w:rFonts w:ascii="Times New Roman" w:eastAsiaTheme="minorEastAsia" w:hAnsi="Times New Roman" w:cs="Times New Roman"/>
          <w:noProof/>
          <w:sz w:val="16"/>
          <w:szCs w:val="16"/>
          <w:lang w:eastAsia="hr-HR"/>
        </w:rPr>
      </w:pPr>
      <w:hyperlink w:anchor="_Toc176440904" w:history="1">
        <w:r w:rsidRPr="00992A16">
          <w:rPr>
            <w:rStyle w:val="Hiperveza"/>
            <w:rFonts w:ascii="Times New Roman" w:hAnsi="Times New Roman" w:cs="Times New Roman"/>
            <w:noProof/>
            <w:sz w:val="16"/>
            <w:szCs w:val="16"/>
          </w:rPr>
          <w:t>Tablica 5 Popis trgovačkih društava i javnih ustanova u kojima Općina Josipdol ima poslovni udjel. Izvor: Plan upravljanja imovinom Općine Josipdol za 2021. godinu</w:t>
        </w:r>
      </w:hyperlink>
    </w:p>
    <w:p w14:paraId="29094F6E" w14:textId="11B24FD0" w:rsidR="00992A16" w:rsidRPr="00992A16" w:rsidRDefault="00992A16" w:rsidP="00992A16">
      <w:pPr>
        <w:pStyle w:val="Tablicaslika"/>
        <w:numPr>
          <w:ilvl w:val="0"/>
          <w:numId w:val="63"/>
        </w:numPr>
        <w:tabs>
          <w:tab w:val="right" w:leader="dot" w:pos="9062"/>
        </w:tabs>
        <w:rPr>
          <w:rFonts w:ascii="Times New Roman" w:eastAsiaTheme="minorEastAsia" w:hAnsi="Times New Roman" w:cs="Times New Roman"/>
          <w:noProof/>
          <w:sz w:val="16"/>
          <w:szCs w:val="16"/>
          <w:lang w:eastAsia="hr-HR"/>
        </w:rPr>
      </w:pPr>
      <w:hyperlink w:anchor="_Toc176440905" w:history="1">
        <w:r w:rsidRPr="00992A16">
          <w:rPr>
            <w:rStyle w:val="Hiperveza"/>
            <w:rFonts w:ascii="Times New Roman" w:hAnsi="Times New Roman" w:cs="Times New Roman"/>
            <w:noProof/>
            <w:sz w:val="16"/>
            <w:szCs w:val="16"/>
          </w:rPr>
          <w:t>Tablica 6 Imovina Općine Josipdol. Izvor: Registar imovine Općine Josipdol, dostupno na: https://josipdol.hr/ova_doc/registar-imovine-opcine-josipdol/, Tablica cesta Općine Josipdol</w:t>
        </w:r>
      </w:hyperlink>
    </w:p>
    <w:p w14:paraId="6538F099" w14:textId="78AA6CF2" w:rsidR="00992A16" w:rsidRPr="00992A16" w:rsidRDefault="00992A16" w:rsidP="00992A16">
      <w:pPr>
        <w:pStyle w:val="Tablicaslika"/>
        <w:numPr>
          <w:ilvl w:val="0"/>
          <w:numId w:val="63"/>
        </w:numPr>
        <w:tabs>
          <w:tab w:val="right" w:leader="dot" w:pos="9062"/>
        </w:tabs>
        <w:rPr>
          <w:rFonts w:ascii="Times New Roman" w:eastAsiaTheme="minorEastAsia" w:hAnsi="Times New Roman" w:cs="Times New Roman"/>
          <w:noProof/>
          <w:sz w:val="16"/>
          <w:szCs w:val="16"/>
          <w:lang w:eastAsia="hr-HR"/>
        </w:rPr>
      </w:pPr>
      <w:hyperlink w:anchor="_Toc176440906" w:history="1">
        <w:r w:rsidRPr="00992A16">
          <w:rPr>
            <w:rStyle w:val="Hiperveza"/>
            <w:rFonts w:ascii="Times New Roman" w:hAnsi="Times New Roman" w:cs="Times New Roman"/>
            <w:noProof/>
            <w:sz w:val="16"/>
            <w:szCs w:val="16"/>
          </w:rPr>
          <w:t>Tablica 7 SWOT analiza Općine Josipdol</w:t>
        </w:r>
      </w:hyperlink>
    </w:p>
    <w:p w14:paraId="5472FBEA" w14:textId="6FF8B7D7" w:rsidR="00992A16" w:rsidRPr="00992A16" w:rsidRDefault="00992A16" w:rsidP="00992A16">
      <w:pPr>
        <w:pStyle w:val="Tablicaslika"/>
        <w:numPr>
          <w:ilvl w:val="0"/>
          <w:numId w:val="63"/>
        </w:numPr>
        <w:tabs>
          <w:tab w:val="right" w:leader="dot" w:pos="9062"/>
        </w:tabs>
        <w:rPr>
          <w:rFonts w:ascii="Times New Roman" w:eastAsiaTheme="minorEastAsia" w:hAnsi="Times New Roman" w:cs="Times New Roman"/>
          <w:noProof/>
          <w:sz w:val="16"/>
          <w:szCs w:val="16"/>
          <w:lang w:eastAsia="hr-HR"/>
        </w:rPr>
      </w:pPr>
      <w:hyperlink w:anchor="_Toc176440907" w:history="1">
        <w:r w:rsidRPr="00992A16">
          <w:rPr>
            <w:rStyle w:val="Hiperveza"/>
            <w:rFonts w:ascii="Times New Roman" w:hAnsi="Times New Roman" w:cs="Times New Roman"/>
            <w:noProof/>
            <w:sz w:val="16"/>
            <w:szCs w:val="16"/>
          </w:rPr>
          <w:t>Tablica 8 Opći i specifični ciljevi Općine Josidol</w:t>
        </w:r>
      </w:hyperlink>
    </w:p>
    <w:p w14:paraId="5A373425" w14:textId="3FDD360A" w:rsidR="00992A16" w:rsidRPr="00992A16" w:rsidRDefault="00992A16" w:rsidP="00992A16">
      <w:pPr>
        <w:pStyle w:val="Tablicaslika"/>
        <w:numPr>
          <w:ilvl w:val="0"/>
          <w:numId w:val="63"/>
        </w:numPr>
        <w:tabs>
          <w:tab w:val="right" w:leader="dot" w:pos="9062"/>
        </w:tabs>
        <w:rPr>
          <w:rFonts w:ascii="Times New Roman" w:eastAsiaTheme="minorEastAsia" w:hAnsi="Times New Roman" w:cs="Times New Roman"/>
          <w:noProof/>
          <w:sz w:val="16"/>
          <w:szCs w:val="16"/>
          <w:lang w:eastAsia="hr-HR"/>
        </w:rPr>
      </w:pPr>
      <w:hyperlink w:anchor="_Toc176440908" w:history="1">
        <w:r w:rsidRPr="00992A16">
          <w:rPr>
            <w:rStyle w:val="Hiperveza"/>
            <w:rFonts w:ascii="Times New Roman" w:hAnsi="Times New Roman" w:cs="Times New Roman"/>
            <w:noProof/>
            <w:sz w:val="16"/>
            <w:szCs w:val="16"/>
          </w:rPr>
          <w:t>Tablica 9 Način ostvarenja nabave opreme i pokazatelji uspješnosti za razdoblje 2024.-2027. godine za Općinu Josipdol</w:t>
        </w:r>
      </w:hyperlink>
    </w:p>
    <w:p w14:paraId="12D85E1D" w14:textId="50B6C784" w:rsidR="00992A16" w:rsidRPr="00992A16" w:rsidRDefault="00992A16" w:rsidP="00992A16">
      <w:pPr>
        <w:pStyle w:val="Tablicaslika"/>
        <w:numPr>
          <w:ilvl w:val="0"/>
          <w:numId w:val="63"/>
        </w:numPr>
        <w:tabs>
          <w:tab w:val="right" w:leader="dot" w:pos="9062"/>
        </w:tabs>
        <w:rPr>
          <w:rFonts w:ascii="Times New Roman" w:eastAsiaTheme="minorEastAsia" w:hAnsi="Times New Roman" w:cs="Times New Roman"/>
          <w:noProof/>
          <w:sz w:val="16"/>
          <w:szCs w:val="16"/>
          <w:lang w:eastAsia="hr-HR"/>
        </w:rPr>
      </w:pPr>
      <w:hyperlink w:anchor="_Toc176440909" w:history="1">
        <w:r w:rsidRPr="00992A16">
          <w:rPr>
            <w:rStyle w:val="Hiperveza"/>
            <w:rFonts w:ascii="Times New Roman" w:hAnsi="Times New Roman" w:cs="Times New Roman"/>
            <w:noProof/>
            <w:sz w:val="16"/>
            <w:szCs w:val="16"/>
          </w:rPr>
          <w:t>Tablica 10 Načini ostvarenja infrastrukturnih projekata i pokazatelji uspješnosti za razdoblje 2024.-2027. godine za Općinu Josipdol</w:t>
        </w:r>
      </w:hyperlink>
    </w:p>
    <w:p w14:paraId="119F3CE1" w14:textId="17CED41E" w:rsidR="00992A16" w:rsidRPr="00992A16" w:rsidRDefault="00992A16" w:rsidP="00992A16">
      <w:pPr>
        <w:pStyle w:val="Tablicaslika"/>
        <w:numPr>
          <w:ilvl w:val="0"/>
          <w:numId w:val="63"/>
        </w:numPr>
        <w:tabs>
          <w:tab w:val="right" w:leader="dot" w:pos="9062"/>
        </w:tabs>
        <w:rPr>
          <w:rFonts w:ascii="Times New Roman" w:eastAsiaTheme="minorEastAsia" w:hAnsi="Times New Roman" w:cs="Times New Roman"/>
          <w:noProof/>
          <w:sz w:val="16"/>
          <w:szCs w:val="16"/>
          <w:lang w:eastAsia="hr-HR"/>
        </w:rPr>
      </w:pPr>
      <w:hyperlink w:anchor="_Toc176440910" w:history="1">
        <w:r w:rsidRPr="00992A16">
          <w:rPr>
            <w:rStyle w:val="Hiperveza"/>
            <w:rFonts w:ascii="Times New Roman" w:hAnsi="Times New Roman" w:cs="Times New Roman"/>
            <w:noProof/>
            <w:sz w:val="16"/>
            <w:szCs w:val="16"/>
          </w:rPr>
          <w:t>Tablica 11 Načini ostvarenja održivosti u upravljanju i pokazatelji uspješnosti za razdoblje 2024.-2027. godine za Općinu Josipdol</w:t>
        </w:r>
      </w:hyperlink>
    </w:p>
    <w:p w14:paraId="24EF3C03" w14:textId="110A4BE2" w:rsidR="00992A16" w:rsidRPr="00992A16" w:rsidRDefault="00992A16" w:rsidP="00992A16">
      <w:pPr>
        <w:pStyle w:val="Tablicaslika"/>
        <w:numPr>
          <w:ilvl w:val="0"/>
          <w:numId w:val="63"/>
        </w:numPr>
        <w:tabs>
          <w:tab w:val="right" w:leader="dot" w:pos="9062"/>
        </w:tabs>
        <w:rPr>
          <w:rFonts w:ascii="Times New Roman" w:eastAsiaTheme="minorEastAsia" w:hAnsi="Times New Roman" w:cs="Times New Roman"/>
          <w:noProof/>
          <w:sz w:val="16"/>
          <w:szCs w:val="16"/>
          <w:lang w:eastAsia="hr-HR"/>
        </w:rPr>
      </w:pPr>
      <w:hyperlink w:anchor="_Toc176440911" w:history="1">
        <w:r w:rsidRPr="00992A16">
          <w:rPr>
            <w:rStyle w:val="Hiperveza"/>
            <w:rFonts w:ascii="Times New Roman" w:hAnsi="Times New Roman" w:cs="Times New Roman"/>
            <w:noProof/>
            <w:sz w:val="16"/>
            <w:szCs w:val="16"/>
          </w:rPr>
          <w:t>Tablica 12 Načini ostvarenja ulaganja u ljudske resurse i pokazatelji uspješnosti za razdoblje 2024.-2027. godine za Općinu Josipdol</w:t>
        </w:r>
      </w:hyperlink>
    </w:p>
    <w:p w14:paraId="08DE0261" w14:textId="5349D7F9" w:rsidR="00992A16" w:rsidRPr="00992A16" w:rsidRDefault="00992A16" w:rsidP="00992A16">
      <w:pPr>
        <w:pStyle w:val="Tablicaslika"/>
        <w:numPr>
          <w:ilvl w:val="0"/>
          <w:numId w:val="63"/>
        </w:numPr>
        <w:tabs>
          <w:tab w:val="right" w:leader="dot" w:pos="9062"/>
        </w:tabs>
        <w:rPr>
          <w:rFonts w:ascii="Times New Roman" w:eastAsiaTheme="minorEastAsia" w:hAnsi="Times New Roman" w:cs="Times New Roman"/>
          <w:noProof/>
          <w:sz w:val="16"/>
          <w:szCs w:val="16"/>
          <w:lang w:eastAsia="hr-HR"/>
        </w:rPr>
      </w:pPr>
      <w:hyperlink w:anchor="_Toc176440912" w:history="1">
        <w:r w:rsidRPr="00992A16">
          <w:rPr>
            <w:rStyle w:val="Hiperveza"/>
            <w:rFonts w:ascii="Times New Roman" w:hAnsi="Times New Roman" w:cs="Times New Roman"/>
            <w:noProof/>
            <w:sz w:val="16"/>
            <w:szCs w:val="16"/>
          </w:rPr>
          <w:t>Tablica 13 Procjena učinka rizika za Općinu Josipdol</w:t>
        </w:r>
      </w:hyperlink>
    </w:p>
    <w:p w14:paraId="480DFB0F" w14:textId="40B5411C" w:rsidR="00992A16" w:rsidRPr="00992A16" w:rsidRDefault="00992A16" w:rsidP="00992A16">
      <w:pPr>
        <w:pStyle w:val="Tablicaslika"/>
        <w:numPr>
          <w:ilvl w:val="0"/>
          <w:numId w:val="63"/>
        </w:numPr>
        <w:tabs>
          <w:tab w:val="right" w:leader="dot" w:pos="9062"/>
        </w:tabs>
        <w:rPr>
          <w:rFonts w:ascii="Times New Roman" w:eastAsiaTheme="minorEastAsia" w:hAnsi="Times New Roman" w:cs="Times New Roman"/>
          <w:noProof/>
          <w:sz w:val="16"/>
          <w:szCs w:val="16"/>
          <w:lang w:eastAsia="hr-HR"/>
        </w:rPr>
      </w:pPr>
      <w:hyperlink w:anchor="_Toc176440913" w:history="1">
        <w:r w:rsidRPr="00992A16">
          <w:rPr>
            <w:rStyle w:val="Hiperveza"/>
            <w:rFonts w:ascii="Times New Roman" w:hAnsi="Times New Roman" w:cs="Times New Roman"/>
            <w:noProof/>
            <w:sz w:val="16"/>
            <w:szCs w:val="16"/>
          </w:rPr>
          <w:t>Tablica 14 Procjena vjerojatnosti za Općinu Josipdol</w:t>
        </w:r>
      </w:hyperlink>
    </w:p>
    <w:p w14:paraId="5B6554A6" w14:textId="148D7E33" w:rsidR="00992A16" w:rsidRPr="00992A16" w:rsidRDefault="00992A16" w:rsidP="00992A16">
      <w:pPr>
        <w:pStyle w:val="Tablicaslika"/>
        <w:numPr>
          <w:ilvl w:val="0"/>
          <w:numId w:val="63"/>
        </w:numPr>
        <w:tabs>
          <w:tab w:val="right" w:leader="dot" w:pos="9062"/>
        </w:tabs>
        <w:rPr>
          <w:rFonts w:ascii="Times New Roman" w:eastAsiaTheme="minorEastAsia" w:hAnsi="Times New Roman" w:cs="Times New Roman"/>
          <w:noProof/>
          <w:sz w:val="16"/>
          <w:szCs w:val="16"/>
          <w:lang w:eastAsia="hr-HR"/>
        </w:rPr>
      </w:pPr>
      <w:hyperlink w:anchor="_Toc176440914" w:history="1">
        <w:r w:rsidRPr="00992A16">
          <w:rPr>
            <w:rStyle w:val="Hiperveza"/>
            <w:rFonts w:ascii="Times New Roman" w:hAnsi="Times New Roman" w:cs="Times New Roman"/>
            <w:noProof/>
            <w:sz w:val="16"/>
            <w:szCs w:val="16"/>
          </w:rPr>
          <w:t>Tablica 15 Ukupna izloženost rizicima za Općinu Josipdol</w:t>
        </w:r>
      </w:hyperlink>
    </w:p>
    <w:p w14:paraId="596D5B37" w14:textId="116560A0" w:rsidR="00992A16" w:rsidRPr="00992A16" w:rsidRDefault="00992A16" w:rsidP="00992A16">
      <w:pPr>
        <w:pStyle w:val="Tablicaslika"/>
        <w:numPr>
          <w:ilvl w:val="0"/>
          <w:numId w:val="63"/>
        </w:numPr>
        <w:tabs>
          <w:tab w:val="right" w:leader="dot" w:pos="9062"/>
        </w:tabs>
        <w:rPr>
          <w:rFonts w:ascii="Times New Roman" w:eastAsiaTheme="minorEastAsia" w:hAnsi="Times New Roman" w:cs="Times New Roman"/>
          <w:noProof/>
          <w:sz w:val="16"/>
          <w:szCs w:val="16"/>
          <w:lang w:eastAsia="hr-HR"/>
        </w:rPr>
      </w:pPr>
      <w:hyperlink w:anchor="_Toc176440915" w:history="1">
        <w:r w:rsidRPr="00992A16">
          <w:rPr>
            <w:rStyle w:val="Hiperveza"/>
            <w:rFonts w:ascii="Times New Roman" w:hAnsi="Times New Roman" w:cs="Times New Roman"/>
            <w:noProof/>
            <w:sz w:val="16"/>
            <w:szCs w:val="16"/>
          </w:rPr>
          <w:t>Tablica 16 Registar strateških ciljeva</w:t>
        </w:r>
      </w:hyperlink>
    </w:p>
    <w:p w14:paraId="2AB48807" w14:textId="3846D88C" w:rsidR="00C64CF9" w:rsidRPr="00137EDC" w:rsidRDefault="00601B17" w:rsidP="00137EDC">
      <w:pPr>
        <w:spacing w:line="276" w:lineRule="auto"/>
        <w:rPr>
          <w:rFonts w:ascii="Times New Roman" w:hAnsi="Times New Roman" w:cs="Times New Roman"/>
          <w:sz w:val="16"/>
          <w:szCs w:val="16"/>
        </w:rPr>
      </w:pPr>
      <w:r w:rsidRPr="00992A16">
        <w:rPr>
          <w:rFonts w:ascii="Times New Roman" w:hAnsi="Times New Roman" w:cs="Times New Roman"/>
          <w:sz w:val="16"/>
          <w:szCs w:val="16"/>
        </w:rPr>
        <w:fldChar w:fldCharType="end"/>
      </w:r>
    </w:p>
    <w:sectPr w:rsidR="00C64CF9" w:rsidRPr="00137EDC" w:rsidSect="0018065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2" w:author="Mirela  Matković" w:date="2024-07-01T11:53:00Z" w:initials="MM">
    <w:p w14:paraId="740741F5" w14:textId="77777777" w:rsidR="00D36D1A" w:rsidRDefault="00D36D1A" w:rsidP="00D36D1A">
      <w:pPr>
        <w:pStyle w:val="Tekstkomentara"/>
      </w:pPr>
      <w:r>
        <w:rPr>
          <w:rStyle w:val="Referencakomentara"/>
        </w:rPr>
        <w:annotationRef/>
      </w:r>
      <w:r>
        <w:t>Nije popunjeno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0741F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D09234" w16cex:dateUtc="2024-07-01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0741F5" w16cid:durableId="6CD092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EEB66" w14:textId="77777777" w:rsidR="0064558E" w:rsidRDefault="0064558E" w:rsidP="00384391">
      <w:pPr>
        <w:spacing w:after="0" w:line="240" w:lineRule="auto"/>
      </w:pPr>
      <w:r>
        <w:separator/>
      </w:r>
    </w:p>
  </w:endnote>
  <w:endnote w:type="continuationSeparator" w:id="0">
    <w:p w14:paraId="29872D8F" w14:textId="77777777" w:rsidR="0064558E" w:rsidRDefault="0064558E" w:rsidP="0038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6326672"/>
      <w:docPartObj>
        <w:docPartGallery w:val="Page Numbers (Bottom of Page)"/>
        <w:docPartUnique/>
      </w:docPartObj>
    </w:sdtPr>
    <w:sdtContent>
      <w:p w14:paraId="0C2BAB1C" w14:textId="6C8F8BE4" w:rsidR="006E3888" w:rsidRDefault="006E3888">
        <w:pPr>
          <w:pStyle w:val="Podnoje"/>
          <w:jc w:val="right"/>
        </w:pPr>
        <w:r>
          <w:fldChar w:fldCharType="begin"/>
        </w:r>
        <w:r>
          <w:instrText>PAGE   \* MERGEFORMAT</w:instrText>
        </w:r>
        <w:r>
          <w:fldChar w:fldCharType="separate"/>
        </w:r>
        <w:r>
          <w:t>2</w:t>
        </w:r>
        <w:r>
          <w:fldChar w:fldCharType="end"/>
        </w:r>
      </w:p>
    </w:sdtContent>
  </w:sdt>
  <w:p w14:paraId="045001E9" w14:textId="77777777" w:rsidR="006E3888" w:rsidRDefault="006E388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7420887"/>
      <w:docPartObj>
        <w:docPartGallery w:val="Page Numbers (Bottom of Page)"/>
        <w:docPartUnique/>
      </w:docPartObj>
    </w:sdtPr>
    <w:sdtContent>
      <w:p w14:paraId="40B7D36D" w14:textId="763B52ED" w:rsidR="00137EDC" w:rsidRDefault="00137EDC">
        <w:pPr>
          <w:pStyle w:val="Podnoje"/>
          <w:jc w:val="right"/>
        </w:pPr>
        <w:r>
          <w:fldChar w:fldCharType="begin"/>
        </w:r>
        <w:r>
          <w:instrText>PAGE   \* MERGEFORMAT</w:instrText>
        </w:r>
        <w:r>
          <w:fldChar w:fldCharType="separate"/>
        </w:r>
        <w:r>
          <w:t>2</w:t>
        </w:r>
        <w:r>
          <w:fldChar w:fldCharType="end"/>
        </w:r>
      </w:p>
    </w:sdtContent>
  </w:sdt>
  <w:p w14:paraId="0806EF72" w14:textId="77777777" w:rsidR="00137EDC" w:rsidRDefault="00137ED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4776A" w14:textId="77777777" w:rsidR="0064558E" w:rsidRDefault="0064558E" w:rsidP="00384391">
      <w:pPr>
        <w:spacing w:after="0" w:line="240" w:lineRule="auto"/>
      </w:pPr>
      <w:r>
        <w:separator/>
      </w:r>
    </w:p>
  </w:footnote>
  <w:footnote w:type="continuationSeparator" w:id="0">
    <w:p w14:paraId="6362D096" w14:textId="77777777" w:rsidR="0064558E" w:rsidRDefault="0064558E" w:rsidP="00384391">
      <w:pPr>
        <w:spacing w:after="0" w:line="240" w:lineRule="auto"/>
      </w:pPr>
      <w:r>
        <w:continuationSeparator/>
      </w:r>
    </w:p>
  </w:footnote>
  <w:footnote w:id="1">
    <w:p w14:paraId="1513D282" w14:textId="77777777" w:rsidR="00D15D07" w:rsidRPr="00427CC0" w:rsidRDefault="00D15D07" w:rsidP="00D15D07">
      <w:pPr>
        <w:pStyle w:val="Tekstfusnote"/>
        <w:jc w:val="both"/>
        <w:rPr>
          <w:rFonts w:ascii="Times New Roman" w:hAnsi="Times New Roman" w:cs="Times New Roman"/>
          <w:sz w:val="16"/>
          <w:szCs w:val="16"/>
        </w:rPr>
      </w:pPr>
      <w:r w:rsidRPr="00427CC0">
        <w:rPr>
          <w:rStyle w:val="Referencafusnote"/>
          <w:rFonts w:ascii="Times New Roman" w:hAnsi="Times New Roman" w:cs="Times New Roman"/>
          <w:sz w:val="16"/>
          <w:szCs w:val="16"/>
        </w:rPr>
        <w:footnoteRef/>
      </w:r>
      <w:r w:rsidRPr="00427CC0">
        <w:rPr>
          <w:rFonts w:ascii="Times New Roman" w:hAnsi="Times New Roman" w:cs="Times New Roman"/>
          <w:sz w:val="16"/>
          <w:szCs w:val="16"/>
        </w:rPr>
        <w:t xml:space="preserve"> </w:t>
      </w:r>
      <w:r w:rsidRPr="00427CC0">
        <w:rPr>
          <w:rStyle w:val="normaltextrun"/>
          <w:rFonts w:ascii="Times New Roman" w:hAnsi="Times New Roman" w:cs="Times New Roman"/>
          <w:color w:val="000000"/>
          <w:sz w:val="16"/>
          <w:szCs w:val="16"/>
          <w:shd w:val="clear" w:color="auto" w:fill="FFFFFF"/>
        </w:rPr>
        <w:t>Ministarstvo financija (2019)</w:t>
      </w:r>
      <w:r>
        <w:rPr>
          <w:rFonts w:ascii="Times New Roman" w:hAnsi="Times New Roman" w:cs="Times New Roman"/>
          <w:sz w:val="16"/>
          <w:szCs w:val="16"/>
        </w:rPr>
        <w:t>,</w:t>
      </w:r>
      <w:r w:rsidRPr="007077FE">
        <w:rPr>
          <w:rFonts w:ascii="Times New Roman" w:hAnsi="Times New Roman" w:cs="Times New Roman"/>
          <w:sz w:val="16"/>
          <w:szCs w:val="16"/>
        </w:rPr>
        <w:t xml:space="preserve"> Priručnik o sustavu unutarnjih </w:t>
      </w:r>
      <w:r>
        <w:rPr>
          <w:rFonts w:ascii="Times New Roman" w:hAnsi="Times New Roman" w:cs="Times New Roman"/>
          <w:sz w:val="16"/>
          <w:szCs w:val="16"/>
        </w:rPr>
        <w:t>kontrola za korisnike proračuna</w:t>
      </w:r>
    </w:p>
  </w:footnote>
  <w:footnote w:id="2">
    <w:p w14:paraId="347F8F2F" w14:textId="77777777" w:rsidR="00D15D07" w:rsidRPr="00427CC0" w:rsidRDefault="00D15D07" w:rsidP="00D15D07">
      <w:pPr>
        <w:pStyle w:val="Tekstfusnote"/>
        <w:jc w:val="both"/>
        <w:rPr>
          <w:rFonts w:ascii="Times New Roman" w:hAnsi="Times New Roman" w:cs="Times New Roman"/>
          <w:sz w:val="16"/>
          <w:szCs w:val="16"/>
        </w:rPr>
      </w:pPr>
      <w:r w:rsidRPr="00427CC0">
        <w:rPr>
          <w:rStyle w:val="Referencafusnote"/>
          <w:rFonts w:ascii="Times New Roman" w:hAnsi="Times New Roman" w:cs="Times New Roman"/>
          <w:sz w:val="16"/>
          <w:szCs w:val="16"/>
        </w:rPr>
        <w:footnoteRef/>
      </w:r>
      <w:r w:rsidRPr="00427CC0">
        <w:rPr>
          <w:rFonts w:ascii="Times New Roman" w:hAnsi="Times New Roman" w:cs="Times New Roman"/>
          <w:sz w:val="16"/>
          <w:szCs w:val="16"/>
        </w:rPr>
        <w:t xml:space="preserve"> Zakon o sustavu unutarnjih kontrola u javnom sektoru</w:t>
      </w:r>
      <w:r>
        <w:rPr>
          <w:rFonts w:ascii="Times New Roman" w:hAnsi="Times New Roman" w:cs="Times New Roman"/>
          <w:sz w:val="16"/>
          <w:szCs w:val="16"/>
        </w:rPr>
        <w:t>, Narodne novine br.</w:t>
      </w:r>
      <w:r w:rsidRPr="00427CC0">
        <w:rPr>
          <w:rFonts w:ascii="Times New Roman" w:hAnsi="Times New Roman" w:cs="Times New Roman"/>
          <w:sz w:val="16"/>
          <w:szCs w:val="16"/>
        </w:rPr>
        <w:t xml:space="preserve"> 78/15, 102/19.</w:t>
      </w:r>
    </w:p>
  </w:footnote>
  <w:footnote w:id="3">
    <w:p w14:paraId="1CA4BC44" w14:textId="77777777" w:rsidR="00D15D07" w:rsidRPr="007077FE" w:rsidRDefault="00D15D07" w:rsidP="00D15D07">
      <w:pPr>
        <w:pStyle w:val="Tekstfusnote"/>
        <w:jc w:val="both"/>
      </w:pPr>
      <w:r w:rsidRPr="00427CC0">
        <w:rPr>
          <w:rStyle w:val="Referencafusnote"/>
          <w:rFonts w:ascii="Times New Roman" w:hAnsi="Times New Roman" w:cs="Times New Roman"/>
          <w:sz w:val="16"/>
          <w:szCs w:val="16"/>
        </w:rPr>
        <w:footnoteRef/>
      </w:r>
      <w:r w:rsidRPr="00427CC0">
        <w:rPr>
          <w:rFonts w:ascii="Times New Roman" w:hAnsi="Times New Roman" w:cs="Times New Roman"/>
          <w:sz w:val="16"/>
          <w:szCs w:val="16"/>
        </w:rPr>
        <w:t xml:space="preserve"> Ministarstvo financija (2019</w:t>
      </w:r>
      <w:r>
        <w:rPr>
          <w:rFonts w:ascii="Times New Roman" w:hAnsi="Times New Roman" w:cs="Times New Roman"/>
          <w:sz w:val="16"/>
          <w:szCs w:val="16"/>
        </w:rPr>
        <w:t>),</w:t>
      </w:r>
      <w:r w:rsidRPr="007077FE">
        <w:rPr>
          <w:rFonts w:ascii="Times New Roman" w:hAnsi="Times New Roman" w:cs="Times New Roman"/>
          <w:sz w:val="16"/>
          <w:szCs w:val="16"/>
        </w:rPr>
        <w:t xml:space="preserve"> Priručnik o sustavu unutarnjih </w:t>
      </w:r>
      <w:r>
        <w:rPr>
          <w:rFonts w:ascii="Times New Roman" w:hAnsi="Times New Roman" w:cs="Times New Roman"/>
          <w:sz w:val="16"/>
          <w:szCs w:val="16"/>
        </w:rPr>
        <w:t>kontrola za korisnike proračuna</w:t>
      </w:r>
    </w:p>
  </w:footnote>
  <w:footnote w:id="4">
    <w:p w14:paraId="76D74D66" w14:textId="77777777" w:rsidR="00D15D07" w:rsidRPr="001D19D7" w:rsidRDefault="00D15D07" w:rsidP="00D15D07">
      <w:pPr>
        <w:pStyle w:val="Tekstfusnote"/>
        <w:jc w:val="both"/>
        <w:rPr>
          <w:rFonts w:ascii="Times New Roman" w:hAnsi="Times New Roman" w:cs="Times New Roman"/>
          <w:sz w:val="16"/>
          <w:szCs w:val="16"/>
        </w:rPr>
      </w:pPr>
      <w:r w:rsidRPr="001D19D7">
        <w:rPr>
          <w:rStyle w:val="Referencafusnote"/>
          <w:rFonts w:ascii="Times New Roman" w:hAnsi="Times New Roman" w:cs="Times New Roman"/>
          <w:sz w:val="16"/>
          <w:szCs w:val="16"/>
        </w:rPr>
        <w:footnoteRef/>
      </w:r>
      <w:r w:rsidRPr="001D19D7">
        <w:rPr>
          <w:rFonts w:ascii="Times New Roman" w:hAnsi="Times New Roman" w:cs="Times New Roman"/>
          <w:sz w:val="16"/>
          <w:szCs w:val="16"/>
        </w:rPr>
        <w:t xml:space="preserve"> </w:t>
      </w:r>
      <w:bookmarkStart w:id="5" w:name="_Hlk165980573"/>
      <w:r w:rsidRPr="001D19D7">
        <w:rPr>
          <w:rFonts w:ascii="Times New Roman" w:hAnsi="Times New Roman" w:cs="Times New Roman"/>
          <w:sz w:val="16"/>
          <w:szCs w:val="16"/>
        </w:rPr>
        <w:t>Zakon o sustavu unutarnjih kontrola u javnom sektoru</w:t>
      </w:r>
      <w:r>
        <w:rPr>
          <w:rFonts w:ascii="Times New Roman" w:hAnsi="Times New Roman" w:cs="Times New Roman"/>
          <w:sz w:val="16"/>
          <w:szCs w:val="16"/>
        </w:rPr>
        <w:t>,</w:t>
      </w:r>
      <w:r w:rsidRPr="001D19D7">
        <w:rPr>
          <w:rFonts w:ascii="Times New Roman" w:hAnsi="Times New Roman" w:cs="Times New Roman"/>
          <w:sz w:val="16"/>
          <w:szCs w:val="16"/>
        </w:rPr>
        <w:t xml:space="preserve"> </w:t>
      </w:r>
      <w:r>
        <w:rPr>
          <w:rFonts w:ascii="Times New Roman" w:hAnsi="Times New Roman" w:cs="Times New Roman"/>
          <w:sz w:val="16"/>
          <w:szCs w:val="16"/>
        </w:rPr>
        <w:t>Narodne novine</w:t>
      </w:r>
      <w:r w:rsidRPr="001D19D7">
        <w:rPr>
          <w:rFonts w:ascii="Times New Roman" w:hAnsi="Times New Roman" w:cs="Times New Roman"/>
          <w:sz w:val="16"/>
          <w:szCs w:val="16"/>
        </w:rPr>
        <w:t xml:space="preserve"> br</w:t>
      </w:r>
      <w:r>
        <w:rPr>
          <w:rFonts w:ascii="Times New Roman" w:hAnsi="Times New Roman" w:cs="Times New Roman"/>
          <w:sz w:val="16"/>
          <w:szCs w:val="16"/>
        </w:rPr>
        <w:t>.</w:t>
      </w:r>
      <w:r w:rsidRPr="001D19D7">
        <w:rPr>
          <w:rFonts w:ascii="Times New Roman" w:hAnsi="Times New Roman" w:cs="Times New Roman"/>
          <w:sz w:val="16"/>
          <w:szCs w:val="16"/>
        </w:rPr>
        <w:t xml:space="preserve"> 78/15, 102/19</w:t>
      </w:r>
      <w:bookmarkEnd w:id="5"/>
    </w:p>
  </w:footnote>
  <w:footnote w:id="5">
    <w:p w14:paraId="3CC133F2" w14:textId="77777777" w:rsidR="00D15D07" w:rsidRPr="001D19D7" w:rsidRDefault="00D15D07" w:rsidP="00D15D07">
      <w:pPr>
        <w:pStyle w:val="Tekstfusnote"/>
        <w:jc w:val="both"/>
        <w:rPr>
          <w:rFonts w:ascii="Times New Roman" w:hAnsi="Times New Roman" w:cs="Times New Roman"/>
          <w:sz w:val="16"/>
          <w:szCs w:val="16"/>
        </w:rPr>
      </w:pPr>
      <w:r w:rsidRPr="001D19D7">
        <w:rPr>
          <w:rStyle w:val="Referencafusnote"/>
          <w:rFonts w:ascii="Times New Roman" w:hAnsi="Times New Roman" w:cs="Times New Roman"/>
          <w:sz w:val="16"/>
          <w:szCs w:val="16"/>
        </w:rPr>
        <w:footnoteRef/>
      </w:r>
      <w:r w:rsidRPr="001D19D7">
        <w:rPr>
          <w:rFonts w:ascii="Times New Roman" w:hAnsi="Times New Roman" w:cs="Times New Roman"/>
          <w:sz w:val="16"/>
          <w:szCs w:val="16"/>
        </w:rPr>
        <w:t xml:space="preserve"> Zakon o sustavu unutarnjih kontrola u javnom sektoru</w:t>
      </w:r>
      <w:r>
        <w:rPr>
          <w:rFonts w:ascii="Times New Roman" w:hAnsi="Times New Roman" w:cs="Times New Roman"/>
          <w:sz w:val="16"/>
          <w:szCs w:val="16"/>
        </w:rPr>
        <w:t>,</w:t>
      </w:r>
      <w:r w:rsidRPr="001D19D7">
        <w:rPr>
          <w:rFonts w:ascii="Times New Roman" w:hAnsi="Times New Roman" w:cs="Times New Roman"/>
          <w:sz w:val="16"/>
          <w:szCs w:val="16"/>
        </w:rPr>
        <w:t xml:space="preserve"> </w:t>
      </w:r>
      <w:r>
        <w:rPr>
          <w:rFonts w:ascii="Times New Roman" w:hAnsi="Times New Roman" w:cs="Times New Roman"/>
          <w:sz w:val="16"/>
          <w:szCs w:val="16"/>
        </w:rPr>
        <w:t>Narodne novine</w:t>
      </w:r>
      <w:r w:rsidRPr="001D19D7">
        <w:rPr>
          <w:rFonts w:ascii="Times New Roman" w:hAnsi="Times New Roman" w:cs="Times New Roman"/>
          <w:sz w:val="16"/>
          <w:szCs w:val="16"/>
        </w:rPr>
        <w:t xml:space="preserve"> br</w:t>
      </w:r>
      <w:r>
        <w:rPr>
          <w:rFonts w:ascii="Times New Roman" w:hAnsi="Times New Roman" w:cs="Times New Roman"/>
          <w:sz w:val="16"/>
          <w:szCs w:val="16"/>
        </w:rPr>
        <w:t>.</w:t>
      </w:r>
      <w:r w:rsidRPr="001D19D7">
        <w:rPr>
          <w:rFonts w:ascii="Times New Roman" w:hAnsi="Times New Roman" w:cs="Times New Roman"/>
          <w:sz w:val="16"/>
          <w:szCs w:val="16"/>
        </w:rPr>
        <w:t xml:space="preserve"> 78/2015, 102/19.</w:t>
      </w:r>
    </w:p>
  </w:footnote>
  <w:footnote w:id="6">
    <w:p w14:paraId="5AF2A859" w14:textId="77777777" w:rsidR="00D15D07" w:rsidRPr="001D19D7" w:rsidRDefault="00D15D07" w:rsidP="00D15D07">
      <w:pPr>
        <w:pStyle w:val="Tekstfusnote"/>
        <w:jc w:val="both"/>
        <w:rPr>
          <w:rFonts w:ascii="Times New Roman" w:hAnsi="Times New Roman" w:cs="Times New Roman"/>
          <w:sz w:val="16"/>
          <w:szCs w:val="16"/>
        </w:rPr>
      </w:pPr>
      <w:r w:rsidRPr="001D19D7">
        <w:rPr>
          <w:rStyle w:val="Referencafusnote"/>
          <w:rFonts w:ascii="Times New Roman" w:hAnsi="Times New Roman" w:cs="Times New Roman"/>
          <w:sz w:val="16"/>
          <w:szCs w:val="16"/>
        </w:rPr>
        <w:footnoteRef/>
      </w:r>
      <w:r w:rsidRPr="001D19D7">
        <w:rPr>
          <w:rFonts w:ascii="Times New Roman" w:hAnsi="Times New Roman" w:cs="Times New Roman"/>
          <w:sz w:val="16"/>
          <w:szCs w:val="16"/>
        </w:rPr>
        <w:t xml:space="preserve"> Pravilnik o sustavu unutarnjih kontrola u javnom sektoru</w:t>
      </w:r>
      <w:r>
        <w:rPr>
          <w:rFonts w:ascii="Times New Roman" w:hAnsi="Times New Roman" w:cs="Times New Roman"/>
          <w:sz w:val="16"/>
          <w:szCs w:val="16"/>
        </w:rPr>
        <w:t>, Narodne novine, br.</w:t>
      </w:r>
      <w:r w:rsidRPr="001D19D7">
        <w:rPr>
          <w:rFonts w:ascii="Times New Roman" w:hAnsi="Times New Roman" w:cs="Times New Roman"/>
          <w:sz w:val="16"/>
          <w:szCs w:val="16"/>
        </w:rPr>
        <w:t xml:space="preserve"> 58/16   </w:t>
      </w:r>
    </w:p>
  </w:footnote>
  <w:footnote w:id="7">
    <w:p w14:paraId="2A314B94" w14:textId="77777777" w:rsidR="00D15D07" w:rsidRPr="007077FE" w:rsidRDefault="00D15D07" w:rsidP="00D15D07">
      <w:pPr>
        <w:pStyle w:val="Tekstfusnote"/>
        <w:jc w:val="both"/>
      </w:pPr>
      <w:r w:rsidRPr="001D19D7">
        <w:rPr>
          <w:rStyle w:val="Referencafusnote"/>
          <w:rFonts w:ascii="Times New Roman" w:hAnsi="Times New Roman" w:cs="Times New Roman"/>
          <w:sz w:val="16"/>
          <w:szCs w:val="16"/>
        </w:rPr>
        <w:footnoteRef/>
      </w:r>
      <w:r w:rsidRPr="001D19D7">
        <w:rPr>
          <w:rFonts w:ascii="Times New Roman" w:hAnsi="Times New Roman" w:cs="Times New Roman"/>
          <w:sz w:val="16"/>
          <w:szCs w:val="16"/>
        </w:rPr>
        <w:t xml:space="preserve"> Pravilnik o unutarnjoj reviziji u javnom sektoru</w:t>
      </w:r>
      <w:r>
        <w:rPr>
          <w:rFonts w:ascii="Times New Roman" w:hAnsi="Times New Roman" w:cs="Times New Roman"/>
          <w:sz w:val="16"/>
          <w:szCs w:val="16"/>
        </w:rPr>
        <w:t xml:space="preserve">, Narodne novine, br. </w:t>
      </w:r>
      <w:r w:rsidRPr="001D19D7">
        <w:rPr>
          <w:rFonts w:ascii="Times New Roman" w:hAnsi="Times New Roman" w:cs="Times New Roman"/>
          <w:sz w:val="16"/>
          <w:szCs w:val="16"/>
        </w:rPr>
        <w:t>42/16, 77/19</w:t>
      </w:r>
    </w:p>
  </w:footnote>
  <w:footnote w:id="8">
    <w:p w14:paraId="402D4029" w14:textId="77777777" w:rsidR="00D15D07" w:rsidRPr="007077FE" w:rsidRDefault="00D15D07" w:rsidP="00D15D07">
      <w:pPr>
        <w:pStyle w:val="Tekstfusnote"/>
        <w:jc w:val="both"/>
        <w:rPr>
          <w:rFonts w:ascii="Times New Roman" w:hAnsi="Times New Roman" w:cs="Times New Roman"/>
          <w:sz w:val="16"/>
          <w:szCs w:val="16"/>
        </w:rPr>
      </w:pPr>
      <w:r w:rsidRPr="007077FE">
        <w:rPr>
          <w:rStyle w:val="Referencafusnote"/>
          <w:rFonts w:ascii="Times New Roman" w:hAnsi="Times New Roman" w:cs="Times New Roman"/>
          <w:sz w:val="16"/>
          <w:szCs w:val="16"/>
        </w:rPr>
        <w:footnoteRef/>
      </w:r>
      <w:r w:rsidRPr="007077FE">
        <w:rPr>
          <w:rFonts w:ascii="Times New Roman" w:hAnsi="Times New Roman" w:cs="Times New Roman"/>
          <w:sz w:val="16"/>
          <w:szCs w:val="16"/>
        </w:rPr>
        <w:t xml:space="preserve"> Zakon o sustavu unutarnjih kontrola u javnom sektoru</w:t>
      </w:r>
      <w:r>
        <w:rPr>
          <w:rFonts w:ascii="Times New Roman" w:hAnsi="Times New Roman" w:cs="Times New Roman"/>
          <w:sz w:val="16"/>
          <w:szCs w:val="16"/>
        </w:rPr>
        <w:t xml:space="preserve">, Narodne novine </w:t>
      </w:r>
      <w:r w:rsidRPr="007077FE">
        <w:rPr>
          <w:rFonts w:ascii="Times New Roman" w:hAnsi="Times New Roman" w:cs="Times New Roman"/>
          <w:sz w:val="16"/>
          <w:szCs w:val="16"/>
        </w:rPr>
        <w:t>br</w:t>
      </w:r>
      <w:r>
        <w:rPr>
          <w:rFonts w:ascii="Times New Roman" w:hAnsi="Times New Roman" w:cs="Times New Roman"/>
          <w:sz w:val="16"/>
          <w:szCs w:val="16"/>
        </w:rPr>
        <w:t>.</w:t>
      </w:r>
      <w:r w:rsidRPr="007077FE">
        <w:rPr>
          <w:rFonts w:ascii="Times New Roman" w:hAnsi="Times New Roman" w:cs="Times New Roman"/>
          <w:sz w:val="16"/>
          <w:szCs w:val="16"/>
        </w:rPr>
        <w:t xml:space="preserve"> 78/15, 102/19</w:t>
      </w:r>
    </w:p>
  </w:footnote>
  <w:footnote w:id="9">
    <w:p w14:paraId="2303451B" w14:textId="77777777" w:rsidR="00D15D07" w:rsidRPr="007077FE" w:rsidRDefault="00D15D07" w:rsidP="00D15D07">
      <w:pPr>
        <w:pStyle w:val="Tekstfusnote"/>
        <w:jc w:val="both"/>
        <w:rPr>
          <w:rFonts w:ascii="Times New Roman" w:hAnsi="Times New Roman" w:cs="Times New Roman"/>
          <w:sz w:val="16"/>
          <w:szCs w:val="16"/>
        </w:rPr>
      </w:pPr>
      <w:r w:rsidRPr="007077FE">
        <w:rPr>
          <w:rStyle w:val="Referencafusnote"/>
          <w:rFonts w:ascii="Times New Roman" w:hAnsi="Times New Roman" w:cs="Times New Roman"/>
          <w:sz w:val="16"/>
          <w:szCs w:val="16"/>
        </w:rPr>
        <w:footnoteRef/>
      </w:r>
      <w:r w:rsidRPr="007077FE">
        <w:rPr>
          <w:rFonts w:ascii="Times New Roman" w:hAnsi="Times New Roman" w:cs="Times New Roman"/>
          <w:sz w:val="16"/>
          <w:szCs w:val="16"/>
        </w:rPr>
        <w:t xml:space="preserve"> Ministarstvo financija (2019).</w:t>
      </w:r>
      <w:r>
        <w:rPr>
          <w:rFonts w:ascii="Times New Roman" w:hAnsi="Times New Roman" w:cs="Times New Roman"/>
          <w:sz w:val="16"/>
          <w:szCs w:val="16"/>
        </w:rPr>
        <w:t xml:space="preserve"> </w:t>
      </w:r>
      <w:r w:rsidRPr="007077FE">
        <w:rPr>
          <w:rFonts w:ascii="Times New Roman" w:hAnsi="Times New Roman" w:cs="Times New Roman"/>
          <w:sz w:val="16"/>
          <w:szCs w:val="16"/>
        </w:rPr>
        <w:t xml:space="preserve">Priručnik o sustavu unutarnjih </w:t>
      </w:r>
      <w:r>
        <w:rPr>
          <w:rFonts w:ascii="Times New Roman" w:hAnsi="Times New Roman" w:cs="Times New Roman"/>
          <w:sz w:val="16"/>
          <w:szCs w:val="16"/>
        </w:rPr>
        <w:t>kontrola za korisnike proračuna</w:t>
      </w:r>
    </w:p>
  </w:footnote>
  <w:footnote w:id="10">
    <w:p w14:paraId="4F7ED8FA" w14:textId="77777777" w:rsidR="00D15D07" w:rsidRPr="00515082" w:rsidRDefault="00D15D07" w:rsidP="00D15D07">
      <w:pPr>
        <w:pStyle w:val="Tekstfusnote"/>
        <w:jc w:val="both"/>
        <w:rPr>
          <w:rFonts w:ascii="Times New Roman" w:hAnsi="Times New Roman" w:cs="Times New Roman"/>
          <w:sz w:val="16"/>
          <w:szCs w:val="16"/>
        </w:rPr>
      </w:pPr>
      <w:r w:rsidRPr="007077FE">
        <w:rPr>
          <w:rStyle w:val="Referencafusnote"/>
          <w:rFonts w:ascii="Times New Roman" w:hAnsi="Times New Roman" w:cs="Times New Roman"/>
          <w:sz w:val="16"/>
          <w:szCs w:val="16"/>
        </w:rPr>
        <w:footnoteRef/>
      </w:r>
      <w:r w:rsidRPr="007077FE">
        <w:rPr>
          <w:rFonts w:ascii="Times New Roman" w:hAnsi="Times New Roman" w:cs="Times New Roman"/>
          <w:sz w:val="16"/>
          <w:szCs w:val="16"/>
        </w:rPr>
        <w:t xml:space="preserve"> Ministarstvo financija (2019). Priručnik o sustavu unutarnjih </w:t>
      </w:r>
      <w:r>
        <w:rPr>
          <w:rFonts w:ascii="Times New Roman" w:hAnsi="Times New Roman" w:cs="Times New Roman"/>
          <w:sz w:val="16"/>
          <w:szCs w:val="16"/>
        </w:rPr>
        <w:t>kontrola za korisnike proračuna</w:t>
      </w:r>
    </w:p>
  </w:footnote>
  <w:footnote w:id="11">
    <w:p w14:paraId="09245C89" w14:textId="73A51E6A" w:rsidR="00D15D07" w:rsidRPr="00D15D07" w:rsidRDefault="00D15D07" w:rsidP="00D15D07">
      <w:pPr>
        <w:pStyle w:val="Tekstfusnote"/>
        <w:rPr>
          <w:rFonts w:ascii="Times New Roman" w:hAnsi="Times New Roman" w:cs="Times New Roman"/>
          <w:sz w:val="16"/>
          <w:szCs w:val="16"/>
        </w:rPr>
      </w:pPr>
      <w:r w:rsidRPr="00D15D07">
        <w:rPr>
          <w:rStyle w:val="Referencafusnote"/>
          <w:rFonts w:ascii="Times New Roman" w:hAnsi="Times New Roman" w:cs="Times New Roman"/>
          <w:sz w:val="16"/>
          <w:szCs w:val="16"/>
        </w:rPr>
        <w:footnoteRef/>
      </w:r>
      <w:r w:rsidRPr="00D15D07">
        <w:rPr>
          <w:rFonts w:ascii="Times New Roman" w:hAnsi="Times New Roman" w:cs="Times New Roman"/>
          <w:sz w:val="16"/>
          <w:szCs w:val="16"/>
        </w:rPr>
        <w:t xml:space="preserve"> Statut Općine Josipdol</w:t>
      </w:r>
      <w:r>
        <w:rPr>
          <w:rFonts w:ascii="Times New Roman" w:hAnsi="Times New Roman" w:cs="Times New Roman"/>
          <w:sz w:val="16"/>
          <w:szCs w:val="16"/>
        </w:rPr>
        <w:t xml:space="preserve">, </w:t>
      </w:r>
      <w:r w:rsidRPr="00D15D07">
        <w:rPr>
          <w:rFonts w:ascii="Times New Roman" w:hAnsi="Times New Roman" w:cs="Times New Roman"/>
          <w:sz w:val="16"/>
          <w:szCs w:val="16"/>
        </w:rPr>
        <w:t>Glasnik Karlovačke Županije</w:t>
      </w:r>
      <w:r>
        <w:rPr>
          <w:rFonts w:ascii="Times New Roman" w:hAnsi="Times New Roman" w:cs="Times New Roman"/>
          <w:sz w:val="16"/>
          <w:szCs w:val="16"/>
        </w:rPr>
        <w:t xml:space="preserve"> </w:t>
      </w:r>
      <w:r w:rsidRPr="00D15D07">
        <w:rPr>
          <w:rFonts w:ascii="Times New Roman" w:hAnsi="Times New Roman" w:cs="Times New Roman"/>
          <w:sz w:val="16"/>
          <w:szCs w:val="16"/>
        </w:rPr>
        <w:t>br</w:t>
      </w:r>
      <w:r>
        <w:rPr>
          <w:rFonts w:ascii="Times New Roman" w:hAnsi="Times New Roman" w:cs="Times New Roman"/>
          <w:sz w:val="16"/>
          <w:szCs w:val="16"/>
        </w:rPr>
        <w:t>.</w:t>
      </w:r>
      <w:r w:rsidRPr="00D15D07">
        <w:rPr>
          <w:rFonts w:ascii="Times New Roman" w:hAnsi="Times New Roman" w:cs="Times New Roman"/>
          <w:sz w:val="16"/>
          <w:szCs w:val="16"/>
        </w:rPr>
        <w:t xml:space="preserve"> 16/13, 14/17, 07/18, 24/18,</w:t>
      </w:r>
      <w:r>
        <w:rPr>
          <w:rFonts w:ascii="Times New Roman" w:hAnsi="Times New Roman" w:cs="Times New Roman"/>
          <w:sz w:val="16"/>
          <w:szCs w:val="16"/>
        </w:rPr>
        <w:t xml:space="preserve"> 40/20</w:t>
      </w:r>
    </w:p>
  </w:footnote>
  <w:footnote w:id="12">
    <w:p w14:paraId="71E67664" w14:textId="77777777" w:rsidR="00D15D07" w:rsidRPr="00D15D07" w:rsidRDefault="00D15D07" w:rsidP="00D15D07">
      <w:pPr>
        <w:pStyle w:val="Tekstfusnote"/>
        <w:rPr>
          <w:rFonts w:ascii="Times New Roman" w:hAnsi="Times New Roman" w:cs="Times New Roman"/>
          <w:sz w:val="16"/>
          <w:szCs w:val="16"/>
        </w:rPr>
      </w:pPr>
      <w:r w:rsidRPr="00D15D07">
        <w:rPr>
          <w:rStyle w:val="Referencafusnote"/>
          <w:rFonts w:ascii="Times New Roman" w:hAnsi="Times New Roman" w:cs="Times New Roman"/>
          <w:sz w:val="16"/>
          <w:szCs w:val="16"/>
        </w:rPr>
        <w:footnoteRef/>
      </w:r>
      <w:r w:rsidRPr="00D15D07">
        <w:rPr>
          <w:rFonts w:ascii="Times New Roman" w:hAnsi="Times New Roman" w:cs="Times New Roman"/>
          <w:sz w:val="16"/>
          <w:szCs w:val="16"/>
        </w:rPr>
        <w:t xml:space="preserve"> Ustav Republike Hrvatske, Narodne novine br. 56/90, 135/97, 08/98, 113/00, 124/00, 28/01, 41/01, 55/01, 76/10, 85/10, 05/14 </w:t>
      </w:r>
    </w:p>
  </w:footnote>
  <w:footnote w:id="13">
    <w:p w14:paraId="3158D643" w14:textId="77777777" w:rsidR="00D15D07" w:rsidRPr="00D15D07" w:rsidRDefault="00D15D07" w:rsidP="00D15D07">
      <w:pPr>
        <w:pStyle w:val="Tekstfusnote"/>
        <w:rPr>
          <w:rFonts w:ascii="Times New Roman" w:hAnsi="Times New Roman" w:cs="Times New Roman"/>
          <w:sz w:val="16"/>
          <w:szCs w:val="16"/>
        </w:rPr>
      </w:pPr>
      <w:r w:rsidRPr="00D15D07">
        <w:rPr>
          <w:rStyle w:val="Referencafusnote"/>
          <w:rFonts w:ascii="Times New Roman" w:hAnsi="Times New Roman" w:cs="Times New Roman"/>
          <w:sz w:val="16"/>
          <w:szCs w:val="16"/>
        </w:rPr>
        <w:footnoteRef/>
      </w:r>
      <w:r w:rsidRPr="00D15D07">
        <w:rPr>
          <w:rFonts w:ascii="Times New Roman" w:hAnsi="Times New Roman" w:cs="Times New Roman"/>
          <w:sz w:val="16"/>
          <w:szCs w:val="16"/>
        </w:rPr>
        <w:t xml:space="preserve"> Zakon o potvrđivanju europske povelje o lokalnoj samoupravi, Narodne novine br. 14/97, 4/08</w:t>
      </w:r>
    </w:p>
  </w:footnote>
  <w:footnote w:id="14">
    <w:p w14:paraId="38208C9A" w14:textId="77777777" w:rsidR="00D15D07" w:rsidRPr="00D15D07" w:rsidRDefault="00D15D07" w:rsidP="00D15D07">
      <w:pPr>
        <w:pStyle w:val="Tekstfusnote"/>
        <w:jc w:val="both"/>
        <w:rPr>
          <w:rFonts w:ascii="Times New Roman" w:hAnsi="Times New Roman" w:cs="Times New Roman"/>
          <w:sz w:val="16"/>
          <w:szCs w:val="16"/>
        </w:rPr>
      </w:pPr>
      <w:r w:rsidRPr="00D15D07">
        <w:rPr>
          <w:rStyle w:val="Referencafusnote"/>
          <w:rFonts w:ascii="Times New Roman" w:hAnsi="Times New Roman" w:cs="Times New Roman"/>
          <w:sz w:val="16"/>
          <w:szCs w:val="16"/>
        </w:rPr>
        <w:footnoteRef/>
      </w:r>
      <w:r w:rsidRPr="00D15D07">
        <w:rPr>
          <w:rFonts w:ascii="Times New Roman" w:hAnsi="Times New Roman" w:cs="Times New Roman"/>
          <w:sz w:val="16"/>
          <w:szCs w:val="16"/>
        </w:rPr>
        <w:t xml:space="preserve"> Zakon o lokalnoj i područnoj (regionalnoj) samoupravi, Narodne novine br. 33/01, 60/01, 129/05, 109/07, 125/08, 36/09, 36/09, 150/11, 144/12, 19/13, 137/15, 123/17, 98/19, 144/20</w:t>
      </w:r>
    </w:p>
  </w:footnote>
  <w:footnote w:id="15">
    <w:p w14:paraId="53BEB5A1" w14:textId="77777777" w:rsidR="00D15D07" w:rsidRPr="00D15D07" w:rsidRDefault="00D15D07" w:rsidP="00D15D07">
      <w:pPr>
        <w:pStyle w:val="Tekstfusnote"/>
        <w:rPr>
          <w:rFonts w:ascii="Times New Roman" w:hAnsi="Times New Roman" w:cs="Times New Roman"/>
          <w:sz w:val="16"/>
          <w:szCs w:val="16"/>
        </w:rPr>
      </w:pPr>
      <w:r w:rsidRPr="00D15D07">
        <w:rPr>
          <w:rStyle w:val="Referencafusnote"/>
          <w:rFonts w:ascii="Times New Roman" w:hAnsi="Times New Roman" w:cs="Times New Roman"/>
          <w:sz w:val="16"/>
          <w:szCs w:val="16"/>
        </w:rPr>
        <w:footnoteRef/>
      </w:r>
      <w:r w:rsidRPr="00D15D07">
        <w:rPr>
          <w:rFonts w:ascii="Times New Roman" w:hAnsi="Times New Roman" w:cs="Times New Roman"/>
          <w:sz w:val="16"/>
          <w:szCs w:val="16"/>
        </w:rPr>
        <w:t xml:space="preserve"> Zakon o lokalnim izborima, Narodne novine br. 144/12, 121/16, 98/19, 42/20, 144/20, 37/21</w:t>
      </w:r>
    </w:p>
  </w:footnote>
  <w:footnote w:id="16">
    <w:p w14:paraId="564AB87B" w14:textId="77777777" w:rsidR="00D15D07" w:rsidRPr="00D15D07" w:rsidRDefault="00D15D07" w:rsidP="00D15D07">
      <w:pPr>
        <w:pStyle w:val="Tekstfusnote"/>
        <w:rPr>
          <w:rFonts w:ascii="Times New Roman" w:hAnsi="Times New Roman" w:cs="Times New Roman"/>
          <w:sz w:val="16"/>
          <w:szCs w:val="16"/>
        </w:rPr>
      </w:pPr>
      <w:r w:rsidRPr="00D15D07">
        <w:rPr>
          <w:rStyle w:val="Referencafusnote"/>
          <w:rFonts w:ascii="Times New Roman" w:hAnsi="Times New Roman" w:cs="Times New Roman"/>
          <w:sz w:val="16"/>
          <w:szCs w:val="16"/>
        </w:rPr>
        <w:footnoteRef/>
      </w:r>
      <w:r w:rsidRPr="00D15D07">
        <w:rPr>
          <w:rFonts w:ascii="Times New Roman" w:hAnsi="Times New Roman" w:cs="Times New Roman"/>
          <w:sz w:val="16"/>
          <w:szCs w:val="16"/>
        </w:rPr>
        <w:t xml:space="preserve"> Zakon o službenicima i namještenicima u lokalnoj i područnoj (regionalnoj) samoupravi, Narodne novine br. 86/08, 61/11, 4/18, 112/19)</w:t>
      </w:r>
    </w:p>
  </w:footnote>
  <w:footnote w:id="17">
    <w:p w14:paraId="4C06EDFB" w14:textId="77777777" w:rsidR="00D15D07" w:rsidRPr="005C19C6" w:rsidRDefault="00D15D07" w:rsidP="00D15D07">
      <w:pPr>
        <w:pStyle w:val="Tekstfusnote"/>
        <w:rPr>
          <w:rFonts w:ascii="Times New Roman" w:hAnsi="Times New Roman" w:cs="Times New Roman"/>
          <w:sz w:val="16"/>
          <w:szCs w:val="16"/>
        </w:rPr>
      </w:pPr>
      <w:r w:rsidRPr="00D15D07">
        <w:rPr>
          <w:rStyle w:val="Referencafusnote"/>
          <w:rFonts w:ascii="Times New Roman" w:hAnsi="Times New Roman" w:cs="Times New Roman"/>
          <w:sz w:val="16"/>
          <w:szCs w:val="16"/>
        </w:rPr>
        <w:footnoteRef/>
      </w:r>
      <w:r w:rsidRPr="00D15D07">
        <w:rPr>
          <w:rFonts w:ascii="Times New Roman" w:hAnsi="Times New Roman" w:cs="Times New Roman"/>
          <w:sz w:val="16"/>
          <w:szCs w:val="16"/>
        </w:rPr>
        <w:t xml:space="preserve"> </w:t>
      </w:r>
      <w:hyperlink r:id="rId1" w:history="1">
        <w:r w:rsidRPr="00D15D07">
          <w:rPr>
            <w:rStyle w:val="Hiperveza"/>
            <w:rFonts w:ascii="Times New Roman" w:hAnsi="Times New Roman" w:cs="Times New Roman"/>
            <w:color w:val="auto"/>
            <w:sz w:val="16"/>
            <w:szCs w:val="16"/>
            <w:u w:val="none"/>
            <w:bdr w:val="none" w:sz="0" w:space="0" w:color="auto" w:frame="1"/>
          </w:rPr>
          <w:t>Zakon o financiranju jedinica lokalne i područne (regionalne) samouprave</w:t>
        </w:r>
      </w:hyperlink>
      <w:r w:rsidRPr="00D15D07">
        <w:rPr>
          <w:rStyle w:val="Hiperveza"/>
          <w:rFonts w:ascii="Times New Roman" w:hAnsi="Times New Roman" w:cs="Times New Roman"/>
          <w:color w:val="auto"/>
          <w:sz w:val="16"/>
          <w:szCs w:val="16"/>
          <w:u w:val="none"/>
          <w:bdr w:val="none" w:sz="0" w:space="0" w:color="auto" w:frame="1"/>
        </w:rPr>
        <w:t>,</w:t>
      </w:r>
      <w:r w:rsidRPr="00D15D07">
        <w:rPr>
          <w:rFonts w:ascii="Times New Roman" w:hAnsi="Times New Roman" w:cs="Times New Roman"/>
          <w:sz w:val="16"/>
          <w:szCs w:val="16"/>
        </w:rPr>
        <w:t> Narodne novine br. 127/17, 138/20, 151/22, 114/23</w:t>
      </w:r>
    </w:p>
  </w:footnote>
  <w:footnote w:id="18">
    <w:p w14:paraId="40E49C89" w14:textId="77777777" w:rsidR="00D15D07" w:rsidRPr="00D15D07" w:rsidRDefault="00D15D07" w:rsidP="00D15D07">
      <w:pPr>
        <w:pStyle w:val="Tekstfusnote"/>
        <w:jc w:val="both"/>
        <w:rPr>
          <w:rFonts w:ascii="Times New Roman" w:hAnsi="Times New Roman" w:cs="Times New Roman"/>
          <w:sz w:val="16"/>
          <w:szCs w:val="16"/>
        </w:rPr>
      </w:pPr>
      <w:r w:rsidRPr="00D15D07">
        <w:rPr>
          <w:rStyle w:val="Referencafusnote"/>
          <w:rFonts w:ascii="Times New Roman" w:hAnsi="Times New Roman" w:cs="Times New Roman"/>
          <w:sz w:val="16"/>
          <w:szCs w:val="16"/>
        </w:rPr>
        <w:footnoteRef/>
      </w:r>
      <w:r w:rsidRPr="00D15D07">
        <w:rPr>
          <w:rFonts w:ascii="Times New Roman" w:hAnsi="Times New Roman" w:cs="Times New Roman"/>
          <w:sz w:val="16"/>
          <w:szCs w:val="16"/>
        </w:rPr>
        <w:t xml:space="preserve"> Zakon o financiranju jedinica lokalne i područne (regionalne) samouprave, Narodne novine, br. 127/17, 138/20, 151/22, 114/23</w:t>
      </w:r>
    </w:p>
  </w:footnote>
  <w:footnote w:id="19">
    <w:p w14:paraId="1D561242" w14:textId="77777777" w:rsidR="00D15D07" w:rsidRPr="00D15D07" w:rsidRDefault="00D15D07" w:rsidP="00D15D07">
      <w:pPr>
        <w:pStyle w:val="Tekstfusnote"/>
        <w:rPr>
          <w:rFonts w:ascii="Times New Roman" w:hAnsi="Times New Roman" w:cs="Times New Roman"/>
          <w:sz w:val="16"/>
          <w:szCs w:val="16"/>
        </w:rPr>
      </w:pPr>
      <w:r w:rsidRPr="00D15D07">
        <w:rPr>
          <w:rStyle w:val="Referencafusnote"/>
          <w:rFonts w:ascii="Times New Roman" w:hAnsi="Times New Roman" w:cs="Times New Roman"/>
          <w:sz w:val="16"/>
          <w:szCs w:val="16"/>
        </w:rPr>
        <w:footnoteRef/>
      </w:r>
      <w:r w:rsidRPr="00D15D07">
        <w:rPr>
          <w:rFonts w:ascii="Times New Roman" w:hAnsi="Times New Roman" w:cs="Times New Roman"/>
          <w:sz w:val="16"/>
          <w:szCs w:val="16"/>
        </w:rPr>
        <w:t xml:space="preserve"> </w:t>
      </w:r>
      <w:hyperlink r:id="rId2" w:history="1">
        <w:r w:rsidRPr="00D15D07">
          <w:rPr>
            <w:rStyle w:val="Hiperveza"/>
            <w:rFonts w:ascii="Times New Roman" w:hAnsi="Times New Roman" w:cs="Times New Roman"/>
            <w:color w:val="auto"/>
            <w:sz w:val="16"/>
            <w:szCs w:val="16"/>
            <w:u w:val="none"/>
            <w:bdr w:val="none" w:sz="0" w:space="0" w:color="auto" w:frame="1"/>
          </w:rPr>
          <w:t>Zakon o lokalnim porezima</w:t>
        </w:r>
      </w:hyperlink>
      <w:r w:rsidRPr="00D15D07">
        <w:rPr>
          <w:rFonts w:ascii="Times New Roman" w:hAnsi="Times New Roman" w:cs="Times New Roman"/>
          <w:sz w:val="16"/>
          <w:szCs w:val="16"/>
        </w:rPr>
        <w:t>, Narodne novine br. 115/16, 101/17, 114/22, 114/23</w:t>
      </w:r>
    </w:p>
  </w:footnote>
  <w:footnote w:id="20">
    <w:p w14:paraId="0A072354" w14:textId="77777777" w:rsidR="00D15D07" w:rsidRPr="00D15D07" w:rsidRDefault="00D15D07" w:rsidP="00D15D07">
      <w:pPr>
        <w:pStyle w:val="Tekstfusnote"/>
        <w:rPr>
          <w:rFonts w:ascii="Times New Roman" w:hAnsi="Times New Roman" w:cs="Times New Roman"/>
          <w:sz w:val="16"/>
          <w:szCs w:val="16"/>
        </w:rPr>
      </w:pPr>
      <w:r w:rsidRPr="00D15D07">
        <w:rPr>
          <w:rStyle w:val="Referencafusnote"/>
          <w:rFonts w:ascii="Times New Roman" w:hAnsi="Times New Roman" w:cs="Times New Roman"/>
          <w:sz w:val="16"/>
          <w:szCs w:val="16"/>
        </w:rPr>
        <w:footnoteRef/>
      </w:r>
      <w:r w:rsidRPr="00D15D07">
        <w:rPr>
          <w:rFonts w:ascii="Times New Roman" w:hAnsi="Times New Roman" w:cs="Times New Roman"/>
          <w:sz w:val="16"/>
          <w:szCs w:val="16"/>
        </w:rPr>
        <w:t xml:space="preserve"> </w:t>
      </w:r>
      <w:hyperlink r:id="rId3" w:history="1">
        <w:r w:rsidRPr="00D15D07">
          <w:rPr>
            <w:rStyle w:val="Hiperveza"/>
            <w:rFonts w:ascii="Times New Roman" w:hAnsi="Times New Roman" w:cs="Times New Roman"/>
            <w:color w:val="auto"/>
            <w:sz w:val="16"/>
            <w:szCs w:val="16"/>
            <w:u w:val="none"/>
            <w:bdr w:val="none" w:sz="0" w:space="0" w:color="auto" w:frame="1"/>
          </w:rPr>
          <w:t>Zakon o općem upravnom</w:t>
        </w:r>
      </w:hyperlink>
      <w:r w:rsidRPr="00D15D07">
        <w:rPr>
          <w:rFonts w:ascii="Times New Roman" w:hAnsi="Times New Roman" w:cs="Times New Roman"/>
          <w:sz w:val="16"/>
          <w:szCs w:val="16"/>
        </w:rPr>
        <w:t> postupku, Narodne novine br. 47/09, 110/21</w:t>
      </w:r>
    </w:p>
  </w:footnote>
  <w:footnote w:id="21">
    <w:p w14:paraId="4EE30D94" w14:textId="77777777" w:rsidR="00D15D07" w:rsidRPr="00D15D07" w:rsidRDefault="00D15D07" w:rsidP="00D15D07">
      <w:pPr>
        <w:pStyle w:val="Tekstfusnote"/>
        <w:rPr>
          <w:rFonts w:ascii="Times New Roman" w:hAnsi="Times New Roman" w:cs="Times New Roman"/>
          <w:sz w:val="16"/>
          <w:szCs w:val="16"/>
        </w:rPr>
      </w:pPr>
      <w:r w:rsidRPr="00D15D07">
        <w:rPr>
          <w:rStyle w:val="Referencafusnote"/>
          <w:rFonts w:ascii="Times New Roman" w:hAnsi="Times New Roman" w:cs="Times New Roman"/>
          <w:sz w:val="16"/>
          <w:szCs w:val="16"/>
        </w:rPr>
        <w:footnoteRef/>
      </w:r>
      <w:r w:rsidRPr="00D15D07">
        <w:rPr>
          <w:rFonts w:ascii="Times New Roman" w:hAnsi="Times New Roman" w:cs="Times New Roman"/>
          <w:sz w:val="16"/>
          <w:szCs w:val="16"/>
        </w:rPr>
        <w:t xml:space="preserve"> Zakon o upravnim sporovima, Narodne novine 20/10, 143/12, 152/14, 94/16, 29/17, 110/21 </w:t>
      </w:r>
    </w:p>
  </w:footnote>
  <w:footnote w:id="22">
    <w:p w14:paraId="778CCC37" w14:textId="77777777" w:rsidR="00D15D07" w:rsidRPr="00D15D07" w:rsidRDefault="00D15D07" w:rsidP="00D15D07">
      <w:pPr>
        <w:pStyle w:val="Tekstfusnote"/>
        <w:rPr>
          <w:rFonts w:ascii="Times New Roman" w:hAnsi="Times New Roman" w:cs="Times New Roman"/>
          <w:sz w:val="16"/>
          <w:szCs w:val="16"/>
        </w:rPr>
      </w:pPr>
      <w:r w:rsidRPr="00D15D07">
        <w:rPr>
          <w:rStyle w:val="Referencafusnote"/>
          <w:rFonts w:ascii="Times New Roman" w:hAnsi="Times New Roman" w:cs="Times New Roman"/>
          <w:sz w:val="16"/>
          <w:szCs w:val="16"/>
        </w:rPr>
        <w:footnoteRef/>
      </w:r>
      <w:r w:rsidRPr="00D15D07">
        <w:rPr>
          <w:rFonts w:ascii="Times New Roman" w:hAnsi="Times New Roman" w:cs="Times New Roman"/>
          <w:sz w:val="16"/>
          <w:szCs w:val="16"/>
        </w:rPr>
        <w:t xml:space="preserve"> Uredba o klasifikaciji radnih mjesta u lokalnoj i područnoj (regionalnoj) samoupravi, Narodne novine, br. 74/10, 125/14, 48/23</w:t>
      </w:r>
    </w:p>
  </w:footnote>
  <w:footnote w:id="23">
    <w:p w14:paraId="6F8357EF" w14:textId="77777777" w:rsidR="00D15D07" w:rsidRPr="00D15D07" w:rsidRDefault="00D15D07" w:rsidP="00D15D07">
      <w:pPr>
        <w:pStyle w:val="Tekstfusnote"/>
        <w:rPr>
          <w:rFonts w:ascii="Times New Roman" w:hAnsi="Times New Roman" w:cs="Times New Roman"/>
          <w:sz w:val="16"/>
          <w:szCs w:val="16"/>
        </w:rPr>
      </w:pPr>
      <w:r w:rsidRPr="00D15D07">
        <w:rPr>
          <w:rStyle w:val="Referencafusnote"/>
          <w:rFonts w:ascii="Times New Roman" w:hAnsi="Times New Roman" w:cs="Times New Roman"/>
          <w:sz w:val="16"/>
          <w:szCs w:val="16"/>
        </w:rPr>
        <w:footnoteRef/>
      </w:r>
      <w:r w:rsidRPr="00D15D07">
        <w:rPr>
          <w:rFonts w:ascii="Times New Roman" w:hAnsi="Times New Roman" w:cs="Times New Roman"/>
          <w:sz w:val="16"/>
          <w:szCs w:val="16"/>
        </w:rPr>
        <w:t xml:space="preserve"> </w:t>
      </w:r>
      <w:r w:rsidRPr="00D15D07">
        <w:rPr>
          <w:rFonts w:ascii="Times New Roman" w:hAnsi="Times New Roman" w:cs="Times New Roman"/>
          <w:sz w:val="16"/>
          <w:szCs w:val="16"/>
          <w:bdr w:val="none" w:sz="0" w:space="0" w:color="auto" w:frame="1"/>
        </w:rPr>
        <w:t>Zakon o proračunu, Narodne novine br. 144/21</w:t>
      </w:r>
    </w:p>
  </w:footnote>
  <w:footnote w:id="24">
    <w:p w14:paraId="1CD152B4" w14:textId="77777777" w:rsidR="00D15D07" w:rsidRPr="00D15D07" w:rsidRDefault="00D15D07" w:rsidP="00D15D07">
      <w:pPr>
        <w:pStyle w:val="Tekstfusnote"/>
        <w:rPr>
          <w:rFonts w:ascii="Times New Roman" w:hAnsi="Times New Roman" w:cs="Times New Roman"/>
          <w:sz w:val="16"/>
          <w:szCs w:val="16"/>
        </w:rPr>
      </w:pPr>
      <w:r w:rsidRPr="00D15D07">
        <w:rPr>
          <w:rStyle w:val="Referencafusnote"/>
          <w:rFonts w:ascii="Times New Roman" w:hAnsi="Times New Roman" w:cs="Times New Roman"/>
          <w:sz w:val="16"/>
          <w:szCs w:val="16"/>
        </w:rPr>
        <w:footnoteRef/>
      </w:r>
      <w:r w:rsidRPr="00D15D07">
        <w:rPr>
          <w:rFonts w:ascii="Times New Roman" w:hAnsi="Times New Roman" w:cs="Times New Roman"/>
          <w:sz w:val="16"/>
          <w:szCs w:val="16"/>
        </w:rPr>
        <w:t xml:space="preserve"> </w:t>
      </w:r>
      <w:r w:rsidRPr="00D15D07">
        <w:rPr>
          <w:rFonts w:ascii="Times New Roman" w:hAnsi="Times New Roman" w:cs="Times New Roman"/>
          <w:sz w:val="16"/>
          <w:szCs w:val="16"/>
          <w:bdr w:val="none" w:sz="0" w:space="0" w:color="auto" w:frame="1"/>
        </w:rPr>
        <w:t xml:space="preserve">Zakon o fiskalnoj odgovornosti, </w:t>
      </w:r>
      <w:r w:rsidRPr="00D15D07">
        <w:rPr>
          <w:rFonts w:ascii="Times New Roman" w:hAnsi="Times New Roman" w:cs="Times New Roman"/>
          <w:sz w:val="16"/>
          <w:szCs w:val="16"/>
        </w:rPr>
        <w:t>Narodne novine br. 111/18, 83/23</w:t>
      </w:r>
    </w:p>
  </w:footnote>
  <w:footnote w:id="25">
    <w:p w14:paraId="255E8601" w14:textId="77777777" w:rsidR="00D15D07" w:rsidRPr="00D15D07" w:rsidRDefault="00D15D07" w:rsidP="00D15D07">
      <w:pPr>
        <w:pStyle w:val="Tekstfusnote"/>
        <w:rPr>
          <w:rFonts w:ascii="Times New Roman" w:hAnsi="Times New Roman" w:cs="Times New Roman"/>
          <w:sz w:val="16"/>
          <w:szCs w:val="16"/>
        </w:rPr>
      </w:pPr>
      <w:r w:rsidRPr="00D15D07">
        <w:rPr>
          <w:rStyle w:val="Referencafusnote"/>
          <w:rFonts w:ascii="Times New Roman" w:hAnsi="Times New Roman" w:cs="Times New Roman"/>
          <w:sz w:val="16"/>
          <w:szCs w:val="16"/>
        </w:rPr>
        <w:footnoteRef/>
      </w:r>
      <w:r w:rsidRPr="00D15D07">
        <w:rPr>
          <w:rFonts w:ascii="Times New Roman" w:hAnsi="Times New Roman" w:cs="Times New Roman"/>
          <w:sz w:val="16"/>
          <w:szCs w:val="16"/>
        </w:rPr>
        <w:t xml:space="preserve"> </w:t>
      </w:r>
      <w:r w:rsidRPr="00D15D07">
        <w:rPr>
          <w:rFonts w:ascii="Times New Roman" w:hAnsi="Times New Roman" w:cs="Times New Roman"/>
          <w:sz w:val="16"/>
          <w:szCs w:val="16"/>
          <w:bdr w:val="none" w:sz="0" w:space="0" w:color="auto" w:frame="1"/>
        </w:rPr>
        <w:t>Zakon o komunalnom gospodarstvu</w:t>
      </w:r>
      <w:r w:rsidRPr="00D15D07">
        <w:rPr>
          <w:rFonts w:ascii="Times New Roman" w:hAnsi="Times New Roman" w:cs="Times New Roman"/>
          <w:sz w:val="16"/>
          <w:szCs w:val="16"/>
        </w:rPr>
        <w:t>, Narodne novine br. 68/18, 110/18, 32/20</w:t>
      </w:r>
    </w:p>
  </w:footnote>
  <w:footnote w:id="26">
    <w:p w14:paraId="36479A33" w14:textId="77777777" w:rsidR="00D15D07" w:rsidRPr="00F23BC5" w:rsidRDefault="00D15D07" w:rsidP="00D15D07">
      <w:pPr>
        <w:pStyle w:val="Tekstfusnote"/>
        <w:rPr>
          <w:sz w:val="16"/>
          <w:szCs w:val="16"/>
        </w:rPr>
      </w:pPr>
      <w:r w:rsidRPr="00D15D07">
        <w:rPr>
          <w:rStyle w:val="Referencafusnote"/>
          <w:rFonts w:ascii="Times New Roman" w:hAnsi="Times New Roman" w:cs="Times New Roman"/>
          <w:sz w:val="16"/>
          <w:szCs w:val="16"/>
        </w:rPr>
        <w:footnoteRef/>
      </w:r>
      <w:r w:rsidRPr="00D15D07">
        <w:rPr>
          <w:sz w:val="16"/>
          <w:szCs w:val="16"/>
        </w:rPr>
        <w:t xml:space="preserve"> </w:t>
      </w:r>
      <w:r w:rsidRPr="00D15D07">
        <w:rPr>
          <w:rFonts w:ascii="Times New Roman" w:hAnsi="Times New Roman" w:cs="Times New Roman"/>
          <w:sz w:val="16"/>
          <w:szCs w:val="16"/>
          <w:bdr w:val="none" w:sz="0" w:space="0" w:color="auto" w:frame="1"/>
        </w:rPr>
        <w:t>Zakon o grobljima</w:t>
      </w:r>
      <w:r w:rsidRPr="00D15D07">
        <w:rPr>
          <w:rFonts w:ascii="Times New Roman" w:hAnsi="Times New Roman" w:cs="Times New Roman"/>
          <w:sz w:val="16"/>
          <w:szCs w:val="16"/>
        </w:rPr>
        <w:t>, Narodne novine br. 19/98, 50/12, 89/17</w:t>
      </w:r>
    </w:p>
  </w:footnote>
  <w:footnote w:id="27">
    <w:p w14:paraId="71F95656" w14:textId="77777777" w:rsidR="005218A8" w:rsidRDefault="005218A8" w:rsidP="005218A8">
      <w:pPr>
        <w:pStyle w:val="Tekstfusnote"/>
      </w:pPr>
      <w:r w:rsidRPr="00180F0B">
        <w:rPr>
          <w:rStyle w:val="Referencafusnote"/>
          <w:sz w:val="16"/>
          <w:szCs w:val="16"/>
        </w:rPr>
        <w:footnoteRef/>
      </w:r>
      <w:r w:rsidRPr="00180F0B">
        <w:rPr>
          <w:sz w:val="16"/>
          <w:szCs w:val="16"/>
        </w:rPr>
        <w:t xml:space="preserve"> </w:t>
      </w:r>
      <w:r w:rsidRPr="00180F0B">
        <w:rPr>
          <w:rFonts w:ascii="Times New Roman" w:hAnsi="Times New Roman" w:cs="Times New Roman"/>
          <w:sz w:val="16"/>
          <w:szCs w:val="16"/>
        </w:rPr>
        <w:t>N</w:t>
      </w:r>
      <w:r w:rsidRPr="005242A6">
        <w:rPr>
          <w:rFonts w:ascii="Times New Roman" w:hAnsi="Times New Roman" w:cs="Times New Roman"/>
          <w:sz w:val="16"/>
          <w:szCs w:val="16"/>
        </w:rPr>
        <w:t>acionalna razvojna strategija Republike Hrvatske do 2030. godine</w:t>
      </w:r>
      <w:r>
        <w:rPr>
          <w:rFonts w:ascii="Times New Roman" w:hAnsi="Times New Roman" w:cs="Times New Roman"/>
          <w:sz w:val="16"/>
          <w:szCs w:val="16"/>
        </w:rPr>
        <w:t>, Narodne novine br. 13/21</w:t>
      </w:r>
    </w:p>
  </w:footnote>
  <w:footnote w:id="28">
    <w:p w14:paraId="6331B286" w14:textId="77777777" w:rsidR="005218A8" w:rsidRPr="00694822" w:rsidRDefault="005218A8" w:rsidP="005218A8">
      <w:pPr>
        <w:pStyle w:val="Tekstfusnote"/>
        <w:rPr>
          <w:rFonts w:ascii="Times New Roman" w:hAnsi="Times New Roman" w:cs="Times New Roman"/>
          <w:sz w:val="16"/>
          <w:szCs w:val="16"/>
        </w:rPr>
      </w:pPr>
      <w:r w:rsidRPr="00694822">
        <w:rPr>
          <w:rStyle w:val="Referencafusnote"/>
          <w:rFonts w:ascii="Times New Roman" w:hAnsi="Times New Roman" w:cs="Times New Roman"/>
          <w:sz w:val="16"/>
          <w:szCs w:val="16"/>
        </w:rPr>
        <w:footnoteRef/>
      </w:r>
      <w:r w:rsidRPr="00694822">
        <w:rPr>
          <w:rFonts w:ascii="Times New Roman" w:hAnsi="Times New Roman" w:cs="Times New Roman"/>
          <w:sz w:val="16"/>
          <w:szCs w:val="16"/>
        </w:rPr>
        <w:t xml:space="preserve"> Nacionalni plan razvoja javne uprave za razdoblje od 2022. do 2027. godine</w:t>
      </w:r>
      <w:r>
        <w:rPr>
          <w:rFonts w:ascii="Times New Roman" w:hAnsi="Times New Roman" w:cs="Times New Roman"/>
          <w:sz w:val="16"/>
          <w:szCs w:val="16"/>
        </w:rPr>
        <w:t>, Narodne novine br. 38/22</w:t>
      </w:r>
    </w:p>
  </w:footnote>
  <w:footnote w:id="29">
    <w:p w14:paraId="15C82A87" w14:textId="77777777" w:rsidR="004F452B" w:rsidRPr="004F452B" w:rsidRDefault="004F452B" w:rsidP="004F452B">
      <w:pPr>
        <w:pStyle w:val="Tekstfusnote"/>
        <w:rPr>
          <w:rFonts w:ascii="Times New Roman" w:hAnsi="Times New Roman" w:cs="Times New Roman"/>
          <w:b/>
          <w:bCs/>
          <w:sz w:val="16"/>
          <w:szCs w:val="16"/>
        </w:rPr>
      </w:pPr>
      <w:r w:rsidRPr="00AC1C95">
        <w:rPr>
          <w:rStyle w:val="Referencafusnote"/>
          <w:rFonts w:ascii="Times New Roman" w:hAnsi="Times New Roman" w:cs="Times New Roman"/>
          <w:sz w:val="16"/>
          <w:szCs w:val="16"/>
        </w:rPr>
        <w:footnoteRef/>
      </w:r>
      <w:r w:rsidRPr="004F452B">
        <w:rPr>
          <w:rFonts w:ascii="Times New Roman" w:hAnsi="Times New Roman" w:cs="Times New Roman"/>
          <w:b/>
          <w:bCs/>
          <w:sz w:val="16"/>
          <w:szCs w:val="16"/>
        </w:rPr>
        <w:t xml:space="preserve"> </w:t>
      </w:r>
      <w:r w:rsidRPr="004F452B">
        <w:rPr>
          <w:rStyle w:val="Naglaeno"/>
          <w:rFonts w:ascii="Times New Roman" w:hAnsi="Times New Roman" w:cs="Times New Roman"/>
          <w:b w:val="0"/>
          <w:bCs w:val="0"/>
          <w:color w:val="212529"/>
          <w:sz w:val="16"/>
          <w:szCs w:val="16"/>
          <w:shd w:val="clear" w:color="auto" w:fill="FFFFFF"/>
        </w:rPr>
        <w:t>Plan razvoja Karlovačke županije 2021.-2027., Glasnik Karlovačke županije, br. 14/23</w:t>
      </w:r>
    </w:p>
  </w:footnote>
  <w:footnote w:id="30">
    <w:p w14:paraId="7325E0A5" w14:textId="4F9CA888" w:rsidR="00432180" w:rsidRDefault="00432180">
      <w:pPr>
        <w:pStyle w:val="Tekstfusnote"/>
      </w:pPr>
      <w:r w:rsidRPr="00432180">
        <w:rPr>
          <w:rStyle w:val="Referencafusnote"/>
          <w:rFonts w:ascii="Times New Roman" w:hAnsi="Times New Roman" w:cs="Times New Roman"/>
          <w:sz w:val="16"/>
          <w:szCs w:val="16"/>
        </w:rPr>
        <w:footnoteRef/>
      </w:r>
      <w:r w:rsidRPr="00432180">
        <w:rPr>
          <w:rFonts w:ascii="Times New Roman" w:hAnsi="Times New Roman" w:cs="Times New Roman"/>
          <w:sz w:val="16"/>
          <w:szCs w:val="16"/>
        </w:rPr>
        <w:t xml:space="preserve"> </w:t>
      </w:r>
      <w:r w:rsidR="00576106" w:rsidRPr="00D15D07">
        <w:rPr>
          <w:rFonts w:ascii="Times New Roman" w:hAnsi="Times New Roman" w:cs="Times New Roman"/>
          <w:sz w:val="16"/>
          <w:szCs w:val="16"/>
        </w:rPr>
        <w:t>Statut Općine Josipdol</w:t>
      </w:r>
      <w:r w:rsidR="00576106">
        <w:rPr>
          <w:rFonts w:ascii="Times New Roman" w:hAnsi="Times New Roman" w:cs="Times New Roman"/>
          <w:sz w:val="16"/>
          <w:szCs w:val="16"/>
        </w:rPr>
        <w:t xml:space="preserve">, </w:t>
      </w:r>
      <w:r w:rsidR="00576106" w:rsidRPr="00D15D07">
        <w:rPr>
          <w:rFonts w:ascii="Times New Roman" w:hAnsi="Times New Roman" w:cs="Times New Roman"/>
          <w:sz w:val="16"/>
          <w:szCs w:val="16"/>
        </w:rPr>
        <w:t>Glasnik Karlovačke Županije</w:t>
      </w:r>
      <w:r w:rsidR="00576106">
        <w:rPr>
          <w:rFonts w:ascii="Times New Roman" w:hAnsi="Times New Roman" w:cs="Times New Roman"/>
          <w:sz w:val="16"/>
          <w:szCs w:val="16"/>
        </w:rPr>
        <w:t xml:space="preserve"> </w:t>
      </w:r>
      <w:r w:rsidR="00576106" w:rsidRPr="00D15D07">
        <w:rPr>
          <w:rFonts w:ascii="Times New Roman" w:hAnsi="Times New Roman" w:cs="Times New Roman"/>
          <w:sz w:val="16"/>
          <w:szCs w:val="16"/>
        </w:rPr>
        <w:t>br</w:t>
      </w:r>
      <w:r w:rsidR="00576106">
        <w:rPr>
          <w:rFonts w:ascii="Times New Roman" w:hAnsi="Times New Roman" w:cs="Times New Roman"/>
          <w:sz w:val="16"/>
          <w:szCs w:val="16"/>
        </w:rPr>
        <w:t>.</w:t>
      </w:r>
      <w:r w:rsidR="00576106" w:rsidRPr="00D15D07">
        <w:rPr>
          <w:rFonts w:ascii="Times New Roman" w:hAnsi="Times New Roman" w:cs="Times New Roman"/>
          <w:sz w:val="16"/>
          <w:szCs w:val="16"/>
        </w:rPr>
        <w:t xml:space="preserve"> 16/13, 14/17, 07/18, 24/18,</w:t>
      </w:r>
      <w:r w:rsidR="00576106">
        <w:rPr>
          <w:rFonts w:ascii="Times New Roman" w:hAnsi="Times New Roman" w:cs="Times New Roman"/>
          <w:sz w:val="16"/>
          <w:szCs w:val="16"/>
        </w:rPr>
        <w:t xml:space="preserve"> 40/20</w:t>
      </w:r>
    </w:p>
  </w:footnote>
  <w:footnote w:id="31">
    <w:p w14:paraId="1E5521F0" w14:textId="1379AAEB" w:rsidR="00576106" w:rsidRPr="00576106" w:rsidRDefault="00576106">
      <w:pPr>
        <w:pStyle w:val="Tekstfusnote"/>
        <w:rPr>
          <w:rFonts w:ascii="Times New Roman" w:hAnsi="Times New Roman" w:cs="Times New Roman"/>
          <w:sz w:val="16"/>
          <w:szCs w:val="16"/>
        </w:rPr>
      </w:pPr>
      <w:r w:rsidRPr="00576106">
        <w:rPr>
          <w:rStyle w:val="Referencafusnote"/>
          <w:rFonts w:ascii="Times New Roman" w:hAnsi="Times New Roman" w:cs="Times New Roman"/>
          <w:sz w:val="16"/>
          <w:szCs w:val="16"/>
        </w:rPr>
        <w:footnoteRef/>
      </w:r>
      <w:r w:rsidRPr="00576106">
        <w:rPr>
          <w:rFonts w:ascii="Times New Roman" w:hAnsi="Times New Roman" w:cs="Times New Roman"/>
          <w:sz w:val="16"/>
          <w:szCs w:val="16"/>
        </w:rPr>
        <w:t xml:space="preserve"> Statut Općine Josipdol, Glasnik Karlovačke Županije br. 16/13, 14/17, 07/18, 24/18, 40/20</w:t>
      </w:r>
    </w:p>
  </w:footnote>
  <w:footnote w:id="32">
    <w:p w14:paraId="27139310" w14:textId="37E3BDC9" w:rsidR="00601B17" w:rsidRPr="00601B17" w:rsidRDefault="00601B17">
      <w:pPr>
        <w:pStyle w:val="Tekstfusnote"/>
        <w:rPr>
          <w:rFonts w:ascii="Times New Roman" w:hAnsi="Times New Roman" w:cs="Times New Roman"/>
          <w:sz w:val="16"/>
          <w:szCs w:val="16"/>
        </w:rPr>
      </w:pPr>
      <w:r w:rsidRPr="00601B17">
        <w:rPr>
          <w:rStyle w:val="Referencafusnote"/>
          <w:rFonts w:ascii="Times New Roman" w:hAnsi="Times New Roman" w:cs="Times New Roman"/>
          <w:sz w:val="16"/>
          <w:szCs w:val="16"/>
        </w:rPr>
        <w:footnoteRef/>
      </w:r>
      <w:r w:rsidRPr="00601B17">
        <w:rPr>
          <w:rFonts w:ascii="Times New Roman" w:hAnsi="Times New Roman" w:cs="Times New Roman"/>
          <w:sz w:val="16"/>
          <w:szCs w:val="16"/>
        </w:rPr>
        <w:t xml:space="preserve"> Statut Općine Josipdol, Glasnik Karlovačke Županije br. 16/13, 14/17, 07/18, 24/18, 40/20</w:t>
      </w:r>
    </w:p>
  </w:footnote>
  <w:footnote w:id="33">
    <w:p w14:paraId="1BB55B1A" w14:textId="259602DE" w:rsidR="00601B17" w:rsidRPr="00601B17" w:rsidRDefault="00601B17">
      <w:pPr>
        <w:pStyle w:val="Tekstfusnote"/>
        <w:rPr>
          <w:rFonts w:ascii="Times New Roman" w:hAnsi="Times New Roman" w:cs="Times New Roman"/>
          <w:sz w:val="16"/>
          <w:szCs w:val="16"/>
        </w:rPr>
      </w:pPr>
      <w:r w:rsidRPr="00601B17">
        <w:rPr>
          <w:rStyle w:val="Referencafusnote"/>
          <w:rFonts w:ascii="Times New Roman" w:hAnsi="Times New Roman" w:cs="Times New Roman"/>
          <w:sz w:val="16"/>
          <w:szCs w:val="16"/>
        </w:rPr>
        <w:footnoteRef/>
      </w:r>
      <w:r w:rsidRPr="00601B17">
        <w:rPr>
          <w:rFonts w:ascii="Times New Roman" w:hAnsi="Times New Roman" w:cs="Times New Roman"/>
          <w:sz w:val="16"/>
          <w:szCs w:val="16"/>
        </w:rPr>
        <w:t xml:space="preserve"> Statut Općine Josipdol, Glasnik Karlovačke Županije br. 16/13, 14/17, 07/18, 24/18, 40/20</w:t>
      </w:r>
    </w:p>
  </w:footnote>
  <w:footnote w:id="34">
    <w:p w14:paraId="11CFD985" w14:textId="5F726B98" w:rsidR="00601B17" w:rsidRPr="00601B17" w:rsidRDefault="00601B17">
      <w:pPr>
        <w:pStyle w:val="Tekstfusnote"/>
        <w:rPr>
          <w:rFonts w:ascii="Times New Roman" w:hAnsi="Times New Roman" w:cs="Times New Roman"/>
          <w:sz w:val="16"/>
          <w:szCs w:val="16"/>
        </w:rPr>
      </w:pPr>
      <w:r w:rsidRPr="00601B17">
        <w:rPr>
          <w:rStyle w:val="Referencafusnote"/>
          <w:rFonts w:ascii="Times New Roman" w:hAnsi="Times New Roman" w:cs="Times New Roman"/>
          <w:sz w:val="16"/>
          <w:szCs w:val="16"/>
        </w:rPr>
        <w:footnoteRef/>
      </w:r>
      <w:r w:rsidRPr="00601B17">
        <w:rPr>
          <w:rFonts w:ascii="Times New Roman" w:hAnsi="Times New Roman" w:cs="Times New Roman"/>
          <w:sz w:val="16"/>
          <w:szCs w:val="16"/>
        </w:rPr>
        <w:t xml:space="preserve"> Statut Općine Josipdol, Glasnik Karlovačke Županije br. 16/13, 14/17, 07/18, 24/18, 40/20</w:t>
      </w:r>
    </w:p>
  </w:footnote>
  <w:footnote w:id="35">
    <w:p w14:paraId="04FDF65E" w14:textId="0CF6D3FC" w:rsidR="00601B17" w:rsidRDefault="00601B17">
      <w:pPr>
        <w:pStyle w:val="Tekstfusnote"/>
      </w:pPr>
      <w:r w:rsidRPr="00601B17">
        <w:rPr>
          <w:rStyle w:val="Referencafusnote"/>
          <w:rFonts w:ascii="Times New Roman" w:hAnsi="Times New Roman" w:cs="Times New Roman"/>
          <w:sz w:val="16"/>
          <w:szCs w:val="16"/>
        </w:rPr>
        <w:footnoteRef/>
      </w:r>
      <w:r w:rsidRPr="00601B17">
        <w:rPr>
          <w:rFonts w:ascii="Times New Roman" w:hAnsi="Times New Roman" w:cs="Times New Roman"/>
          <w:sz w:val="16"/>
          <w:szCs w:val="16"/>
        </w:rPr>
        <w:t xml:space="preserve"> Statut Općine Josipdol, Glasnik Karlovačke Županije br. 16/13, 14/17, 07/18, 24/18, 40/20</w:t>
      </w:r>
    </w:p>
  </w:footnote>
  <w:footnote w:id="36">
    <w:p w14:paraId="28933C0B" w14:textId="0E092F9A" w:rsidR="00601B17" w:rsidRPr="00601B17" w:rsidRDefault="00601B17">
      <w:pPr>
        <w:pStyle w:val="Tekstfusnote"/>
        <w:rPr>
          <w:rFonts w:ascii="Times New Roman" w:hAnsi="Times New Roman" w:cs="Times New Roman"/>
          <w:sz w:val="16"/>
          <w:szCs w:val="16"/>
        </w:rPr>
      </w:pPr>
      <w:r w:rsidRPr="00601B17">
        <w:rPr>
          <w:rStyle w:val="Referencafusnote"/>
          <w:rFonts w:ascii="Times New Roman" w:hAnsi="Times New Roman" w:cs="Times New Roman"/>
          <w:sz w:val="16"/>
          <w:szCs w:val="16"/>
        </w:rPr>
        <w:footnoteRef/>
      </w:r>
      <w:r w:rsidRPr="00601B17">
        <w:rPr>
          <w:rFonts w:ascii="Times New Roman" w:hAnsi="Times New Roman" w:cs="Times New Roman"/>
          <w:sz w:val="16"/>
          <w:szCs w:val="16"/>
        </w:rPr>
        <w:t xml:space="preserve"> Statut Općine Josipdol, Glasnik Karlovačke Županije br. 16/13, 14/17, 07/18, 24/18, 40/20</w:t>
      </w:r>
    </w:p>
  </w:footnote>
  <w:footnote w:id="37">
    <w:p w14:paraId="6ABD08CD" w14:textId="5C877B60" w:rsidR="004E4724" w:rsidRPr="004E4724" w:rsidRDefault="004E4724">
      <w:pPr>
        <w:pStyle w:val="Tekstfusnote"/>
        <w:rPr>
          <w:rFonts w:ascii="Times New Roman" w:hAnsi="Times New Roman" w:cs="Times New Roman"/>
          <w:sz w:val="16"/>
          <w:szCs w:val="16"/>
        </w:rPr>
      </w:pPr>
      <w:r w:rsidRPr="004E4724">
        <w:rPr>
          <w:rStyle w:val="Referencafusnote"/>
          <w:rFonts w:ascii="Times New Roman" w:hAnsi="Times New Roman" w:cs="Times New Roman"/>
          <w:sz w:val="16"/>
          <w:szCs w:val="16"/>
        </w:rPr>
        <w:footnoteRef/>
      </w:r>
      <w:r w:rsidRPr="004E4724">
        <w:rPr>
          <w:rFonts w:ascii="Times New Roman" w:hAnsi="Times New Roman" w:cs="Times New Roman"/>
          <w:sz w:val="16"/>
          <w:szCs w:val="16"/>
        </w:rPr>
        <w:t xml:space="preserve"> Odluka o ustrojstvu i djelokrugu upravnih tijela Općine Josipdol. </w:t>
      </w:r>
      <w:r w:rsidR="005611AF" w:rsidRPr="005611AF">
        <w:rPr>
          <w:rFonts w:ascii="Times New Roman" w:hAnsi="Times New Roman" w:cs="Times New Roman"/>
          <w:sz w:val="16"/>
          <w:szCs w:val="16"/>
        </w:rPr>
        <w:t>Glasnik Karlovačke županije</w:t>
      </w:r>
      <w:r w:rsidR="005611AF">
        <w:rPr>
          <w:rFonts w:ascii="Times New Roman" w:hAnsi="Times New Roman" w:cs="Times New Roman"/>
          <w:sz w:val="16"/>
          <w:szCs w:val="16"/>
        </w:rPr>
        <w:t xml:space="preserve"> </w:t>
      </w:r>
      <w:r w:rsidR="005611AF" w:rsidRPr="005611AF">
        <w:rPr>
          <w:rFonts w:ascii="Times New Roman" w:hAnsi="Times New Roman" w:cs="Times New Roman"/>
          <w:sz w:val="16"/>
          <w:szCs w:val="16"/>
        </w:rPr>
        <w:t xml:space="preserve"> br</w:t>
      </w:r>
      <w:r w:rsidR="005611AF">
        <w:rPr>
          <w:rFonts w:ascii="Times New Roman" w:hAnsi="Times New Roman" w:cs="Times New Roman"/>
          <w:sz w:val="16"/>
          <w:szCs w:val="16"/>
        </w:rPr>
        <w:t>.</w:t>
      </w:r>
      <w:r w:rsidR="005611AF" w:rsidRPr="005611AF">
        <w:rPr>
          <w:rFonts w:ascii="Times New Roman" w:hAnsi="Times New Roman" w:cs="Times New Roman"/>
          <w:sz w:val="16"/>
          <w:szCs w:val="16"/>
        </w:rPr>
        <w:t xml:space="preserve"> 40/21, 6/22 i 15/22</w:t>
      </w:r>
    </w:p>
  </w:footnote>
  <w:footnote w:id="38">
    <w:p w14:paraId="16D1A21A" w14:textId="5A1F4227" w:rsidR="004E4724" w:rsidRPr="004E4724" w:rsidRDefault="004E4724">
      <w:pPr>
        <w:pStyle w:val="Tekstfusnote"/>
        <w:rPr>
          <w:rFonts w:ascii="Times New Roman" w:hAnsi="Times New Roman" w:cs="Times New Roman"/>
          <w:sz w:val="16"/>
          <w:szCs w:val="16"/>
        </w:rPr>
      </w:pPr>
      <w:r w:rsidRPr="004E4724">
        <w:rPr>
          <w:rStyle w:val="Referencafusnote"/>
          <w:rFonts w:ascii="Times New Roman" w:hAnsi="Times New Roman" w:cs="Times New Roman"/>
          <w:sz w:val="16"/>
          <w:szCs w:val="16"/>
        </w:rPr>
        <w:footnoteRef/>
      </w:r>
      <w:r w:rsidRPr="004E4724">
        <w:rPr>
          <w:rFonts w:ascii="Times New Roman" w:hAnsi="Times New Roman" w:cs="Times New Roman"/>
          <w:sz w:val="16"/>
          <w:szCs w:val="16"/>
        </w:rPr>
        <w:t xml:space="preserve"> </w:t>
      </w:r>
      <w:r w:rsidR="0069530E" w:rsidRPr="004E4724">
        <w:rPr>
          <w:rFonts w:ascii="Times New Roman" w:hAnsi="Times New Roman" w:cs="Times New Roman"/>
          <w:sz w:val="16"/>
          <w:szCs w:val="16"/>
        </w:rPr>
        <w:t xml:space="preserve">Odluka o ustrojstvu i djelokrugu upravnih tijela Općine Josipdol. </w:t>
      </w:r>
      <w:r w:rsidR="0069530E" w:rsidRPr="005611AF">
        <w:rPr>
          <w:rFonts w:ascii="Times New Roman" w:hAnsi="Times New Roman" w:cs="Times New Roman"/>
          <w:sz w:val="16"/>
          <w:szCs w:val="16"/>
        </w:rPr>
        <w:t>Glasnik Karlovačke županije</w:t>
      </w:r>
      <w:r w:rsidR="0069530E">
        <w:rPr>
          <w:rFonts w:ascii="Times New Roman" w:hAnsi="Times New Roman" w:cs="Times New Roman"/>
          <w:sz w:val="16"/>
          <w:szCs w:val="16"/>
        </w:rPr>
        <w:t xml:space="preserve"> </w:t>
      </w:r>
      <w:r w:rsidR="0069530E" w:rsidRPr="005611AF">
        <w:rPr>
          <w:rFonts w:ascii="Times New Roman" w:hAnsi="Times New Roman" w:cs="Times New Roman"/>
          <w:sz w:val="16"/>
          <w:szCs w:val="16"/>
        </w:rPr>
        <w:t xml:space="preserve"> br</w:t>
      </w:r>
      <w:r w:rsidR="0069530E">
        <w:rPr>
          <w:rFonts w:ascii="Times New Roman" w:hAnsi="Times New Roman" w:cs="Times New Roman"/>
          <w:sz w:val="16"/>
          <w:szCs w:val="16"/>
        </w:rPr>
        <w:t>.</w:t>
      </w:r>
      <w:r w:rsidR="0069530E" w:rsidRPr="005611AF">
        <w:rPr>
          <w:rFonts w:ascii="Times New Roman" w:hAnsi="Times New Roman" w:cs="Times New Roman"/>
          <w:sz w:val="16"/>
          <w:szCs w:val="16"/>
        </w:rPr>
        <w:t xml:space="preserve"> 40/21, 6/22</w:t>
      </w:r>
      <w:r w:rsidR="0069530E">
        <w:rPr>
          <w:rFonts w:ascii="Times New Roman" w:hAnsi="Times New Roman" w:cs="Times New Roman"/>
          <w:sz w:val="16"/>
          <w:szCs w:val="16"/>
        </w:rPr>
        <w:t xml:space="preserve">, </w:t>
      </w:r>
      <w:r w:rsidR="0069530E" w:rsidRPr="005611AF">
        <w:rPr>
          <w:rFonts w:ascii="Times New Roman" w:hAnsi="Times New Roman" w:cs="Times New Roman"/>
          <w:sz w:val="16"/>
          <w:szCs w:val="16"/>
        </w:rPr>
        <w:t>15/22</w:t>
      </w:r>
    </w:p>
  </w:footnote>
  <w:footnote w:id="39">
    <w:p w14:paraId="7163C76E" w14:textId="70185A68" w:rsidR="001D42C2" w:rsidRDefault="001D42C2">
      <w:pPr>
        <w:pStyle w:val="Tekstfusnote"/>
      </w:pPr>
      <w:r w:rsidRPr="001D42C2">
        <w:rPr>
          <w:rStyle w:val="Referencafusnote"/>
          <w:rFonts w:ascii="Times New Roman" w:hAnsi="Times New Roman" w:cs="Times New Roman"/>
          <w:sz w:val="16"/>
          <w:szCs w:val="16"/>
        </w:rPr>
        <w:footnoteRef/>
      </w:r>
      <w:r w:rsidRPr="001D42C2">
        <w:rPr>
          <w:rFonts w:ascii="Times New Roman" w:hAnsi="Times New Roman" w:cs="Times New Roman"/>
          <w:sz w:val="16"/>
          <w:szCs w:val="16"/>
        </w:rPr>
        <w:t xml:space="preserve"> </w:t>
      </w:r>
      <w:r w:rsidR="0069530E" w:rsidRPr="004E4724">
        <w:rPr>
          <w:rFonts w:ascii="Times New Roman" w:hAnsi="Times New Roman" w:cs="Times New Roman"/>
          <w:sz w:val="16"/>
          <w:szCs w:val="16"/>
        </w:rPr>
        <w:t xml:space="preserve">Odluka o ustrojstvu i djelokrugu upravnih tijela Općine Josipdol. </w:t>
      </w:r>
      <w:r w:rsidR="0069530E" w:rsidRPr="005611AF">
        <w:rPr>
          <w:rFonts w:ascii="Times New Roman" w:hAnsi="Times New Roman" w:cs="Times New Roman"/>
          <w:sz w:val="16"/>
          <w:szCs w:val="16"/>
        </w:rPr>
        <w:t>Glasnik Karlovačke županije</w:t>
      </w:r>
      <w:r w:rsidR="0069530E">
        <w:rPr>
          <w:rFonts w:ascii="Times New Roman" w:hAnsi="Times New Roman" w:cs="Times New Roman"/>
          <w:sz w:val="16"/>
          <w:szCs w:val="16"/>
        </w:rPr>
        <w:t xml:space="preserve"> </w:t>
      </w:r>
      <w:r w:rsidR="0069530E" w:rsidRPr="005611AF">
        <w:rPr>
          <w:rFonts w:ascii="Times New Roman" w:hAnsi="Times New Roman" w:cs="Times New Roman"/>
          <w:sz w:val="16"/>
          <w:szCs w:val="16"/>
        </w:rPr>
        <w:t xml:space="preserve"> br</w:t>
      </w:r>
      <w:r w:rsidR="0069530E">
        <w:rPr>
          <w:rFonts w:ascii="Times New Roman" w:hAnsi="Times New Roman" w:cs="Times New Roman"/>
          <w:sz w:val="16"/>
          <w:szCs w:val="16"/>
        </w:rPr>
        <w:t>.</w:t>
      </w:r>
      <w:r w:rsidR="0069530E" w:rsidRPr="005611AF">
        <w:rPr>
          <w:rFonts w:ascii="Times New Roman" w:hAnsi="Times New Roman" w:cs="Times New Roman"/>
          <w:sz w:val="16"/>
          <w:szCs w:val="16"/>
        </w:rPr>
        <w:t xml:space="preserve"> 40/21, 6/22</w:t>
      </w:r>
      <w:r w:rsidR="0069530E">
        <w:rPr>
          <w:rFonts w:ascii="Times New Roman" w:hAnsi="Times New Roman" w:cs="Times New Roman"/>
          <w:sz w:val="16"/>
          <w:szCs w:val="16"/>
        </w:rPr>
        <w:t>,</w:t>
      </w:r>
      <w:r w:rsidR="0069530E" w:rsidRPr="005611AF">
        <w:rPr>
          <w:rFonts w:ascii="Times New Roman" w:hAnsi="Times New Roman" w:cs="Times New Roman"/>
          <w:sz w:val="16"/>
          <w:szCs w:val="16"/>
        </w:rPr>
        <w:t xml:space="preserve"> 15/22</w:t>
      </w:r>
    </w:p>
  </w:footnote>
  <w:footnote w:id="40">
    <w:p w14:paraId="5CAD2171" w14:textId="2A7B4985" w:rsidR="003735B7" w:rsidRPr="003735B7" w:rsidRDefault="003735B7">
      <w:pPr>
        <w:pStyle w:val="Tekstfusnote"/>
        <w:rPr>
          <w:rFonts w:ascii="Times New Roman" w:hAnsi="Times New Roman" w:cs="Times New Roman"/>
          <w:sz w:val="16"/>
          <w:szCs w:val="16"/>
        </w:rPr>
      </w:pPr>
      <w:r w:rsidRPr="003735B7">
        <w:rPr>
          <w:rStyle w:val="Referencafusnote"/>
          <w:rFonts w:ascii="Times New Roman" w:hAnsi="Times New Roman" w:cs="Times New Roman"/>
          <w:sz w:val="16"/>
          <w:szCs w:val="16"/>
        </w:rPr>
        <w:footnoteRef/>
      </w:r>
      <w:r w:rsidRPr="003735B7">
        <w:rPr>
          <w:rFonts w:ascii="Times New Roman" w:hAnsi="Times New Roman" w:cs="Times New Roman"/>
          <w:sz w:val="16"/>
          <w:szCs w:val="16"/>
        </w:rPr>
        <w:t xml:space="preserve"> Program održavanja komunalne infrastrukture u 2024. godini, Službeni glasnik Općine Josipdol br. 9/23</w:t>
      </w:r>
    </w:p>
  </w:footnote>
  <w:footnote w:id="41">
    <w:p w14:paraId="58DDD39E" w14:textId="28EC6EA5" w:rsidR="00FB67A3" w:rsidRPr="00501FFA" w:rsidRDefault="00FB67A3">
      <w:pPr>
        <w:pStyle w:val="Tekstfusnote"/>
        <w:rPr>
          <w:rFonts w:ascii="Times New Roman" w:hAnsi="Times New Roman" w:cs="Times New Roman"/>
          <w:sz w:val="16"/>
          <w:szCs w:val="16"/>
        </w:rPr>
      </w:pPr>
      <w:r w:rsidRPr="00501FFA">
        <w:rPr>
          <w:rStyle w:val="Referencafusnote"/>
          <w:rFonts w:ascii="Times New Roman" w:hAnsi="Times New Roman" w:cs="Times New Roman"/>
          <w:sz w:val="16"/>
          <w:szCs w:val="16"/>
        </w:rPr>
        <w:footnoteRef/>
      </w:r>
      <w:r w:rsidRPr="00501FFA">
        <w:rPr>
          <w:rFonts w:ascii="Times New Roman" w:hAnsi="Times New Roman" w:cs="Times New Roman"/>
          <w:sz w:val="16"/>
          <w:szCs w:val="16"/>
        </w:rPr>
        <w:t xml:space="preserve"> Program održavanja komunalne in</w:t>
      </w:r>
      <w:r w:rsidR="00501FFA" w:rsidRPr="00501FFA">
        <w:rPr>
          <w:rFonts w:ascii="Times New Roman" w:hAnsi="Times New Roman" w:cs="Times New Roman"/>
          <w:sz w:val="16"/>
          <w:szCs w:val="16"/>
        </w:rPr>
        <w:t>frastrukture u 202</w:t>
      </w:r>
      <w:r w:rsidR="007C3129">
        <w:rPr>
          <w:rFonts w:ascii="Times New Roman" w:hAnsi="Times New Roman" w:cs="Times New Roman"/>
          <w:sz w:val="16"/>
          <w:szCs w:val="16"/>
        </w:rPr>
        <w:t>4</w:t>
      </w:r>
      <w:r w:rsidR="00501FFA" w:rsidRPr="00501FFA">
        <w:rPr>
          <w:rFonts w:ascii="Times New Roman" w:hAnsi="Times New Roman" w:cs="Times New Roman"/>
          <w:sz w:val="16"/>
          <w:szCs w:val="16"/>
        </w:rPr>
        <w:t xml:space="preserve">. godini, </w:t>
      </w:r>
      <w:r w:rsidR="006B23CA">
        <w:rPr>
          <w:rFonts w:ascii="Times New Roman" w:hAnsi="Times New Roman" w:cs="Times New Roman"/>
          <w:sz w:val="16"/>
          <w:szCs w:val="16"/>
        </w:rPr>
        <w:t>Službeni glasnik Općine Josipdol br. 9/23</w:t>
      </w:r>
    </w:p>
  </w:footnote>
  <w:footnote w:id="42">
    <w:p w14:paraId="511B617B" w14:textId="2B4D6AE9" w:rsidR="00501FFA" w:rsidRPr="0017001B" w:rsidRDefault="00501FFA">
      <w:pPr>
        <w:pStyle w:val="Tekstfusnote"/>
        <w:rPr>
          <w:rFonts w:ascii="Times New Roman" w:hAnsi="Times New Roman" w:cs="Times New Roman"/>
          <w:sz w:val="16"/>
          <w:szCs w:val="16"/>
        </w:rPr>
      </w:pPr>
      <w:r w:rsidRPr="0017001B">
        <w:rPr>
          <w:rStyle w:val="Referencafusnote"/>
          <w:rFonts w:ascii="Times New Roman" w:hAnsi="Times New Roman" w:cs="Times New Roman"/>
          <w:sz w:val="16"/>
          <w:szCs w:val="16"/>
        </w:rPr>
        <w:footnoteRef/>
      </w:r>
      <w:r w:rsidRPr="0017001B">
        <w:rPr>
          <w:rFonts w:ascii="Times New Roman" w:hAnsi="Times New Roman" w:cs="Times New Roman"/>
          <w:sz w:val="16"/>
          <w:szCs w:val="16"/>
        </w:rPr>
        <w:t xml:space="preserve"> </w:t>
      </w:r>
      <w:r w:rsidR="0017001B" w:rsidRPr="0017001B">
        <w:rPr>
          <w:rFonts w:ascii="Times New Roman" w:hAnsi="Times New Roman" w:cs="Times New Roman"/>
          <w:sz w:val="16"/>
          <w:szCs w:val="16"/>
        </w:rPr>
        <w:t>Program javnih potreba u djelatnosti predškolskog odgoja za 202</w:t>
      </w:r>
      <w:r w:rsidR="00000A27">
        <w:rPr>
          <w:rFonts w:ascii="Times New Roman" w:hAnsi="Times New Roman" w:cs="Times New Roman"/>
          <w:sz w:val="16"/>
          <w:szCs w:val="16"/>
        </w:rPr>
        <w:t>4</w:t>
      </w:r>
      <w:r w:rsidR="0017001B" w:rsidRPr="0017001B">
        <w:rPr>
          <w:rFonts w:ascii="Times New Roman" w:hAnsi="Times New Roman" w:cs="Times New Roman"/>
          <w:sz w:val="16"/>
          <w:szCs w:val="16"/>
        </w:rPr>
        <w:t xml:space="preserve">. godinu, </w:t>
      </w:r>
      <w:r w:rsidR="0032645D">
        <w:rPr>
          <w:rFonts w:ascii="Times New Roman" w:hAnsi="Times New Roman" w:cs="Times New Roman"/>
          <w:sz w:val="16"/>
          <w:szCs w:val="16"/>
        </w:rPr>
        <w:t>Službeni glasnik Općine Josipdol br. 9/23</w:t>
      </w:r>
    </w:p>
  </w:footnote>
  <w:footnote w:id="43">
    <w:p w14:paraId="33622D43" w14:textId="2A2E0FDB" w:rsidR="0017001B" w:rsidRPr="001D2EAE" w:rsidRDefault="0017001B">
      <w:pPr>
        <w:pStyle w:val="Tekstfusnote"/>
        <w:rPr>
          <w:rFonts w:ascii="Times New Roman" w:hAnsi="Times New Roman" w:cs="Times New Roman"/>
          <w:sz w:val="16"/>
          <w:szCs w:val="16"/>
        </w:rPr>
      </w:pPr>
      <w:r w:rsidRPr="001D2EAE">
        <w:rPr>
          <w:rStyle w:val="Referencafusnote"/>
          <w:rFonts w:ascii="Times New Roman" w:hAnsi="Times New Roman" w:cs="Times New Roman"/>
          <w:sz w:val="16"/>
          <w:szCs w:val="16"/>
        </w:rPr>
        <w:footnoteRef/>
      </w:r>
      <w:r w:rsidRPr="001D2EAE">
        <w:rPr>
          <w:rFonts w:ascii="Times New Roman" w:hAnsi="Times New Roman" w:cs="Times New Roman"/>
          <w:sz w:val="16"/>
          <w:szCs w:val="16"/>
        </w:rPr>
        <w:t xml:space="preserve"> </w:t>
      </w:r>
      <w:r w:rsidR="003468E5" w:rsidRPr="001D2EAE">
        <w:rPr>
          <w:rFonts w:ascii="Times New Roman" w:hAnsi="Times New Roman" w:cs="Times New Roman"/>
          <w:sz w:val="16"/>
          <w:szCs w:val="16"/>
        </w:rPr>
        <w:t xml:space="preserve">Program javnih potreba u </w:t>
      </w:r>
      <w:r w:rsidR="00FB77CA" w:rsidRPr="001D2EAE">
        <w:rPr>
          <w:rFonts w:ascii="Times New Roman" w:hAnsi="Times New Roman" w:cs="Times New Roman"/>
          <w:sz w:val="16"/>
          <w:szCs w:val="16"/>
        </w:rPr>
        <w:t>sportu za 202</w:t>
      </w:r>
      <w:r w:rsidR="00366543">
        <w:rPr>
          <w:rFonts w:ascii="Times New Roman" w:hAnsi="Times New Roman" w:cs="Times New Roman"/>
          <w:sz w:val="16"/>
          <w:szCs w:val="16"/>
        </w:rPr>
        <w:t>4</w:t>
      </w:r>
      <w:r w:rsidR="00FB77CA" w:rsidRPr="001D2EAE">
        <w:rPr>
          <w:rFonts w:ascii="Times New Roman" w:hAnsi="Times New Roman" w:cs="Times New Roman"/>
          <w:sz w:val="16"/>
          <w:szCs w:val="16"/>
        </w:rPr>
        <w:t xml:space="preserve">. godinu, </w:t>
      </w:r>
      <w:r w:rsidR="00FD3CEF">
        <w:rPr>
          <w:rFonts w:ascii="Times New Roman" w:hAnsi="Times New Roman" w:cs="Times New Roman"/>
          <w:sz w:val="16"/>
          <w:szCs w:val="16"/>
        </w:rPr>
        <w:t xml:space="preserve">Službeni glasnik Općine Josipdol br. </w:t>
      </w:r>
      <w:r w:rsidR="00393D07">
        <w:rPr>
          <w:rFonts w:ascii="Times New Roman" w:hAnsi="Times New Roman" w:cs="Times New Roman"/>
          <w:sz w:val="16"/>
          <w:szCs w:val="16"/>
        </w:rPr>
        <w:t>9/23</w:t>
      </w:r>
    </w:p>
  </w:footnote>
  <w:footnote w:id="44">
    <w:p w14:paraId="2C3C355F" w14:textId="49A35F30" w:rsidR="003E22AA" w:rsidRPr="00ED0A11" w:rsidRDefault="003E22AA">
      <w:pPr>
        <w:pStyle w:val="Tekstfusnote"/>
        <w:rPr>
          <w:rFonts w:ascii="Times New Roman" w:hAnsi="Times New Roman" w:cs="Times New Roman"/>
          <w:sz w:val="16"/>
          <w:szCs w:val="16"/>
        </w:rPr>
      </w:pPr>
      <w:r w:rsidRPr="00ED0A11">
        <w:rPr>
          <w:rStyle w:val="Referencafusnote"/>
          <w:rFonts w:ascii="Times New Roman" w:hAnsi="Times New Roman" w:cs="Times New Roman"/>
          <w:sz w:val="16"/>
          <w:szCs w:val="16"/>
        </w:rPr>
        <w:footnoteRef/>
      </w:r>
      <w:r w:rsidRPr="00ED0A11">
        <w:rPr>
          <w:rFonts w:ascii="Times New Roman" w:hAnsi="Times New Roman" w:cs="Times New Roman"/>
          <w:sz w:val="16"/>
          <w:szCs w:val="16"/>
        </w:rPr>
        <w:t xml:space="preserve"> </w:t>
      </w:r>
      <w:r w:rsidR="00470659" w:rsidRPr="00ED0A11">
        <w:rPr>
          <w:rFonts w:ascii="Times New Roman" w:hAnsi="Times New Roman" w:cs="Times New Roman"/>
          <w:sz w:val="16"/>
          <w:szCs w:val="16"/>
        </w:rPr>
        <w:t xml:space="preserve">Program javnih potreba u području socijalne skrbi za 2024. godinu, </w:t>
      </w:r>
      <w:r w:rsidR="0032645D">
        <w:rPr>
          <w:rFonts w:ascii="Times New Roman" w:hAnsi="Times New Roman" w:cs="Times New Roman"/>
          <w:sz w:val="16"/>
          <w:szCs w:val="16"/>
        </w:rPr>
        <w:t>Službeni glasnik Općine Josipdol br. 9/23</w:t>
      </w:r>
    </w:p>
  </w:footnote>
  <w:footnote w:id="45">
    <w:p w14:paraId="3C441470" w14:textId="47851FAE" w:rsidR="00ED0A11" w:rsidRPr="00F33C81" w:rsidRDefault="00ED0A11">
      <w:pPr>
        <w:pStyle w:val="Tekstfusnote"/>
        <w:rPr>
          <w:rFonts w:ascii="Times New Roman" w:hAnsi="Times New Roman" w:cs="Times New Roman"/>
          <w:sz w:val="16"/>
          <w:szCs w:val="16"/>
        </w:rPr>
      </w:pPr>
      <w:r w:rsidRPr="00F33C81">
        <w:rPr>
          <w:rStyle w:val="Referencafusnote"/>
          <w:rFonts w:ascii="Times New Roman" w:hAnsi="Times New Roman" w:cs="Times New Roman"/>
          <w:sz w:val="16"/>
          <w:szCs w:val="16"/>
        </w:rPr>
        <w:footnoteRef/>
      </w:r>
      <w:r w:rsidRPr="00F33C81">
        <w:rPr>
          <w:rFonts w:ascii="Times New Roman" w:hAnsi="Times New Roman" w:cs="Times New Roman"/>
          <w:sz w:val="16"/>
          <w:szCs w:val="16"/>
        </w:rPr>
        <w:t xml:space="preserve"> </w:t>
      </w:r>
      <w:r w:rsidR="00F33C81">
        <w:rPr>
          <w:rFonts w:ascii="Times New Roman" w:hAnsi="Times New Roman" w:cs="Times New Roman"/>
          <w:sz w:val="16"/>
          <w:szCs w:val="16"/>
        </w:rPr>
        <w:t>G</w:t>
      </w:r>
      <w:r w:rsidR="00916B96" w:rsidRPr="00F33C81">
        <w:rPr>
          <w:rFonts w:ascii="Times New Roman" w:hAnsi="Times New Roman" w:cs="Times New Roman"/>
          <w:sz w:val="16"/>
          <w:szCs w:val="16"/>
        </w:rPr>
        <w:t xml:space="preserve">odišnji provedbeni plan unapređenja zaštite od požara </w:t>
      </w:r>
      <w:r w:rsidR="00F33C81" w:rsidRPr="00F33C81">
        <w:rPr>
          <w:rFonts w:ascii="Times New Roman" w:hAnsi="Times New Roman" w:cs="Times New Roman"/>
          <w:sz w:val="16"/>
          <w:szCs w:val="16"/>
        </w:rPr>
        <w:t>O</w:t>
      </w:r>
      <w:r w:rsidR="00916B96" w:rsidRPr="00F33C81">
        <w:rPr>
          <w:rFonts w:ascii="Times New Roman" w:hAnsi="Times New Roman" w:cs="Times New Roman"/>
          <w:sz w:val="16"/>
          <w:szCs w:val="16"/>
        </w:rPr>
        <w:t>pćine Josipdol za 2024</w:t>
      </w:r>
      <w:r w:rsidR="00F33C81" w:rsidRPr="00F33C81">
        <w:rPr>
          <w:rFonts w:ascii="Times New Roman" w:hAnsi="Times New Roman" w:cs="Times New Roman"/>
          <w:sz w:val="16"/>
          <w:szCs w:val="16"/>
        </w:rPr>
        <w:t>. g</w:t>
      </w:r>
      <w:r w:rsidR="00916B96" w:rsidRPr="00F33C81">
        <w:rPr>
          <w:rFonts w:ascii="Times New Roman" w:hAnsi="Times New Roman" w:cs="Times New Roman"/>
          <w:sz w:val="16"/>
          <w:szCs w:val="16"/>
        </w:rPr>
        <w:t>odinu</w:t>
      </w:r>
      <w:r w:rsidR="00202EC7">
        <w:rPr>
          <w:rFonts w:ascii="Times New Roman" w:hAnsi="Times New Roman" w:cs="Times New Roman"/>
          <w:sz w:val="16"/>
          <w:szCs w:val="16"/>
        </w:rPr>
        <w:t>,</w:t>
      </w:r>
    </w:p>
  </w:footnote>
  <w:footnote w:id="46">
    <w:p w14:paraId="7051DF53" w14:textId="708110E2" w:rsidR="00C65669" w:rsidRPr="00CF4307" w:rsidRDefault="00C65669">
      <w:pPr>
        <w:pStyle w:val="Tekstfusnote"/>
        <w:rPr>
          <w:rFonts w:ascii="Times New Roman" w:hAnsi="Times New Roman" w:cs="Times New Roman"/>
          <w:sz w:val="16"/>
          <w:szCs w:val="16"/>
        </w:rPr>
      </w:pPr>
      <w:r w:rsidRPr="00CF4307">
        <w:rPr>
          <w:rStyle w:val="Referencafusnote"/>
          <w:rFonts w:ascii="Times New Roman" w:hAnsi="Times New Roman" w:cs="Times New Roman"/>
          <w:sz w:val="16"/>
          <w:szCs w:val="16"/>
        </w:rPr>
        <w:footnoteRef/>
      </w:r>
      <w:r w:rsidRPr="00CF4307">
        <w:rPr>
          <w:rFonts w:ascii="Times New Roman" w:hAnsi="Times New Roman" w:cs="Times New Roman"/>
          <w:sz w:val="16"/>
          <w:szCs w:val="16"/>
        </w:rPr>
        <w:t xml:space="preserve"> </w:t>
      </w:r>
      <w:r w:rsidR="00CF4307" w:rsidRPr="00CF4307">
        <w:rPr>
          <w:rFonts w:ascii="Times New Roman" w:hAnsi="Times New Roman" w:cs="Times New Roman"/>
          <w:sz w:val="16"/>
          <w:szCs w:val="16"/>
        </w:rPr>
        <w:t>Program potpore poljoprivredi na području općine Josipdol za 2024. godinu</w:t>
      </w:r>
      <w:r w:rsidR="00CF4307">
        <w:rPr>
          <w:rFonts w:ascii="Times New Roman" w:hAnsi="Times New Roman" w:cs="Times New Roman"/>
          <w:sz w:val="16"/>
          <w:szCs w:val="16"/>
        </w:rPr>
        <w:t>, Službeni glasnik Općine Josipdol br. 9/23</w:t>
      </w:r>
    </w:p>
  </w:footnote>
  <w:footnote w:id="47">
    <w:p w14:paraId="5C3C5E8E" w14:textId="1A584432" w:rsidR="00601B17" w:rsidRPr="00601B17" w:rsidRDefault="00601B17">
      <w:pPr>
        <w:pStyle w:val="Tekstfusnote"/>
        <w:rPr>
          <w:rFonts w:ascii="Times New Roman" w:hAnsi="Times New Roman" w:cs="Times New Roman"/>
          <w:sz w:val="16"/>
          <w:szCs w:val="16"/>
        </w:rPr>
      </w:pPr>
      <w:r w:rsidRPr="00601B17">
        <w:rPr>
          <w:rStyle w:val="Referencafusnote"/>
          <w:rFonts w:ascii="Times New Roman" w:hAnsi="Times New Roman" w:cs="Times New Roman"/>
          <w:sz w:val="16"/>
          <w:szCs w:val="16"/>
        </w:rPr>
        <w:footnoteRef/>
      </w:r>
      <w:r w:rsidRPr="00601B17">
        <w:rPr>
          <w:rFonts w:ascii="Times New Roman" w:hAnsi="Times New Roman" w:cs="Times New Roman"/>
          <w:sz w:val="16"/>
          <w:szCs w:val="16"/>
        </w:rPr>
        <w:t xml:space="preserve"> </w:t>
      </w:r>
      <w:r w:rsidR="002E1756" w:rsidRPr="002E1756">
        <w:rPr>
          <w:rFonts w:ascii="Times New Roman" w:hAnsi="Times New Roman" w:cs="Times New Roman"/>
          <w:sz w:val="16"/>
          <w:szCs w:val="16"/>
        </w:rPr>
        <w:t>Pravilnik o unutarnjem redu u upravnim tijelima Općine Josipdol (Službeni glasnik Općine Josipdol, broj 3/23, 4/23 i 7/24)</w:t>
      </w:r>
    </w:p>
  </w:footnote>
  <w:footnote w:id="48">
    <w:p w14:paraId="58CD8AD4" w14:textId="450B5F57" w:rsidR="00DD2069" w:rsidRPr="00087773" w:rsidRDefault="00DD2069">
      <w:pPr>
        <w:pStyle w:val="Tekstfusnote"/>
        <w:rPr>
          <w:rFonts w:ascii="Times New Roman" w:hAnsi="Times New Roman" w:cs="Times New Roman"/>
          <w:sz w:val="16"/>
          <w:szCs w:val="16"/>
        </w:rPr>
      </w:pPr>
      <w:r w:rsidRPr="00087773">
        <w:rPr>
          <w:rStyle w:val="Referencafusnote"/>
          <w:rFonts w:ascii="Times New Roman" w:hAnsi="Times New Roman" w:cs="Times New Roman"/>
          <w:sz w:val="16"/>
          <w:szCs w:val="16"/>
        </w:rPr>
        <w:footnoteRef/>
      </w:r>
      <w:r w:rsidRPr="00087773">
        <w:rPr>
          <w:rFonts w:ascii="Times New Roman" w:hAnsi="Times New Roman" w:cs="Times New Roman"/>
          <w:sz w:val="16"/>
          <w:szCs w:val="16"/>
        </w:rPr>
        <w:t xml:space="preserve"> FINA. Info.Biz. Dostupno na </w:t>
      </w:r>
      <w:r w:rsidR="00087773" w:rsidRPr="00087773">
        <w:rPr>
          <w:rFonts w:ascii="Times New Roman" w:hAnsi="Times New Roman" w:cs="Times New Roman"/>
          <w:sz w:val="16"/>
          <w:szCs w:val="16"/>
        </w:rPr>
        <w:t>mrežnoj stranici: https://infobiz.fina.hr/proracun/opcina-josipdol/OIB-65506283455</w:t>
      </w:r>
    </w:p>
  </w:footnote>
  <w:footnote w:id="49">
    <w:p w14:paraId="6D5AC4A8" w14:textId="77777777" w:rsidR="00A17A06" w:rsidRPr="000F0E4D" w:rsidRDefault="00A17A06" w:rsidP="00A17A06">
      <w:pPr>
        <w:pStyle w:val="Tekstfusnote"/>
        <w:rPr>
          <w:rFonts w:ascii="Times New Roman" w:hAnsi="Times New Roman" w:cs="Times New Roman"/>
          <w:sz w:val="16"/>
          <w:szCs w:val="16"/>
        </w:rPr>
      </w:pPr>
      <w:r w:rsidRPr="000F0E4D">
        <w:rPr>
          <w:rStyle w:val="Referencafusnote"/>
          <w:rFonts w:ascii="Times New Roman" w:hAnsi="Times New Roman" w:cs="Times New Roman"/>
          <w:sz w:val="16"/>
          <w:szCs w:val="16"/>
        </w:rPr>
        <w:footnoteRef/>
      </w:r>
      <w:r w:rsidRPr="000F0E4D">
        <w:rPr>
          <w:rFonts w:ascii="Times New Roman" w:hAnsi="Times New Roman" w:cs="Times New Roman"/>
          <w:sz w:val="16"/>
          <w:szCs w:val="16"/>
        </w:rPr>
        <w:t xml:space="preserve"> Statut Općine Josipdol, Glasnik Karlovačke Županije br. 16/13, 14/17, 07/18, 24/18, 40/20</w:t>
      </w:r>
    </w:p>
  </w:footnote>
  <w:footnote w:id="50">
    <w:p w14:paraId="4E3765A7" w14:textId="77777777" w:rsidR="00A17A06" w:rsidRDefault="00A17A06" w:rsidP="00A17A06">
      <w:pPr>
        <w:pStyle w:val="Tekstfusnote"/>
      </w:pPr>
      <w:r w:rsidRPr="000F0E4D">
        <w:rPr>
          <w:rStyle w:val="Referencafusnote"/>
          <w:rFonts w:ascii="Times New Roman" w:hAnsi="Times New Roman" w:cs="Times New Roman"/>
          <w:sz w:val="16"/>
          <w:szCs w:val="16"/>
        </w:rPr>
        <w:footnoteRef/>
      </w:r>
      <w:r w:rsidRPr="000F0E4D">
        <w:rPr>
          <w:rFonts w:ascii="Times New Roman" w:hAnsi="Times New Roman" w:cs="Times New Roman"/>
          <w:sz w:val="16"/>
          <w:szCs w:val="16"/>
        </w:rPr>
        <w:t xml:space="preserve"> Statut Općine Josipdol, Glasnik Karlovačke Županije br. 16/13, 14/17, 07/18, 24/18, 40/20</w:t>
      </w:r>
    </w:p>
  </w:footnote>
  <w:footnote w:id="51">
    <w:p w14:paraId="3E43A4FD" w14:textId="77777777" w:rsidR="00A17A06" w:rsidRPr="00BD4271" w:rsidRDefault="00A17A06" w:rsidP="00A17A06">
      <w:pPr>
        <w:pStyle w:val="Tekstfusnote"/>
        <w:rPr>
          <w:rFonts w:ascii="Times New Roman" w:hAnsi="Times New Roman" w:cs="Times New Roman"/>
          <w:sz w:val="16"/>
          <w:szCs w:val="16"/>
        </w:rPr>
      </w:pPr>
      <w:r w:rsidRPr="00BD4271">
        <w:rPr>
          <w:rStyle w:val="Referencafusnote"/>
          <w:rFonts w:ascii="Times New Roman" w:hAnsi="Times New Roman" w:cs="Times New Roman"/>
          <w:sz w:val="16"/>
          <w:szCs w:val="16"/>
        </w:rPr>
        <w:footnoteRef/>
      </w:r>
      <w:r w:rsidRPr="00BD4271">
        <w:rPr>
          <w:rFonts w:ascii="Times New Roman" w:hAnsi="Times New Roman" w:cs="Times New Roman"/>
          <w:sz w:val="16"/>
          <w:szCs w:val="16"/>
        </w:rPr>
        <w:t xml:space="preserve"> Zakon o komunalnom gospodarstvu</w:t>
      </w:r>
      <w:r>
        <w:rPr>
          <w:rFonts w:ascii="Times New Roman" w:hAnsi="Times New Roman" w:cs="Times New Roman"/>
          <w:sz w:val="16"/>
          <w:szCs w:val="16"/>
        </w:rPr>
        <w:t xml:space="preserve">, Narodne novine, br. </w:t>
      </w:r>
      <w:r w:rsidRPr="00667214">
        <w:rPr>
          <w:rFonts w:ascii="Times New Roman" w:hAnsi="Times New Roman" w:cs="Times New Roman"/>
          <w:sz w:val="16"/>
          <w:szCs w:val="16"/>
        </w:rPr>
        <w:t>68/1, 110/18, 32/20</w:t>
      </w:r>
    </w:p>
  </w:footnote>
  <w:footnote w:id="52">
    <w:p w14:paraId="441D5846" w14:textId="77777777" w:rsidR="00A17A06" w:rsidRPr="00FA097A" w:rsidRDefault="00A17A06" w:rsidP="00A17A06">
      <w:pPr>
        <w:pStyle w:val="Tekstfusnote"/>
        <w:rPr>
          <w:rFonts w:ascii="Times New Roman" w:hAnsi="Times New Roman" w:cs="Times New Roman"/>
          <w:sz w:val="16"/>
          <w:szCs w:val="16"/>
        </w:rPr>
      </w:pPr>
      <w:r w:rsidRPr="00FA097A">
        <w:rPr>
          <w:rStyle w:val="Referencafusnote"/>
          <w:rFonts w:ascii="Times New Roman" w:hAnsi="Times New Roman" w:cs="Times New Roman"/>
          <w:sz w:val="16"/>
          <w:szCs w:val="16"/>
        </w:rPr>
        <w:footnoteRef/>
      </w:r>
      <w:r w:rsidRPr="00FA097A">
        <w:rPr>
          <w:rFonts w:ascii="Times New Roman" w:hAnsi="Times New Roman" w:cs="Times New Roman"/>
          <w:sz w:val="16"/>
          <w:szCs w:val="16"/>
        </w:rPr>
        <w:t xml:space="preserve"> </w:t>
      </w:r>
      <w:r>
        <w:rPr>
          <w:rFonts w:ascii="Times New Roman" w:hAnsi="Times New Roman" w:cs="Times New Roman"/>
          <w:sz w:val="16"/>
          <w:szCs w:val="16"/>
        </w:rPr>
        <w:t xml:space="preserve">Općina Josipdol. </w:t>
      </w:r>
      <w:r w:rsidRPr="00FA097A">
        <w:rPr>
          <w:rFonts w:ascii="Times New Roman" w:hAnsi="Times New Roman" w:cs="Times New Roman"/>
          <w:sz w:val="16"/>
          <w:szCs w:val="16"/>
        </w:rPr>
        <w:t>Registar imovine Općine Josipdol</w:t>
      </w:r>
      <w:r>
        <w:rPr>
          <w:rFonts w:ascii="Times New Roman" w:hAnsi="Times New Roman" w:cs="Times New Roman"/>
          <w:sz w:val="16"/>
          <w:szCs w:val="16"/>
        </w:rPr>
        <w:t>.</w:t>
      </w:r>
      <w:r w:rsidRPr="00FA097A">
        <w:rPr>
          <w:rFonts w:ascii="Times New Roman" w:hAnsi="Times New Roman" w:cs="Times New Roman"/>
          <w:sz w:val="16"/>
          <w:szCs w:val="16"/>
        </w:rPr>
        <w:t xml:space="preserve"> </w:t>
      </w:r>
      <w:r>
        <w:rPr>
          <w:rFonts w:ascii="Times New Roman" w:hAnsi="Times New Roman" w:cs="Times New Roman"/>
          <w:sz w:val="16"/>
          <w:szCs w:val="16"/>
        </w:rPr>
        <w:t>D</w:t>
      </w:r>
      <w:r w:rsidRPr="00FA097A">
        <w:rPr>
          <w:rFonts w:ascii="Times New Roman" w:hAnsi="Times New Roman" w:cs="Times New Roman"/>
          <w:sz w:val="16"/>
          <w:szCs w:val="16"/>
        </w:rPr>
        <w:t>ostupno na</w:t>
      </w:r>
      <w:r>
        <w:rPr>
          <w:rFonts w:ascii="Times New Roman" w:hAnsi="Times New Roman" w:cs="Times New Roman"/>
          <w:sz w:val="16"/>
          <w:szCs w:val="16"/>
        </w:rPr>
        <w:t xml:space="preserve"> mrežnim stranicama</w:t>
      </w:r>
      <w:r w:rsidRPr="00FA097A">
        <w:rPr>
          <w:rFonts w:ascii="Times New Roman" w:hAnsi="Times New Roman" w:cs="Times New Roman"/>
          <w:sz w:val="16"/>
          <w:szCs w:val="16"/>
        </w:rPr>
        <w:t>:</w:t>
      </w:r>
      <w:r w:rsidRPr="00EE693C">
        <w:t xml:space="preserve"> </w:t>
      </w:r>
      <w:r w:rsidRPr="00EE693C">
        <w:rPr>
          <w:rFonts w:ascii="Times New Roman" w:hAnsi="Times New Roman" w:cs="Times New Roman"/>
          <w:sz w:val="16"/>
          <w:szCs w:val="16"/>
        </w:rPr>
        <w:t>https://josipdol.hr/ova_doc/popis-cesta-opcina-josipdol-po-mjesnim-odborima/</w:t>
      </w:r>
    </w:p>
  </w:footnote>
  <w:footnote w:id="53">
    <w:p w14:paraId="34D05184" w14:textId="77777777" w:rsidR="00A17A06" w:rsidRPr="00FA097A" w:rsidRDefault="00A17A06" w:rsidP="00A17A06">
      <w:pPr>
        <w:pStyle w:val="Tekstfusnote"/>
        <w:rPr>
          <w:rFonts w:ascii="Times New Roman" w:hAnsi="Times New Roman" w:cs="Times New Roman"/>
          <w:sz w:val="16"/>
          <w:szCs w:val="16"/>
        </w:rPr>
      </w:pPr>
      <w:r w:rsidRPr="00FA097A">
        <w:rPr>
          <w:rStyle w:val="Referencafusnote"/>
          <w:rFonts w:ascii="Times New Roman" w:hAnsi="Times New Roman" w:cs="Times New Roman"/>
          <w:sz w:val="16"/>
          <w:szCs w:val="16"/>
        </w:rPr>
        <w:footnoteRef/>
      </w:r>
      <w:r w:rsidRPr="00FA097A">
        <w:rPr>
          <w:rFonts w:ascii="Times New Roman" w:hAnsi="Times New Roman" w:cs="Times New Roman"/>
          <w:sz w:val="16"/>
          <w:szCs w:val="16"/>
        </w:rPr>
        <w:t xml:space="preserve"> Ibid.</w:t>
      </w:r>
    </w:p>
  </w:footnote>
  <w:footnote w:id="54">
    <w:p w14:paraId="36D417DC" w14:textId="77777777" w:rsidR="00A17A06" w:rsidRPr="00FA097A" w:rsidRDefault="00A17A06" w:rsidP="00A17A06">
      <w:pPr>
        <w:pStyle w:val="Tekstfusnote"/>
        <w:rPr>
          <w:rFonts w:ascii="Times New Roman" w:hAnsi="Times New Roman" w:cs="Times New Roman"/>
          <w:sz w:val="16"/>
          <w:szCs w:val="16"/>
        </w:rPr>
      </w:pPr>
      <w:r w:rsidRPr="00FA097A">
        <w:rPr>
          <w:rStyle w:val="Referencafusnote"/>
          <w:rFonts w:ascii="Times New Roman" w:hAnsi="Times New Roman" w:cs="Times New Roman"/>
          <w:sz w:val="16"/>
          <w:szCs w:val="16"/>
        </w:rPr>
        <w:footnoteRef/>
      </w:r>
      <w:r w:rsidRPr="00FA097A">
        <w:rPr>
          <w:rFonts w:ascii="Times New Roman" w:hAnsi="Times New Roman" w:cs="Times New Roman"/>
          <w:sz w:val="16"/>
          <w:szCs w:val="16"/>
        </w:rPr>
        <w:t xml:space="preserve"> Ibid.</w:t>
      </w:r>
    </w:p>
  </w:footnote>
  <w:footnote w:id="55">
    <w:p w14:paraId="01A423C6" w14:textId="77777777" w:rsidR="00A17A06" w:rsidRDefault="00A17A06" w:rsidP="00A17A06">
      <w:pPr>
        <w:pStyle w:val="Tekstfusnote"/>
      </w:pPr>
      <w:r w:rsidRPr="00FA097A">
        <w:rPr>
          <w:rStyle w:val="Referencafusnote"/>
          <w:rFonts w:ascii="Times New Roman" w:hAnsi="Times New Roman" w:cs="Times New Roman"/>
          <w:sz w:val="16"/>
          <w:szCs w:val="16"/>
        </w:rPr>
        <w:footnoteRef/>
      </w:r>
      <w:r w:rsidRPr="00FA097A">
        <w:rPr>
          <w:rFonts w:ascii="Times New Roman" w:hAnsi="Times New Roman" w:cs="Times New Roman"/>
          <w:sz w:val="16"/>
          <w:szCs w:val="16"/>
        </w:rPr>
        <w:t xml:space="preserve"> Ibid</w:t>
      </w:r>
    </w:p>
  </w:footnote>
  <w:footnote w:id="56">
    <w:p w14:paraId="07A4F87A" w14:textId="77777777" w:rsidR="00D25D38" w:rsidRPr="00723593" w:rsidRDefault="00D25D38" w:rsidP="00D25D38">
      <w:pPr>
        <w:pStyle w:val="Tekstfusnote"/>
        <w:jc w:val="both"/>
        <w:rPr>
          <w:rFonts w:ascii="Times New Roman" w:hAnsi="Times New Roman" w:cs="Times New Roman"/>
          <w:sz w:val="16"/>
          <w:szCs w:val="16"/>
        </w:rPr>
      </w:pPr>
      <w:r w:rsidRPr="00723593">
        <w:rPr>
          <w:rStyle w:val="Referencafusnote"/>
          <w:rFonts w:ascii="Times New Roman" w:hAnsi="Times New Roman" w:cs="Times New Roman"/>
          <w:sz w:val="16"/>
          <w:szCs w:val="16"/>
        </w:rPr>
        <w:footnoteRef/>
      </w:r>
      <w:r w:rsidRPr="00723593">
        <w:rPr>
          <w:rFonts w:ascii="Times New Roman" w:hAnsi="Times New Roman" w:cs="Times New Roman"/>
          <w:sz w:val="16"/>
          <w:szCs w:val="16"/>
        </w:rPr>
        <w:t xml:space="preserve"> Ministarstvo financija (2017). Smjernice za upravljanje rizicima u poslovanju institucija javnog sektora.</w:t>
      </w:r>
    </w:p>
  </w:footnote>
  <w:footnote w:id="57">
    <w:p w14:paraId="5EDD185D" w14:textId="77777777" w:rsidR="00D25D38" w:rsidRPr="00723593" w:rsidRDefault="00D25D38" w:rsidP="00D25D38">
      <w:pPr>
        <w:pStyle w:val="Tekstfusnote"/>
        <w:jc w:val="both"/>
        <w:rPr>
          <w:rFonts w:ascii="Times New Roman" w:hAnsi="Times New Roman" w:cs="Times New Roman"/>
          <w:sz w:val="16"/>
          <w:szCs w:val="16"/>
        </w:rPr>
      </w:pPr>
      <w:r w:rsidRPr="00723593">
        <w:rPr>
          <w:rStyle w:val="Referencafusnote"/>
          <w:rFonts w:ascii="Times New Roman" w:hAnsi="Times New Roman" w:cs="Times New Roman"/>
          <w:sz w:val="16"/>
          <w:szCs w:val="16"/>
        </w:rPr>
        <w:footnoteRef/>
      </w:r>
      <w:r w:rsidRPr="00723593">
        <w:rPr>
          <w:rFonts w:ascii="Times New Roman" w:hAnsi="Times New Roman" w:cs="Times New Roman"/>
          <w:sz w:val="16"/>
          <w:szCs w:val="16"/>
        </w:rPr>
        <w:t xml:space="preserve"> Ministarstvo financija (2019). Priručnik o sustavu unutarnjih kontrola za trgovačka društva i druge pravne osobe u vlasništvu države, odnosno jedinica lokalne i područne (regionalne) samouprave</w:t>
      </w:r>
    </w:p>
  </w:footnote>
  <w:footnote w:id="58">
    <w:p w14:paraId="62FCA2E4" w14:textId="77777777" w:rsidR="00D25D38" w:rsidRPr="00723593" w:rsidRDefault="00D25D38" w:rsidP="00D25D38">
      <w:pPr>
        <w:pStyle w:val="Tekstfusnote"/>
        <w:jc w:val="both"/>
        <w:rPr>
          <w:rFonts w:ascii="Times New Roman" w:hAnsi="Times New Roman" w:cs="Times New Roman"/>
          <w:sz w:val="16"/>
          <w:szCs w:val="16"/>
        </w:rPr>
      </w:pPr>
      <w:r w:rsidRPr="00723593">
        <w:rPr>
          <w:rStyle w:val="Referencafusnote"/>
          <w:rFonts w:ascii="Times New Roman" w:hAnsi="Times New Roman" w:cs="Times New Roman"/>
          <w:sz w:val="16"/>
          <w:szCs w:val="16"/>
        </w:rPr>
        <w:footnoteRef/>
      </w:r>
      <w:r w:rsidRPr="00723593">
        <w:rPr>
          <w:rFonts w:ascii="Times New Roman" w:hAnsi="Times New Roman" w:cs="Times New Roman"/>
          <w:sz w:val="16"/>
          <w:szCs w:val="16"/>
        </w:rPr>
        <w:t xml:space="preserve"> Ministarstvo financija (2017). Smjernice za upravljanje rizicima u poslovanju institucija javnog sektora.</w:t>
      </w:r>
    </w:p>
  </w:footnote>
  <w:footnote w:id="59">
    <w:p w14:paraId="1101EF61" w14:textId="77777777" w:rsidR="00D25D38" w:rsidRPr="00723593" w:rsidRDefault="00D25D38" w:rsidP="00D25D38">
      <w:pPr>
        <w:pStyle w:val="Tekstfusnote"/>
        <w:jc w:val="both"/>
        <w:rPr>
          <w:rFonts w:ascii="Times New Roman" w:hAnsi="Times New Roman" w:cs="Times New Roman"/>
          <w:sz w:val="16"/>
          <w:szCs w:val="16"/>
        </w:rPr>
      </w:pPr>
      <w:r w:rsidRPr="00723593">
        <w:rPr>
          <w:rStyle w:val="Referencafusnote"/>
          <w:rFonts w:ascii="Times New Roman" w:hAnsi="Times New Roman" w:cs="Times New Roman"/>
          <w:sz w:val="16"/>
          <w:szCs w:val="16"/>
        </w:rPr>
        <w:footnoteRef/>
      </w:r>
      <w:r w:rsidRPr="00723593">
        <w:rPr>
          <w:rFonts w:ascii="Times New Roman" w:hAnsi="Times New Roman" w:cs="Times New Roman"/>
          <w:sz w:val="16"/>
          <w:szCs w:val="16"/>
        </w:rPr>
        <w:t xml:space="preserve"> Ministarstvo financija (2019). Priručnik o sustavu unutarnjih kontrola za trgovačka društva i druge pravne osobe u vlasništvu države, odnosno jedinica lokalne i područne (regionalne) samouprave</w:t>
      </w:r>
    </w:p>
  </w:footnote>
  <w:footnote w:id="60">
    <w:p w14:paraId="4C68AAA7" w14:textId="77777777" w:rsidR="00250F57" w:rsidRPr="00723593" w:rsidRDefault="00250F57" w:rsidP="00250F57">
      <w:pPr>
        <w:pStyle w:val="Tekstfusnote"/>
        <w:jc w:val="both"/>
        <w:rPr>
          <w:rFonts w:ascii="Times New Roman" w:hAnsi="Times New Roman" w:cs="Times New Roman"/>
          <w:sz w:val="16"/>
          <w:szCs w:val="16"/>
        </w:rPr>
      </w:pPr>
      <w:r w:rsidRPr="00723593">
        <w:rPr>
          <w:rStyle w:val="Referencafusnote"/>
          <w:rFonts w:ascii="Times New Roman" w:hAnsi="Times New Roman" w:cs="Times New Roman"/>
          <w:sz w:val="16"/>
          <w:szCs w:val="16"/>
        </w:rPr>
        <w:footnoteRef/>
      </w:r>
      <w:r w:rsidRPr="00723593">
        <w:rPr>
          <w:rFonts w:ascii="Times New Roman" w:hAnsi="Times New Roman" w:cs="Times New Roman"/>
          <w:sz w:val="16"/>
          <w:szCs w:val="16"/>
        </w:rPr>
        <w:t xml:space="preserve"> Ministarstvo financija (2017). Smjernice za upravljanje rizicima u poslovanju institucija javnog sektora.</w:t>
      </w:r>
    </w:p>
  </w:footnote>
  <w:footnote w:id="61">
    <w:p w14:paraId="75A7C750" w14:textId="77777777" w:rsidR="00D17661" w:rsidRPr="00723593" w:rsidRDefault="00D17661" w:rsidP="00D17661">
      <w:pPr>
        <w:pStyle w:val="Tekstfusnote"/>
        <w:jc w:val="both"/>
        <w:rPr>
          <w:rFonts w:ascii="Times New Roman" w:hAnsi="Times New Roman" w:cs="Times New Roman"/>
          <w:sz w:val="16"/>
          <w:szCs w:val="16"/>
        </w:rPr>
      </w:pPr>
      <w:r w:rsidRPr="00723593">
        <w:rPr>
          <w:rStyle w:val="Referencafusnote"/>
          <w:rFonts w:ascii="Times New Roman" w:hAnsi="Times New Roman" w:cs="Times New Roman"/>
          <w:sz w:val="16"/>
          <w:szCs w:val="16"/>
        </w:rPr>
        <w:footnoteRef/>
      </w:r>
      <w:r w:rsidRPr="00723593">
        <w:rPr>
          <w:rFonts w:ascii="Times New Roman" w:hAnsi="Times New Roman" w:cs="Times New Roman"/>
          <w:sz w:val="16"/>
          <w:szCs w:val="16"/>
        </w:rPr>
        <w:t xml:space="preserve"> Ministarstvo financija (2017). Smjernice za upravljanje rizicima u poslovanju institucija javnog sektora.</w:t>
      </w:r>
    </w:p>
  </w:footnote>
  <w:footnote w:id="62">
    <w:p w14:paraId="1F8F8374" w14:textId="6DBAE86C" w:rsidR="00180656" w:rsidRPr="004F6D78" w:rsidRDefault="00180656" w:rsidP="00180656">
      <w:pPr>
        <w:pStyle w:val="Tekstfusnote"/>
        <w:jc w:val="both"/>
        <w:rPr>
          <w:rFonts w:ascii="Times New Roman" w:hAnsi="Times New Roman" w:cs="Times New Roman"/>
          <w:sz w:val="16"/>
          <w:szCs w:val="16"/>
        </w:rPr>
      </w:pPr>
      <w:r w:rsidRPr="004F6D78">
        <w:rPr>
          <w:rStyle w:val="Referencafusnote"/>
          <w:rFonts w:ascii="Times New Roman" w:hAnsi="Times New Roman" w:cs="Times New Roman"/>
          <w:sz w:val="16"/>
          <w:szCs w:val="16"/>
        </w:rPr>
        <w:footnoteRef/>
      </w:r>
      <w:r w:rsidRPr="004F6D78">
        <w:rPr>
          <w:rFonts w:ascii="Times New Roman" w:hAnsi="Times New Roman" w:cs="Times New Roman"/>
          <w:sz w:val="16"/>
          <w:szCs w:val="16"/>
        </w:rPr>
        <w:t xml:space="preserve"> </w:t>
      </w:r>
      <w:r w:rsidR="005024A9" w:rsidRPr="005024A9">
        <w:rPr>
          <w:rFonts w:ascii="Times New Roman" w:hAnsi="Times New Roman" w:cs="Times New Roman"/>
          <w:sz w:val="16"/>
          <w:szCs w:val="16"/>
        </w:rPr>
        <w:t>Ministarstvo financija (2019), Priručnik o sustavu unutarnjih kontrola za korisnike proračuna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FF8BB" w14:textId="2FE37058" w:rsidR="00462905" w:rsidRDefault="006321B6">
    <w:pPr>
      <w:pStyle w:val="Zaglavlje"/>
    </w:pPr>
    <w:r w:rsidRPr="00A168BB">
      <w:rPr>
        <w:noProof/>
        <w:lang w:eastAsia="en-AU"/>
      </w:rPr>
      <mc:AlternateContent>
        <mc:Choice Requires="wps">
          <w:drawing>
            <wp:anchor distT="0" distB="0" distL="114300" distR="114300" simplePos="0" relativeHeight="251660288" behindDoc="0" locked="0" layoutInCell="1" allowOverlap="1" wp14:anchorId="3F3C41B6" wp14:editId="249C201C">
              <wp:simplePos x="0" y="0"/>
              <wp:positionH relativeFrom="page">
                <wp:posOffset>955964</wp:posOffset>
              </wp:positionH>
              <wp:positionV relativeFrom="paragraph">
                <wp:posOffset>194656</wp:posOffset>
              </wp:positionV>
              <wp:extent cx="6613525" cy="45719"/>
              <wp:effectExtent l="0" t="0" r="15875" b="12065"/>
              <wp:wrapNone/>
              <wp:docPr id="83019047" name="Rectangle 5"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13525" cy="45719"/>
                      </a:xfrm>
                      <a:prstGeom prst="rect">
                        <a:avLst/>
                      </a:prstGeom>
                      <a:solidFill>
                        <a:srgbClr val="C00000"/>
                      </a:solidFill>
                      <a:ln w="25400" cap="flat">
                        <a:solidFill>
                          <a:srgbClr val="C00000"/>
                        </a:solidFill>
                        <a:prstDash val="solid"/>
                        <a:miter lim="400000"/>
                      </a:ln>
                      <a:effectLs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919018" id="Rectangle 5" o:spid="_x0000_s1026" alt="Decorative" style="position:absolute;margin-left:75.25pt;margin-top:15.35pt;width:520.75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" fillcolor="#c00000" strokecolor="#c00000" strokeweight="2pt">
              <v:stroke miterlimit="4"/>
              <v:textbox inset="3pt,3pt,3pt,3pt"/>
              <w10:wrap anchorx="page"/>
            </v:rect>
          </w:pict>
        </mc:Fallback>
      </mc:AlternateContent>
    </w:r>
    <w:r w:rsidR="00512678" w:rsidRPr="00462905">
      <w:rPr>
        <w:noProof/>
      </w:rPr>
      <w:drawing>
        <wp:anchor distT="0" distB="0" distL="114300" distR="114300" simplePos="0" relativeHeight="251658240" behindDoc="0" locked="0" layoutInCell="1" allowOverlap="1" wp14:anchorId="7EC988F7" wp14:editId="4ED8EF12">
          <wp:simplePos x="0" y="0"/>
          <wp:positionH relativeFrom="column">
            <wp:posOffset>5343525</wp:posOffset>
          </wp:positionH>
          <wp:positionV relativeFrom="paragraph">
            <wp:posOffset>-339090</wp:posOffset>
          </wp:positionV>
          <wp:extent cx="1238314" cy="539778"/>
          <wp:effectExtent l="0" t="0" r="0" b="0"/>
          <wp:wrapSquare wrapText="bothSides"/>
          <wp:docPr id="2084057226" name="Slika 1" descr="Slika na kojoj se prikazuje tekst, logotip, ukrasni isječci,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57226" name="Slika 1" descr="Slika na kojoj se prikazuje tekst, logotip, ukrasni isječci, grafika&#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1238314" cy="53977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C30DE" w14:textId="1126B783" w:rsidR="005C0D96" w:rsidRDefault="005C0D96">
    <w:pPr>
      <w:pStyle w:val="Zaglavlje"/>
    </w:pPr>
    <w:r w:rsidRPr="00A168BB">
      <w:rPr>
        <w:noProof/>
        <w:lang w:eastAsia="en-AU"/>
      </w:rPr>
      <mc:AlternateContent>
        <mc:Choice Requires="wps">
          <w:drawing>
            <wp:anchor distT="0" distB="0" distL="114300" distR="114300" simplePos="0" relativeHeight="251663360" behindDoc="0" locked="0" layoutInCell="1" allowOverlap="1" wp14:anchorId="02424D32" wp14:editId="074BD2EC">
              <wp:simplePos x="0" y="0"/>
              <wp:positionH relativeFrom="page">
                <wp:posOffset>914400</wp:posOffset>
              </wp:positionH>
              <wp:positionV relativeFrom="paragraph">
                <wp:posOffset>274320</wp:posOffset>
              </wp:positionV>
              <wp:extent cx="9768840" cy="45719"/>
              <wp:effectExtent l="0" t="0" r="22860" b="12065"/>
              <wp:wrapNone/>
              <wp:docPr id="628838276" name="Rectangle 5"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768840" cy="45719"/>
                      </a:xfrm>
                      <a:prstGeom prst="rect">
                        <a:avLst/>
                      </a:prstGeom>
                      <a:solidFill>
                        <a:srgbClr val="C00000"/>
                      </a:solidFill>
                      <a:ln w="25400" cap="flat">
                        <a:solidFill>
                          <a:srgbClr val="C00000"/>
                        </a:solidFill>
                        <a:prstDash val="solid"/>
                        <a:miter lim="400000"/>
                      </a:ln>
                      <a:effectLs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F4879F" id="Rectangle 5" o:spid="_x0000_s1026" alt="Decorative" style="position:absolute;margin-left:1in;margin-top:21.6pt;width:769.2pt;height:3.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" fillcolor="#c00000" strokecolor="#c00000" strokeweight="2pt">
              <v:stroke miterlimit="4"/>
              <v:textbox inset="3pt,3pt,3pt,3pt"/>
              <w10:wrap anchorx="page"/>
            </v:rect>
          </w:pict>
        </mc:Fallback>
      </mc:AlternateContent>
    </w:r>
    <w:r w:rsidRPr="00462905">
      <w:rPr>
        <w:noProof/>
      </w:rPr>
      <w:drawing>
        <wp:anchor distT="0" distB="0" distL="114300" distR="114300" simplePos="0" relativeHeight="251662336" behindDoc="0" locked="0" layoutInCell="1" allowOverlap="1" wp14:anchorId="5D2BAD35" wp14:editId="7E197039">
          <wp:simplePos x="0" y="0"/>
          <wp:positionH relativeFrom="column">
            <wp:posOffset>8414385</wp:posOffset>
          </wp:positionH>
          <wp:positionV relativeFrom="paragraph">
            <wp:posOffset>-339090</wp:posOffset>
          </wp:positionV>
          <wp:extent cx="1238314" cy="539778"/>
          <wp:effectExtent l="0" t="0" r="0" b="0"/>
          <wp:wrapSquare wrapText="bothSides"/>
          <wp:docPr id="1233056112" name="Slika 1" descr="Slika na kojoj se prikazuje tekst, logotip, ukrasni isječci,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57226" name="Slika 1" descr="Slika na kojoj se prikazuje tekst, logotip, ukrasni isječci, grafika&#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1238314" cy="53977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B680C" w14:textId="51E16824" w:rsidR="005F5F5D" w:rsidRDefault="005F5F5D">
    <w:pPr>
      <w:pStyle w:val="Zaglavlje"/>
    </w:pPr>
    <w:r w:rsidRPr="00462905">
      <w:rPr>
        <w:noProof/>
      </w:rPr>
      <w:drawing>
        <wp:anchor distT="0" distB="0" distL="114300" distR="114300" simplePos="0" relativeHeight="251679744" behindDoc="0" locked="0" layoutInCell="1" allowOverlap="1" wp14:anchorId="4F651826" wp14:editId="361A69E5">
          <wp:simplePos x="0" y="0"/>
          <wp:positionH relativeFrom="column">
            <wp:posOffset>5219700</wp:posOffset>
          </wp:positionH>
          <wp:positionV relativeFrom="paragraph">
            <wp:posOffset>-357505</wp:posOffset>
          </wp:positionV>
          <wp:extent cx="1238314" cy="539778"/>
          <wp:effectExtent l="0" t="0" r="0" b="0"/>
          <wp:wrapSquare wrapText="bothSides"/>
          <wp:docPr id="49195070" name="Slika 1" descr="Slika na kojoj se prikazuje tekst, logotip, ukrasni isječci,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57226" name="Slika 1" descr="Slika na kojoj se prikazuje tekst, logotip, ukrasni isječci, grafika&#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1238314" cy="539778"/>
                  </a:xfrm>
                  <a:prstGeom prst="rect">
                    <a:avLst/>
                  </a:prstGeom>
                </pic:spPr>
              </pic:pic>
            </a:graphicData>
          </a:graphic>
        </wp:anchor>
      </w:drawing>
    </w:r>
    <w:r w:rsidRPr="00A168BB">
      <w:rPr>
        <w:noProof/>
        <w:lang w:eastAsia="en-AU"/>
      </w:rPr>
      <mc:AlternateContent>
        <mc:Choice Requires="wps">
          <w:drawing>
            <wp:anchor distT="0" distB="0" distL="114300" distR="114300" simplePos="0" relativeHeight="251677696" behindDoc="0" locked="0" layoutInCell="1" allowOverlap="1" wp14:anchorId="56334E47" wp14:editId="094EE34C">
              <wp:simplePos x="0" y="0"/>
              <wp:positionH relativeFrom="page">
                <wp:posOffset>914400</wp:posOffset>
              </wp:positionH>
              <wp:positionV relativeFrom="paragraph">
                <wp:posOffset>274320</wp:posOffset>
              </wp:positionV>
              <wp:extent cx="9768840" cy="45719"/>
              <wp:effectExtent l="0" t="0" r="22860" b="12065"/>
              <wp:wrapNone/>
              <wp:docPr id="1149020130" name="Rectangle 5"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768840" cy="45719"/>
                      </a:xfrm>
                      <a:prstGeom prst="rect">
                        <a:avLst/>
                      </a:prstGeom>
                      <a:solidFill>
                        <a:srgbClr val="C00000"/>
                      </a:solidFill>
                      <a:ln w="25400" cap="flat">
                        <a:solidFill>
                          <a:srgbClr val="C00000"/>
                        </a:solidFill>
                        <a:prstDash val="solid"/>
                        <a:miter lim="400000"/>
                      </a:ln>
                      <a:effectLs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AE7901" id="Rectangle 5" o:spid="_x0000_s1026" alt="Decorative" style="position:absolute;margin-left:1in;margin-top:21.6pt;width:769.2pt;height:3.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" fillcolor="#c00000" strokecolor="#c00000" strokeweight="2pt">
              <v:stroke miterlimit="4"/>
              <v:textbox inset="3pt,3pt,3pt,3pt"/>
              <w10:wrap anchorx="page"/>
            </v:rect>
          </w:pict>
        </mc:Fallback>
      </mc:AlternateContent>
    </w:r>
    <w:r w:rsidRPr="00462905">
      <w:rPr>
        <w:noProof/>
      </w:rPr>
      <w:drawing>
        <wp:anchor distT="0" distB="0" distL="114300" distR="114300" simplePos="0" relativeHeight="251676672" behindDoc="0" locked="0" layoutInCell="1" allowOverlap="1" wp14:anchorId="3272847F" wp14:editId="6E51C437">
          <wp:simplePos x="0" y="0"/>
          <wp:positionH relativeFrom="column">
            <wp:posOffset>8414385</wp:posOffset>
          </wp:positionH>
          <wp:positionV relativeFrom="paragraph">
            <wp:posOffset>-339090</wp:posOffset>
          </wp:positionV>
          <wp:extent cx="1238314" cy="539778"/>
          <wp:effectExtent l="0" t="0" r="0" b="0"/>
          <wp:wrapSquare wrapText="bothSides"/>
          <wp:docPr id="1307387495" name="Slika 1" descr="Slika na kojoj se prikazuje tekst, logotip, ukrasni isječci,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57226" name="Slika 1" descr="Slika na kojoj se prikazuje tekst, logotip, ukrasni isječci, grafika&#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1238314" cy="539778"/>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1DE66" w14:textId="33D2F220" w:rsidR="00F3086D" w:rsidRDefault="00F3086D">
    <w:pPr>
      <w:pStyle w:val="Zaglavlje"/>
    </w:pPr>
    <w:r w:rsidRPr="00A168BB">
      <w:rPr>
        <w:noProof/>
        <w:lang w:eastAsia="en-AU"/>
      </w:rPr>
      <mc:AlternateContent>
        <mc:Choice Requires="wps">
          <w:drawing>
            <wp:anchor distT="0" distB="0" distL="114300" distR="114300" simplePos="0" relativeHeight="251682816" behindDoc="0" locked="0" layoutInCell="1" allowOverlap="1" wp14:anchorId="19556D5D" wp14:editId="3E9F9037">
              <wp:simplePos x="0" y="0"/>
              <wp:positionH relativeFrom="page">
                <wp:posOffset>914400</wp:posOffset>
              </wp:positionH>
              <wp:positionV relativeFrom="paragraph">
                <wp:posOffset>274320</wp:posOffset>
              </wp:positionV>
              <wp:extent cx="9768840" cy="45719"/>
              <wp:effectExtent l="0" t="0" r="22860" b="12065"/>
              <wp:wrapNone/>
              <wp:docPr id="1619986154" name="Rectangle 5"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768840" cy="45719"/>
                      </a:xfrm>
                      <a:prstGeom prst="rect">
                        <a:avLst/>
                      </a:prstGeom>
                      <a:solidFill>
                        <a:srgbClr val="C00000"/>
                      </a:solidFill>
                      <a:ln w="25400" cap="flat">
                        <a:solidFill>
                          <a:srgbClr val="C00000"/>
                        </a:solidFill>
                        <a:prstDash val="solid"/>
                        <a:miter lim="400000"/>
                      </a:ln>
                      <a:effectLs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94A732" id="Rectangle 5" o:spid="_x0000_s1026" alt="Decorative" style="position:absolute;margin-left:1in;margin-top:21.6pt;width:769.2pt;height: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" fillcolor="#c00000" strokecolor="#c00000" strokeweight="2pt">
              <v:stroke miterlimit="4"/>
              <v:textbox inset="3pt,3pt,3pt,3pt"/>
              <w10:wrap anchorx="page"/>
            </v:rect>
          </w:pict>
        </mc:Fallback>
      </mc:AlternateContent>
    </w:r>
    <w:r w:rsidRPr="00462905">
      <w:rPr>
        <w:noProof/>
      </w:rPr>
      <w:drawing>
        <wp:anchor distT="0" distB="0" distL="114300" distR="114300" simplePos="0" relativeHeight="251681792" behindDoc="0" locked="0" layoutInCell="1" allowOverlap="1" wp14:anchorId="333F0875" wp14:editId="143441F4">
          <wp:simplePos x="0" y="0"/>
          <wp:positionH relativeFrom="column">
            <wp:posOffset>8414385</wp:posOffset>
          </wp:positionH>
          <wp:positionV relativeFrom="paragraph">
            <wp:posOffset>-339090</wp:posOffset>
          </wp:positionV>
          <wp:extent cx="1238314" cy="539778"/>
          <wp:effectExtent l="0" t="0" r="0" b="0"/>
          <wp:wrapSquare wrapText="bothSides"/>
          <wp:docPr id="1261542277" name="Slika 1" descr="Slika na kojoj se prikazuje tekst, logotip, ukrasni isječci,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57226" name="Slika 1" descr="Slika na kojoj se prikazuje tekst, logotip, ukrasni isječci, grafika&#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1238314" cy="539778"/>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F7E67" w14:textId="0E09B2AC" w:rsidR="00992A16" w:rsidRDefault="008149F8" w:rsidP="002E569C">
    <w:pPr>
      <w:pStyle w:val="Zaglavlje"/>
      <w:tabs>
        <w:tab w:val="clear" w:pos="4536"/>
      </w:tabs>
    </w:pPr>
    <w:r w:rsidRPr="00A168BB">
      <w:rPr>
        <w:noProof/>
        <w:lang w:eastAsia="en-AU"/>
      </w:rPr>
      <mc:AlternateContent>
        <mc:Choice Requires="wps">
          <w:drawing>
            <wp:anchor distT="0" distB="0" distL="114300" distR="114300" simplePos="0" relativeHeight="251674624" behindDoc="0" locked="0" layoutInCell="1" allowOverlap="1" wp14:anchorId="5FC985A0" wp14:editId="66C296E7">
              <wp:simplePos x="0" y="0"/>
              <wp:positionH relativeFrom="page">
                <wp:posOffset>899795</wp:posOffset>
              </wp:positionH>
              <wp:positionV relativeFrom="paragraph">
                <wp:posOffset>302895</wp:posOffset>
              </wp:positionV>
              <wp:extent cx="6613525" cy="50800"/>
              <wp:effectExtent l="0" t="0" r="15875" b="25400"/>
              <wp:wrapNone/>
              <wp:docPr id="1182267119" name="Rectangle 5"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13525" cy="50800"/>
                      </a:xfrm>
                      <a:prstGeom prst="rect">
                        <a:avLst/>
                      </a:prstGeom>
                      <a:solidFill>
                        <a:srgbClr val="C00000"/>
                      </a:solidFill>
                      <a:ln w="25400" cap="flat">
                        <a:solidFill>
                          <a:srgbClr val="C00000"/>
                        </a:solidFill>
                        <a:prstDash val="solid"/>
                        <a:miter lim="400000"/>
                      </a:ln>
                      <a:effectLs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2E9BD4" id="Rectangle 5" o:spid="_x0000_s1026" alt="Decorative" style="position:absolute;margin-left:70.85pt;margin-top:23.85pt;width:520.75pt;height: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" fillcolor="#c00000" strokecolor="#c00000" strokeweight="2pt">
              <v:stroke miterlimit="4"/>
              <v:textbox inset="3pt,3pt,3pt,3pt"/>
              <w10:wrap anchorx="page"/>
            </v:rect>
          </w:pict>
        </mc:Fallback>
      </mc:AlternateContent>
    </w:r>
    <w:r w:rsidRPr="00462905">
      <w:rPr>
        <w:noProof/>
      </w:rPr>
      <w:drawing>
        <wp:anchor distT="0" distB="0" distL="114300" distR="114300" simplePos="0" relativeHeight="251673600" behindDoc="0" locked="0" layoutInCell="1" allowOverlap="1" wp14:anchorId="6A44C6CC" wp14:editId="11E0D465">
          <wp:simplePos x="0" y="0"/>
          <wp:positionH relativeFrom="column">
            <wp:posOffset>5290820</wp:posOffset>
          </wp:positionH>
          <wp:positionV relativeFrom="paragraph">
            <wp:posOffset>-231775</wp:posOffset>
          </wp:positionV>
          <wp:extent cx="1238250" cy="539750"/>
          <wp:effectExtent l="0" t="0" r="0" b="0"/>
          <wp:wrapSquare wrapText="bothSides"/>
          <wp:docPr id="1270743436" name="Slika 1" descr="Slika na kojoj se prikazuje tekst, logotip, ukrasni isječci,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57226" name="Slika 1" descr="Slika na kojoj se prikazuje tekst, logotip, ukrasni isječci, grafika&#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1238250" cy="539750"/>
                  </a:xfrm>
                  <a:prstGeom prst="rect">
                    <a:avLst/>
                  </a:prstGeom>
                </pic:spPr>
              </pic:pic>
            </a:graphicData>
          </a:graphic>
        </wp:anchor>
      </w:drawing>
    </w:r>
    <w:r w:rsidR="00992A16" w:rsidRPr="00F64975">
      <w:rPr>
        <w:noProof/>
      </w:rPr>
      <w:drawing>
        <wp:anchor distT="0" distB="0" distL="114300" distR="114300" simplePos="0" relativeHeight="251668480" behindDoc="0" locked="0" layoutInCell="1" allowOverlap="1" wp14:anchorId="2304F1F6" wp14:editId="3E46DC34">
          <wp:simplePos x="0" y="0"/>
          <wp:positionH relativeFrom="column">
            <wp:posOffset>7931266</wp:posOffset>
          </wp:positionH>
          <wp:positionV relativeFrom="paragraph">
            <wp:posOffset>-447617</wp:posOffset>
          </wp:positionV>
          <wp:extent cx="1796415" cy="692150"/>
          <wp:effectExtent l="0" t="0" r="0" b="0"/>
          <wp:wrapSquare wrapText="bothSides"/>
          <wp:docPr id="1849824203" name="Slika 1" descr="Slika na kojoj se prikazuje logotip, simbol, Font,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370300" name="Slika 1" descr="Slika na kojoj se prikazuje logotip, simbol, Font, grafika&#10;&#10;Opis je automatski generiran"/>
                  <pic:cNvPicPr/>
                </pic:nvPicPr>
                <pic:blipFill>
                  <a:blip r:embed="rId2">
                    <a:extLst>
                      <a:ext uri="{28A0092B-C50C-407E-A947-70E740481C1C}">
                        <a14:useLocalDpi xmlns:a14="http://schemas.microsoft.com/office/drawing/2010/main" val="0"/>
                      </a:ext>
                    </a:extLst>
                  </a:blip>
                  <a:stretch>
                    <a:fillRect/>
                  </a:stretch>
                </pic:blipFill>
                <pic:spPr>
                  <a:xfrm>
                    <a:off x="0" y="0"/>
                    <a:ext cx="1796415" cy="692150"/>
                  </a:xfrm>
                  <a:prstGeom prst="rect">
                    <a:avLst/>
                  </a:prstGeom>
                </pic:spPr>
              </pic:pic>
            </a:graphicData>
          </a:graphic>
          <wp14:sizeRelH relativeFrom="margin">
            <wp14:pctWidth>0</wp14:pctWidth>
          </wp14:sizeRelH>
          <wp14:sizeRelV relativeFrom="margin">
            <wp14:pctHeight>0</wp14:pctHeight>
          </wp14:sizeRelV>
        </wp:anchor>
      </w:drawing>
    </w:r>
    <w:r w:rsidR="00992A16">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1D78E" w14:textId="0CEA1F69" w:rsidR="008149F8" w:rsidRDefault="008149F8">
    <w:pPr>
      <w:pStyle w:val="Zaglavlje"/>
    </w:pPr>
    <w:r w:rsidRPr="00A168BB">
      <w:rPr>
        <w:noProof/>
        <w:lang w:eastAsia="en-AU"/>
      </w:rPr>
      <mc:AlternateContent>
        <mc:Choice Requires="wps">
          <w:drawing>
            <wp:anchor distT="0" distB="0" distL="114300" distR="114300" simplePos="0" relativeHeight="251671552" behindDoc="0" locked="0" layoutInCell="1" allowOverlap="1" wp14:anchorId="13317D70" wp14:editId="7FCBC3EC">
              <wp:simplePos x="0" y="0"/>
              <wp:positionH relativeFrom="page">
                <wp:posOffset>861695</wp:posOffset>
              </wp:positionH>
              <wp:positionV relativeFrom="paragraph">
                <wp:posOffset>329565</wp:posOffset>
              </wp:positionV>
              <wp:extent cx="6613525" cy="50800"/>
              <wp:effectExtent l="0" t="0" r="15875" b="25400"/>
              <wp:wrapNone/>
              <wp:docPr id="449230883" name="Rectangle 5"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13525" cy="50800"/>
                      </a:xfrm>
                      <a:prstGeom prst="rect">
                        <a:avLst/>
                      </a:prstGeom>
                      <a:solidFill>
                        <a:srgbClr val="C00000"/>
                      </a:solidFill>
                      <a:ln w="25400" cap="flat">
                        <a:solidFill>
                          <a:srgbClr val="C00000"/>
                        </a:solidFill>
                        <a:prstDash val="solid"/>
                        <a:miter lim="400000"/>
                      </a:ln>
                      <a:effectLst/>
                      <a:sp3d/>
                    </wps:spPr>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CB8DAA" id="Rectangle 5" o:spid="_x0000_s1026" alt="Decorative" style="position:absolute;margin-left:67.85pt;margin-top:25.95pt;width:520.75pt;height: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" fillcolor="#c00000" strokecolor="#c00000" strokeweight="2pt">
              <v:stroke miterlimit="4"/>
              <v:textbox inset="3pt,3pt,3pt,3pt"/>
              <w10:wrap anchorx="page"/>
            </v:rect>
          </w:pict>
        </mc:Fallback>
      </mc:AlternateContent>
    </w:r>
    <w:r w:rsidRPr="00462905">
      <w:rPr>
        <w:noProof/>
      </w:rPr>
      <w:drawing>
        <wp:anchor distT="0" distB="0" distL="114300" distR="114300" simplePos="0" relativeHeight="251670528" behindDoc="0" locked="0" layoutInCell="1" allowOverlap="1" wp14:anchorId="2F536A6C" wp14:editId="0C366F16">
          <wp:simplePos x="0" y="0"/>
          <wp:positionH relativeFrom="column">
            <wp:posOffset>5290820</wp:posOffset>
          </wp:positionH>
          <wp:positionV relativeFrom="paragraph">
            <wp:posOffset>-252095</wp:posOffset>
          </wp:positionV>
          <wp:extent cx="1238314" cy="539778"/>
          <wp:effectExtent l="0" t="0" r="0" b="0"/>
          <wp:wrapSquare wrapText="bothSides"/>
          <wp:docPr id="720012943" name="Slika 1" descr="Slika na kojoj se prikazuje tekst, logotip, ukrasni isječci,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57226" name="Slika 1" descr="Slika na kojoj se prikazuje tekst, logotip, ukrasni isječci, grafika&#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1238314" cy="53977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8452E"/>
    <w:multiLevelType w:val="hybridMultilevel"/>
    <w:tmpl w:val="773A6008"/>
    <w:lvl w:ilvl="0" w:tplc="041A0005">
      <w:start w:val="1"/>
      <w:numFmt w:val="bullet"/>
      <w:lvlText w:val=""/>
      <w:lvlJc w:val="left"/>
      <w:pPr>
        <w:ind w:left="1266" w:hanging="360"/>
      </w:pPr>
      <w:rPr>
        <w:rFonts w:ascii="Wingdings" w:hAnsi="Wingdings" w:hint="default"/>
      </w:rPr>
    </w:lvl>
    <w:lvl w:ilvl="1" w:tplc="041A0003" w:tentative="1">
      <w:start w:val="1"/>
      <w:numFmt w:val="bullet"/>
      <w:lvlText w:val="o"/>
      <w:lvlJc w:val="left"/>
      <w:pPr>
        <w:ind w:left="1986" w:hanging="360"/>
      </w:pPr>
      <w:rPr>
        <w:rFonts w:ascii="Courier New" w:hAnsi="Courier New" w:cs="Courier New" w:hint="default"/>
      </w:rPr>
    </w:lvl>
    <w:lvl w:ilvl="2" w:tplc="041A0005" w:tentative="1">
      <w:start w:val="1"/>
      <w:numFmt w:val="bullet"/>
      <w:lvlText w:val=""/>
      <w:lvlJc w:val="left"/>
      <w:pPr>
        <w:ind w:left="2706" w:hanging="360"/>
      </w:pPr>
      <w:rPr>
        <w:rFonts w:ascii="Wingdings" w:hAnsi="Wingdings" w:hint="default"/>
      </w:rPr>
    </w:lvl>
    <w:lvl w:ilvl="3" w:tplc="041A0001" w:tentative="1">
      <w:start w:val="1"/>
      <w:numFmt w:val="bullet"/>
      <w:lvlText w:val=""/>
      <w:lvlJc w:val="left"/>
      <w:pPr>
        <w:ind w:left="3426" w:hanging="360"/>
      </w:pPr>
      <w:rPr>
        <w:rFonts w:ascii="Symbol" w:hAnsi="Symbol" w:hint="default"/>
      </w:rPr>
    </w:lvl>
    <w:lvl w:ilvl="4" w:tplc="041A0003" w:tentative="1">
      <w:start w:val="1"/>
      <w:numFmt w:val="bullet"/>
      <w:lvlText w:val="o"/>
      <w:lvlJc w:val="left"/>
      <w:pPr>
        <w:ind w:left="4146" w:hanging="360"/>
      </w:pPr>
      <w:rPr>
        <w:rFonts w:ascii="Courier New" w:hAnsi="Courier New" w:cs="Courier New" w:hint="default"/>
      </w:rPr>
    </w:lvl>
    <w:lvl w:ilvl="5" w:tplc="041A0005" w:tentative="1">
      <w:start w:val="1"/>
      <w:numFmt w:val="bullet"/>
      <w:lvlText w:val=""/>
      <w:lvlJc w:val="left"/>
      <w:pPr>
        <w:ind w:left="4866" w:hanging="360"/>
      </w:pPr>
      <w:rPr>
        <w:rFonts w:ascii="Wingdings" w:hAnsi="Wingdings" w:hint="default"/>
      </w:rPr>
    </w:lvl>
    <w:lvl w:ilvl="6" w:tplc="041A0001" w:tentative="1">
      <w:start w:val="1"/>
      <w:numFmt w:val="bullet"/>
      <w:lvlText w:val=""/>
      <w:lvlJc w:val="left"/>
      <w:pPr>
        <w:ind w:left="5586" w:hanging="360"/>
      </w:pPr>
      <w:rPr>
        <w:rFonts w:ascii="Symbol" w:hAnsi="Symbol" w:hint="default"/>
      </w:rPr>
    </w:lvl>
    <w:lvl w:ilvl="7" w:tplc="041A0003" w:tentative="1">
      <w:start w:val="1"/>
      <w:numFmt w:val="bullet"/>
      <w:lvlText w:val="o"/>
      <w:lvlJc w:val="left"/>
      <w:pPr>
        <w:ind w:left="6306" w:hanging="360"/>
      </w:pPr>
      <w:rPr>
        <w:rFonts w:ascii="Courier New" w:hAnsi="Courier New" w:cs="Courier New" w:hint="default"/>
      </w:rPr>
    </w:lvl>
    <w:lvl w:ilvl="8" w:tplc="041A0005" w:tentative="1">
      <w:start w:val="1"/>
      <w:numFmt w:val="bullet"/>
      <w:lvlText w:val=""/>
      <w:lvlJc w:val="left"/>
      <w:pPr>
        <w:ind w:left="7026" w:hanging="360"/>
      </w:pPr>
      <w:rPr>
        <w:rFonts w:ascii="Wingdings" w:hAnsi="Wingdings" w:hint="default"/>
      </w:rPr>
    </w:lvl>
  </w:abstractNum>
  <w:abstractNum w:abstractNumId="1" w15:restartNumberingAfterBreak="0">
    <w:nsid w:val="04F01336"/>
    <w:multiLevelType w:val="hybridMultilevel"/>
    <w:tmpl w:val="7612FCCE"/>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5C2123C"/>
    <w:multiLevelType w:val="hybridMultilevel"/>
    <w:tmpl w:val="AD74A9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341F0D"/>
    <w:multiLevelType w:val="multilevel"/>
    <w:tmpl w:val="FB7C4F3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4" w15:restartNumberingAfterBreak="0">
    <w:nsid w:val="0A4932ED"/>
    <w:multiLevelType w:val="hybridMultilevel"/>
    <w:tmpl w:val="C1F4497A"/>
    <w:lvl w:ilvl="0" w:tplc="041A0005">
      <w:start w:val="1"/>
      <w:numFmt w:val="bullet"/>
      <w:lvlText w:val=""/>
      <w:lvlJc w:val="left"/>
      <w:pPr>
        <w:ind w:left="2880" w:hanging="360"/>
      </w:pPr>
      <w:rPr>
        <w:rFonts w:ascii="Wingdings" w:hAnsi="Wingdings" w:hint="default"/>
      </w:rPr>
    </w:lvl>
    <w:lvl w:ilvl="1" w:tplc="041A0003" w:tentative="1">
      <w:start w:val="1"/>
      <w:numFmt w:val="bullet"/>
      <w:lvlText w:val="o"/>
      <w:lvlJc w:val="left"/>
      <w:pPr>
        <w:ind w:left="3600" w:hanging="360"/>
      </w:pPr>
      <w:rPr>
        <w:rFonts w:ascii="Courier New" w:hAnsi="Courier New" w:cs="Courier New" w:hint="default"/>
      </w:rPr>
    </w:lvl>
    <w:lvl w:ilvl="2" w:tplc="041A0005">
      <w:start w:val="1"/>
      <w:numFmt w:val="bullet"/>
      <w:lvlText w:val=""/>
      <w:lvlJc w:val="left"/>
      <w:pPr>
        <w:ind w:left="4320" w:hanging="360"/>
      </w:pPr>
      <w:rPr>
        <w:rFonts w:ascii="Wingdings" w:hAnsi="Wingdings" w:hint="default"/>
      </w:rPr>
    </w:lvl>
    <w:lvl w:ilvl="3" w:tplc="041A0001" w:tentative="1">
      <w:start w:val="1"/>
      <w:numFmt w:val="bullet"/>
      <w:lvlText w:val=""/>
      <w:lvlJc w:val="left"/>
      <w:pPr>
        <w:ind w:left="5040" w:hanging="360"/>
      </w:pPr>
      <w:rPr>
        <w:rFonts w:ascii="Symbol" w:hAnsi="Symbol" w:hint="default"/>
      </w:rPr>
    </w:lvl>
    <w:lvl w:ilvl="4" w:tplc="041A0003" w:tentative="1">
      <w:start w:val="1"/>
      <w:numFmt w:val="bullet"/>
      <w:lvlText w:val="o"/>
      <w:lvlJc w:val="left"/>
      <w:pPr>
        <w:ind w:left="5760" w:hanging="360"/>
      </w:pPr>
      <w:rPr>
        <w:rFonts w:ascii="Courier New" w:hAnsi="Courier New" w:cs="Courier New" w:hint="default"/>
      </w:rPr>
    </w:lvl>
    <w:lvl w:ilvl="5" w:tplc="041A0005" w:tentative="1">
      <w:start w:val="1"/>
      <w:numFmt w:val="bullet"/>
      <w:lvlText w:val=""/>
      <w:lvlJc w:val="left"/>
      <w:pPr>
        <w:ind w:left="6480" w:hanging="360"/>
      </w:pPr>
      <w:rPr>
        <w:rFonts w:ascii="Wingdings" w:hAnsi="Wingdings" w:hint="default"/>
      </w:rPr>
    </w:lvl>
    <w:lvl w:ilvl="6" w:tplc="041A0001" w:tentative="1">
      <w:start w:val="1"/>
      <w:numFmt w:val="bullet"/>
      <w:lvlText w:val=""/>
      <w:lvlJc w:val="left"/>
      <w:pPr>
        <w:ind w:left="7200" w:hanging="360"/>
      </w:pPr>
      <w:rPr>
        <w:rFonts w:ascii="Symbol" w:hAnsi="Symbol" w:hint="default"/>
      </w:rPr>
    </w:lvl>
    <w:lvl w:ilvl="7" w:tplc="041A0003" w:tentative="1">
      <w:start w:val="1"/>
      <w:numFmt w:val="bullet"/>
      <w:lvlText w:val="o"/>
      <w:lvlJc w:val="left"/>
      <w:pPr>
        <w:ind w:left="7920" w:hanging="360"/>
      </w:pPr>
      <w:rPr>
        <w:rFonts w:ascii="Courier New" w:hAnsi="Courier New" w:cs="Courier New" w:hint="default"/>
      </w:rPr>
    </w:lvl>
    <w:lvl w:ilvl="8" w:tplc="041A0005" w:tentative="1">
      <w:start w:val="1"/>
      <w:numFmt w:val="bullet"/>
      <w:lvlText w:val=""/>
      <w:lvlJc w:val="left"/>
      <w:pPr>
        <w:ind w:left="8640" w:hanging="360"/>
      </w:pPr>
      <w:rPr>
        <w:rFonts w:ascii="Wingdings" w:hAnsi="Wingdings" w:hint="default"/>
      </w:rPr>
    </w:lvl>
  </w:abstractNum>
  <w:abstractNum w:abstractNumId="5" w15:restartNumberingAfterBreak="0">
    <w:nsid w:val="0C072450"/>
    <w:multiLevelType w:val="multilevel"/>
    <w:tmpl w:val="041A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 w15:restartNumberingAfterBreak="0">
    <w:nsid w:val="0FC5383B"/>
    <w:multiLevelType w:val="multilevel"/>
    <w:tmpl w:val="FBFC78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C3313"/>
    <w:multiLevelType w:val="hybridMultilevel"/>
    <w:tmpl w:val="1494C2CC"/>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6764EBF"/>
    <w:multiLevelType w:val="multilevel"/>
    <w:tmpl w:val="53AC61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B70F6A"/>
    <w:multiLevelType w:val="hybridMultilevel"/>
    <w:tmpl w:val="CAA25D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BD97E10"/>
    <w:multiLevelType w:val="hybridMultilevel"/>
    <w:tmpl w:val="0E7C076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7E3E98"/>
    <w:multiLevelType w:val="hybridMultilevel"/>
    <w:tmpl w:val="1AB6FF4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D8D6B20"/>
    <w:multiLevelType w:val="hybridMultilevel"/>
    <w:tmpl w:val="FA428374"/>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20CC5F75"/>
    <w:multiLevelType w:val="multilevel"/>
    <w:tmpl w:val="C142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F2669C"/>
    <w:multiLevelType w:val="multilevel"/>
    <w:tmpl w:val="1DEA04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F7461C"/>
    <w:multiLevelType w:val="hybridMultilevel"/>
    <w:tmpl w:val="D0F038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5E911E1"/>
    <w:multiLevelType w:val="hybridMultilevel"/>
    <w:tmpl w:val="119CE94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8712588"/>
    <w:multiLevelType w:val="hybridMultilevel"/>
    <w:tmpl w:val="149851C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8EE758B"/>
    <w:multiLevelType w:val="hybridMultilevel"/>
    <w:tmpl w:val="704A5008"/>
    <w:lvl w:ilvl="0" w:tplc="041A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DB65B5A"/>
    <w:multiLevelType w:val="multilevel"/>
    <w:tmpl w:val="898C63C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F1204BC"/>
    <w:multiLevelType w:val="hybridMultilevel"/>
    <w:tmpl w:val="A9F82AD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30EB70F5"/>
    <w:multiLevelType w:val="hybridMultilevel"/>
    <w:tmpl w:val="7D5220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3B4FDF"/>
    <w:multiLevelType w:val="hybridMultilevel"/>
    <w:tmpl w:val="2D14B1B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34C1EB7"/>
    <w:multiLevelType w:val="hybridMultilevel"/>
    <w:tmpl w:val="4A0E642A"/>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AC6E23"/>
    <w:multiLevelType w:val="hybridMultilevel"/>
    <w:tmpl w:val="2B4450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8AC4C0C"/>
    <w:multiLevelType w:val="multilevel"/>
    <w:tmpl w:val="42A87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D87791"/>
    <w:multiLevelType w:val="hybridMultilevel"/>
    <w:tmpl w:val="9662C6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A5D36A5"/>
    <w:multiLevelType w:val="multilevel"/>
    <w:tmpl w:val="2744C1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AB6055"/>
    <w:multiLevelType w:val="hybridMultilevel"/>
    <w:tmpl w:val="D1BCC16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C012A1E"/>
    <w:multiLevelType w:val="hybridMultilevel"/>
    <w:tmpl w:val="DECA9480"/>
    <w:lvl w:ilvl="0" w:tplc="041A0005">
      <w:start w:val="1"/>
      <w:numFmt w:val="bullet"/>
      <w:lvlText w:val=""/>
      <w:lvlJc w:val="left"/>
      <w:pPr>
        <w:ind w:left="1429" w:hanging="360"/>
      </w:pPr>
      <w:rPr>
        <w:rFonts w:ascii="Wingdings" w:hAnsi="Wingdings"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0" w15:restartNumberingAfterBreak="0">
    <w:nsid w:val="3E725A71"/>
    <w:multiLevelType w:val="hybridMultilevel"/>
    <w:tmpl w:val="252098C6"/>
    <w:lvl w:ilvl="0" w:tplc="CBE2352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2410403"/>
    <w:multiLevelType w:val="hybridMultilevel"/>
    <w:tmpl w:val="5AEC8C0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43D2D29"/>
    <w:multiLevelType w:val="hybridMultilevel"/>
    <w:tmpl w:val="64B263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47D367D"/>
    <w:multiLevelType w:val="hybridMultilevel"/>
    <w:tmpl w:val="EE46BCFA"/>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484347E"/>
    <w:multiLevelType w:val="hybridMultilevel"/>
    <w:tmpl w:val="019E5E0C"/>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48941271"/>
    <w:multiLevelType w:val="multilevel"/>
    <w:tmpl w:val="6D9C64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98661E0"/>
    <w:multiLevelType w:val="multilevel"/>
    <w:tmpl w:val="939EA038"/>
    <w:lvl w:ilvl="0">
      <w:start w:val="5"/>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160129"/>
    <w:multiLevelType w:val="hybridMultilevel"/>
    <w:tmpl w:val="4ED0F36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4C54320"/>
    <w:multiLevelType w:val="hybridMultilevel"/>
    <w:tmpl w:val="A86480EA"/>
    <w:lvl w:ilvl="0" w:tplc="041A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55822FA0"/>
    <w:multiLevelType w:val="hybridMultilevel"/>
    <w:tmpl w:val="9ACE46A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7E3727B"/>
    <w:multiLevelType w:val="multilevel"/>
    <w:tmpl w:val="A4802A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F44E90"/>
    <w:multiLevelType w:val="hybridMultilevel"/>
    <w:tmpl w:val="6D027A0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A9256EA"/>
    <w:multiLevelType w:val="hybridMultilevel"/>
    <w:tmpl w:val="234ED378"/>
    <w:lvl w:ilvl="0" w:tplc="CBE2352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5BAD5647"/>
    <w:multiLevelType w:val="hybridMultilevel"/>
    <w:tmpl w:val="5FB4DFDC"/>
    <w:lvl w:ilvl="0" w:tplc="CBE23526">
      <w:start w:val="1"/>
      <w:numFmt w:val="bullet"/>
      <w:lvlText w:val=""/>
      <w:lvlJc w:val="left"/>
      <w:pPr>
        <w:ind w:left="775" w:hanging="360"/>
      </w:pPr>
      <w:rPr>
        <w:rFonts w:ascii="Wingdings" w:hAnsi="Wingdings" w:hint="default"/>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44" w15:restartNumberingAfterBreak="0">
    <w:nsid w:val="5C3C3123"/>
    <w:multiLevelType w:val="hybridMultilevel"/>
    <w:tmpl w:val="6FA803A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CE45640"/>
    <w:multiLevelType w:val="hybridMultilevel"/>
    <w:tmpl w:val="A7E216EA"/>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DB0045E"/>
    <w:multiLevelType w:val="hybridMultilevel"/>
    <w:tmpl w:val="3D0670C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F1022F2"/>
    <w:multiLevelType w:val="hybridMultilevel"/>
    <w:tmpl w:val="AE36DAF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39472C4"/>
    <w:multiLevelType w:val="hybridMultilevel"/>
    <w:tmpl w:val="36B0457C"/>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9" w15:restartNumberingAfterBreak="0">
    <w:nsid w:val="63DE0D4E"/>
    <w:multiLevelType w:val="hybridMultilevel"/>
    <w:tmpl w:val="58D09CB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6C57264"/>
    <w:multiLevelType w:val="hybridMultilevel"/>
    <w:tmpl w:val="4EA6A6D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6C72E63"/>
    <w:multiLevelType w:val="hybridMultilevel"/>
    <w:tmpl w:val="AD8675AE"/>
    <w:lvl w:ilvl="0" w:tplc="FFFFFFFF">
      <w:start w:val="1"/>
      <w:numFmt w:val="decimal"/>
      <w:lvlText w:val="%1."/>
      <w:lvlJc w:val="left"/>
      <w:pPr>
        <w:ind w:left="720" w:hanging="360"/>
      </w:pPr>
    </w:lvl>
    <w:lvl w:ilvl="1" w:tplc="041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7B83E48"/>
    <w:multiLevelType w:val="hybridMultilevel"/>
    <w:tmpl w:val="87A8C458"/>
    <w:lvl w:ilvl="0" w:tplc="041A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 w15:restartNumberingAfterBreak="0">
    <w:nsid w:val="68A41865"/>
    <w:multiLevelType w:val="multilevel"/>
    <w:tmpl w:val="2836F1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A6C7B6E"/>
    <w:multiLevelType w:val="multilevel"/>
    <w:tmpl w:val="1E6671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B724C89"/>
    <w:multiLevelType w:val="hybridMultilevel"/>
    <w:tmpl w:val="CC080A0E"/>
    <w:lvl w:ilvl="0" w:tplc="2A5A2E76">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6DBB7844"/>
    <w:multiLevelType w:val="hybridMultilevel"/>
    <w:tmpl w:val="B38691D4"/>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7" w15:restartNumberingAfterBreak="0">
    <w:nsid w:val="6F241A7E"/>
    <w:multiLevelType w:val="hybridMultilevel"/>
    <w:tmpl w:val="D97ADE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70AF2DAE"/>
    <w:multiLevelType w:val="hybridMultilevel"/>
    <w:tmpl w:val="005294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715E062E"/>
    <w:multiLevelType w:val="hybridMultilevel"/>
    <w:tmpl w:val="E2A44E9C"/>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578439A"/>
    <w:multiLevelType w:val="multilevel"/>
    <w:tmpl w:val="4DECA9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A40134"/>
    <w:multiLevelType w:val="hybridMultilevel"/>
    <w:tmpl w:val="8DDCC60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78D84E87"/>
    <w:multiLevelType w:val="hybridMultilevel"/>
    <w:tmpl w:val="C5BC444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3" w15:restartNumberingAfterBreak="0">
    <w:nsid w:val="7F583697"/>
    <w:multiLevelType w:val="hybridMultilevel"/>
    <w:tmpl w:val="6376F9F2"/>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4" w15:restartNumberingAfterBreak="0">
    <w:nsid w:val="7F664BA6"/>
    <w:multiLevelType w:val="hybridMultilevel"/>
    <w:tmpl w:val="C8F0409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48607458">
    <w:abstractNumId w:val="5"/>
  </w:num>
  <w:num w:numId="2" w16cid:durableId="959992643">
    <w:abstractNumId w:val="25"/>
  </w:num>
  <w:num w:numId="3" w16cid:durableId="206338514">
    <w:abstractNumId w:val="53"/>
  </w:num>
  <w:num w:numId="4" w16cid:durableId="1342926388">
    <w:abstractNumId w:val="35"/>
  </w:num>
  <w:num w:numId="5" w16cid:durableId="1345324195">
    <w:abstractNumId w:val="8"/>
  </w:num>
  <w:num w:numId="6" w16cid:durableId="2076664727">
    <w:abstractNumId w:val="36"/>
  </w:num>
  <w:num w:numId="7" w16cid:durableId="1020546641">
    <w:abstractNumId w:val="6"/>
  </w:num>
  <w:num w:numId="8" w16cid:durableId="2053191454">
    <w:abstractNumId w:val="60"/>
  </w:num>
  <w:num w:numId="9" w16cid:durableId="1891377664">
    <w:abstractNumId w:val="54"/>
  </w:num>
  <w:num w:numId="10" w16cid:durableId="922496790">
    <w:abstractNumId w:val="27"/>
  </w:num>
  <w:num w:numId="11" w16cid:durableId="2136294264">
    <w:abstractNumId w:val="13"/>
  </w:num>
  <w:num w:numId="12" w16cid:durableId="1239167397">
    <w:abstractNumId w:val="3"/>
  </w:num>
  <w:num w:numId="13" w16cid:durableId="1116219877">
    <w:abstractNumId w:val="40"/>
  </w:num>
  <w:num w:numId="14" w16cid:durableId="408969480">
    <w:abstractNumId w:val="30"/>
  </w:num>
  <w:num w:numId="15" w16cid:durableId="1228220990">
    <w:abstractNumId w:val="42"/>
  </w:num>
  <w:num w:numId="16" w16cid:durableId="1256326067">
    <w:abstractNumId w:val="16"/>
  </w:num>
  <w:num w:numId="17" w16cid:durableId="330066240">
    <w:abstractNumId w:val="61"/>
  </w:num>
  <w:num w:numId="18" w16cid:durableId="1330139922">
    <w:abstractNumId w:val="17"/>
  </w:num>
  <w:num w:numId="19" w16cid:durableId="697583642">
    <w:abstractNumId w:val="47"/>
  </w:num>
  <w:num w:numId="20" w16cid:durableId="480193951">
    <w:abstractNumId w:val="55"/>
  </w:num>
  <w:num w:numId="21" w16cid:durableId="1228538195">
    <w:abstractNumId w:val="64"/>
  </w:num>
  <w:num w:numId="22" w16cid:durableId="963538893">
    <w:abstractNumId w:val="43"/>
  </w:num>
  <w:num w:numId="23" w16cid:durableId="537161863">
    <w:abstractNumId w:val="28"/>
  </w:num>
  <w:num w:numId="24" w16cid:durableId="1126968578">
    <w:abstractNumId w:val="39"/>
  </w:num>
  <w:num w:numId="25" w16cid:durableId="1223980604">
    <w:abstractNumId w:val="11"/>
  </w:num>
  <w:num w:numId="26" w16cid:durableId="1308627728">
    <w:abstractNumId w:val="19"/>
  </w:num>
  <w:num w:numId="27" w16cid:durableId="217978670">
    <w:abstractNumId w:val="23"/>
  </w:num>
  <w:num w:numId="28" w16cid:durableId="646974797">
    <w:abstractNumId w:val="33"/>
  </w:num>
  <w:num w:numId="29" w16cid:durableId="1024672674">
    <w:abstractNumId w:val="59"/>
  </w:num>
  <w:num w:numId="30" w16cid:durableId="1416323053">
    <w:abstractNumId w:val="44"/>
  </w:num>
  <w:num w:numId="31" w16cid:durableId="1251818303">
    <w:abstractNumId w:val="14"/>
  </w:num>
  <w:num w:numId="32" w16cid:durableId="1965387883">
    <w:abstractNumId w:val="10"/>
  </w:num>
  <w:num w:numId="33" w16cid:durableId="1672177129">
    <w:abstractNumId w:val="50"/>
  </w:num>
  <w:num w:numId="34" w16cid:durableId="1402798608">
    <w:abstractNumId w:val="46"/>
  </w:num>
  <w:num w:numId="35" w16cid:durableId="2048413073">
    <w:abstractNumId w:val="4"/>
  </w:num>
  <w:num w:numId="36" w16cid:durableId="325791241">
    <w:abstractNumId w:val="45"/>
  </w:num>
  <w:num w:numId="37" w16cid:durableId="148139557">
    <w:abstractNumId w:val="31"/>
  </w:num>
  <w:num w:numId="38" w16cid:durableId="1969892515">
    <w:abstractNumId w:val="7"/>
  </w:num>
  <w:num w:numId="39" w16cid:durableId="817770947">
    <w:abstractNumId w:val="34"/>
  </w:num>
  <w:num w:numId="40" w16cid:durableId="1572959723">
    <w:abstractNumId w:val="63"/>
  </w:num>
  <w:num w:numId="41" w16cid:durableId="353385850">
    <w:abstractNumId w:val="18"/>
  </w:num>
  <w:num w:numId="42" w16cid:durableId="1908761390">
    <w:abstractNumId w:val="22"/>
  </w:num>
  <w:num w:numId="43" w16cid:durableId="1166824647">
    <w:abstractNumId w:val="12"/>
  </w:num>
  <w:num w:numId="44" w16cid:durableId="1953856656">
    <w:abstractNumId w:val="62"/>
  </w:num>
  <w:num w:numId="45" w16cid:durableId="1282103716">
    <w:abstractNumId w:val="29"/>
  </w:num>
  <w:num w:numId="46" w16cid:durableId="1791507219">
    <w:abstractNumId w:val="1"/>
  </w:num>
  <w:num w:numId="47" w16cid:durableId="153179962">
    <w:abstractNumId w:val="0"/>
  </w:num>
  <w:num w:numId="48" w16cid:durableId="841696923">
    <w:abstractNumId w:val="48"/>
  </w:num>
  <w:num w:numId="49" w16cid:durableId="1857038243">
    <w:abstractNumId w:val="41"/>
  </w:num>
  <w:num w:numId="50" w16cid:durableId="951666194">
    <w:abstractNumId w:val="49"/>
  </w:num>
  <w:num w:numId="51" w16cid:durableId="453182429">
    <w:abstractNumId w:val="56"/>
  </w:num>
  <w:num w:numId="52" w16cid:durableId="2130852022">
    <w:abstractNumId w:val="37"/>
  </w:num>
  <w:num w:numId="53" w16cid:durableId="1356806282">
    <w:abstractNumId w:val="51"/>
  </w:num>
  <w:num w:numId="54" w16cid:durableId="510071877">
    <w:abstractNumId w:val="52"/>
  </w:num>
  <w:num w:numId="55" w16cid:durableId="1773477247">
    <w:abstractNumId w:val="38"/>
  </w:num>
  <w:num w:numId="56" w16cid:durableId="1785222539">
    <w:abstractNumId w:val="58"/>
  </w:num>
  <w:num w:numId="57" w16cid:durableId="565533990">
    <w:abstractNumId w:val="32"/>
  </w:num>
  <w:num w:numId="58" w16cid:durableId="1374381585">
    <w:abstractNumId w:val="57"/>
  </w:num>
  <w:num w:numId="59" w16cid:durableId="1396274665">
    <w:abstractNumId w:val="24"/>
  </w:num>
  <w:num w:numId="60" w16cid:durableId="673218556">
    <w:abstractNumId w:val="26"/>
  </w:num>
  <w:num w:numId="61" w16cid:durableId="271279003">
    <w:abstractNumId w:val="2"/>
  </w:num>
  <w:num w:numId="62" w16cid:durableId="2048986950">
    <w:abstractNumId w:val="21"/>
  </w:num>
  <w:num w:numId="63" w16cid:durableId="174728515">
    <w:abstractNumId w:val="15"/>
  </w:num>
  <w:num w:numId="64" w16cid:durableId="1795978966">
    <w:abstractNumId w:val="20"/>
  </w:num>
  <w:num w:numId="65" w16cid:durableId="1002004950">
    <w:abstractNumId w:val="9"/>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rela  Matković">
    <w15:presenceInfo w15:providerId="AD" w15:userId="S::mirela@levelproject007.onmicrosoft.com::ae94fcc7-57fd-46fa-86cb-283116fe0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0B"/>
    <w:rsid w:val="00000A27"/>
    <w:rsid w:val="00000D44"/>
    <w:rsid w:val="000017D3"/>
    <w:rsid w:val="000038D3"/>
    <w:rsid w:val="00006207"/>
    <w:rsid w:val="000119F0"/>
    <w:rsid w:val="00016824"/>
    <w:rsid w:val="00021C2E"/>
    <w:rsid w:val="000231BB"/>
    <w:rsid w:val="0003118F"/>
    <w:rsid w:val="00032C6C"/>
    <w:rsid w:val="0003370D"/>
    <w:rsid w:val="00033EB4"/>
    <w:rsid w:val="00037057"/>
    <w:rsid w:val="00037067"/>
    <w:rsid w:val="00047C3D"/>
    <w:rsid w:val="000672A2"/>
    <w:rsid w:val="0006784F"/>
    <w:rsid w:val="000709B3"/>
    <w:rsid w:val="00072A6C"/>
    <w:rsid w:val="000735E3"/>
    <w:rsid w:val="0007500F"/>
    <w:rsid w:val="000805EA"/>
    <w:rsid w:val="00080C7B"/>
    <w:rsid w:val="0008344F"/>
    <w:rsid w:val="00084C99"/>
    <w:rsid w:val="000875E2"/>
    <w:rsid w:val="00087773"/>
    <w:rsid w:val="00096490"/>
    <w:rsid w:val="000979AA"/>
    <w:rsid w:val="000A0940"/>
    <w:rsid w:val="000A17CA"/>
    <w:rsid w:val="000A6341"/>
    <w:rsid w:val="000A74D6"/>
    <w:rsid w:val="000A7A16"/>
    <w:rsid w:val="000B15DF"/>
    <w:rsid w:val="000B49E2"/>
    <w:rsid w:val="000D277B"/>
    <w:rsid w:val="000D3F4D"/>
    <w:rsid w:val="000D7A9B"/>
    <w:rsid w:val="000E3F18"/>
    <w:rsid w:val="000E4368"/>
    <w:rsid w:val="000F0C49"/>
    <w:rsid w:val="000F0E4D"/>
    <w:rsid w:val="000F2E93"/>
    <w:rsid w:val="000F7E40"/>
    <w:rsid w:val="000F7F79"/>
    <w:rsid w:val="00102793"/>
    <w:rsid w:val="00103787"/>
    <w:rsid w:val="00106513"/>
    <w:rsid w:val="0010659A"/>
    <w:rsid w:val="0011046A"/>
    <w:rsid w:val="00110705"/>
    <w:rsid w:val="0013112A"/>
    <w:rsid w:val="00131A48"/>
    <w:rsid w:val="001331B5"/>
    <w:rsid w:val="00137EDC"/>
    <w:rsid w:val="00140259"/>
    <w:rsid w:val="00140FFD"/>
    <w:rsid w:val="0014185F"/>
    <w:rsid w:val="00152AA9"/>
    <w:rsid w:val="00156D2F"/>
    <w:rsid w:val="0016038A"/>
    <w:rsid w:val="00163F75"/>
    <w:rsid w:val="001652CA"/>
    <w:rsid w:val="0017001B"/>
    <w:rsid w:val="00171F43"/>
    <w:rsid w:val="0017650A"/>
    <w:rsid w:val="00180656"/>
    <w:rsid w:val="001844DE"/>
    <w:rsid w:val="00185EF7"/>
    <w:rsid w:val="00196947"/>
    <w:rsid w:val="001A0C98"/>
    <w:rsid w:val="001A48E8"/>
    <w:rsid w:val="001A4D0B"/>
    <w:rsid w:val="001A554A"/>
    <w:rsid w:val="001A5AFF"/>
    <w:rsid w:val="001B345A"/>
    <w:rsid w:val="001B4925"/>
    <w:rsid w:val="001C225F"/>
    <w:rsid w:val="001C69C0"/>
    <w:rsid w:val="001D18E8"/>
    <w:rsid w:val="001D1FAA"/>
    <w:rsid w:val="001D2EAE"/>
    <w:rsid w:val="001D4187"/>
    <w:rsid w:val="001D42C2"/>
    <w:rsid w:val="001D7B01"/>
    <w:rsid w:val="001E36A4"/>
    <w:rsid w:val="001F7755"/>
    <w:rsid w:val="00202821"/>
    <w:rsid w:val="00202EC7"/>
    <w:rsid w:val="00204060"/>
    <w:rsid w:val="002059BA"/>
    <w:rsid w:val="00210F44"/>
    <w:rsid w:val="00211C95"/>
    <w:rsid w:val="00211F49"/>
    <w:rsid w:val="00213F8A"/>
    <w:rsid w:val="00227925"/>
    <w:rsid w:val="00231982"/>
    <w:rsid w:val="002336DB"/>
    <w:rsid w:val="0023420C"/>
    <w:rsid w:val="00235804"/>
    <w:rsid w:val="00237C7A"/>
    <w:rsid w:val="0024035A"/>
    <w:rsid w:val="002413D5"/>
    <w:rsid w:val="00243526"/>
    <w:rsid w:val="00244045"/>
    <w:rsid w:val="00245F69"/>
    <w:rsid w:val="00247445"/>
    <w:rsid w:val="00250B2E"/>
    <w:rsid w:val="00250F57"/>
    <w:rsid w:val="002541AD"/>
    <w:rsid w:val="0025632F"/>
    <w:rsid w:val="00261786"/>
    <w:rsid w:val="002712F6"/>
    <w:rsid w:val="00272FD0"/>
    <w:rsid w:val="00277FF1"/>
    <w:rsid w:val="00282EAE"/>
    <w:rsid w:val="002901B7"/>
    <w:rsid w:val="00290323"/>
    <w:rsid w:val="00290716"/>
    <w:rsid w:val="00290F7D"/>
    <w:rsid w:val="002921E1"/>
    <w:rsid w:val="002975F0"/>
    <w:rsid w:val="00297651"/>
    <w:rsid w:val="002A060C"/>
    <w:rsid w:val="002A13C7"/>
    <w:rsid w:val="002A3494"/>
    <w:rsid w:val="002A4734"/>
    <w:rsid w:val="002A51CF"/>
    <w:rsid w:val="002A7678"/>
    <w:rsid w:val="002B03A6"/>
    <w:rsid w:val="002B0B52"/>
    <w:rsid w:val="002B0D52"/>
    <w:rsid w:val="002B3905"/>
    <w:rsid w:val="002B40F1"/>
    <w:rsid w:val="002B650A"/>
    <w:rsid w:val="002B6C0F"/>
    <w:rsid w:val="002D4CEF"/>
    <w:rsid w:val="002D6D5C"/>
    <w:rsid w:val="002D7B0F"/>
    <w:rsid w:val="002E1756"/>
    <w:rsid w:val="002E229B"/>
    <w:rsid w:val="002E4722"/>
    <w:rsid w:val="002E6CB5"/>
    <w:rsid w:val="002E7EC6"/>
    <w:rsid w:val="002F047E"/>
    <w:rsid w:val="002F0BD2"/>
    <w:rsid w:val="002F0BF6"/>
    <w:rsid w:val="002F1D57"/>
    <w:rsid w:val="002F1DE1"/>
    <w:rsid w:val="002F208A"/>
    <w:rsid w:val="0030090C"/>
    <w:rsid w:val="003173FF"/>
    <w:rsid w:val="00320635"/>
    <w:rsid w:val="0032160B"/>
    <w:rsid w:val="0032645D"/>
    <w:rsid w:val="003377C2"/>
    <w:rsid w:val="00341028"/>
    <w:rsid w:val="00342C82"/>
    <w:rsid w:val="0034570A"/>
    <w:rsid w:val="003468E5"/>
    <w:rsid w:val="00350D94"/>
    <w:rsid w:val="0035217F"/>
    <w:rsid w:val="003571FE"/>
    <w:rsid w:val="00366543"/>
    <w:rsid w:val="0036731E"/>
    <w:rsid w:val="00367AC2"/>
    <w:rsid w:val="00371EC1"/>
    <w:rsid w:val="003735B7"/>
    <w:rsid w:val="003739FB"/>
    <w:rsid w:val="00374C08"/>
    <w:rsid w:val="00377F83"/>
    <w:rsid w:val="003814D8"/>
    <w:rsid w:val="00381604"/>
    <w:rsid w:val="00384391"/>
    <w:rsid w:val="00393D07"/>
    <w:rsid w:val="003A485D"/>
    <w:rsid w:val="003A62C6"/>
    <w:rsid w:val="003B7F2A"/>
    <w:rsid w:val="003C218C"/>
    <w:rsid w:val="003C3032"/>
    <w:rsid w:val="003D1810"/>
    <w:rsid w:val="003D23F3"/>
    <w:rsid w:val="003D33A7"/>
    <w:rsid w:val="003D3D0A"/>
    <w:rsid w:val="003D7386"/>
    <w:rsid w:val="003D7819"/>
    <w:rsid w:val="003E2240"/>
    <w:rsid w:val="003E22AA"/>
    <w:rsid w:val="003E3C89"/>
    <w:rsid w:val="003E5401"/>
    <w:rsid w:val="003E7C9E"/>
    <w:rsid w:val="003F0DB6"/>
    <w:rsid w:val="003F3E60"/>
    <w:rsid w:val="003F73C0"/>
    <w:rsid w:val="00401489"/>
    <w:rsid w:val="004032CA"/>
    <w:rsid w:val="00406BF6"/>
    <w:rsid w:val="00411921"/>
    <w:rsid w:val="00413089"/>
    <w:rsid w:val="004229A8"/>
    <w:rsid w:val="00431B78"/>
    <w:rsid w:val="00432180"/>
    <w:rsid w:val="0043367F"/>
    <w:rsid w:val="00433893"/>
    <w:rsid w:val="00435C41"/>
    <w:rsid w:val="004405D2"/>
    <w:rsid w:val="00440FE9"/>
    <w:rsid w:val="004451D0"/>
    <w:rsid w:val="0044675A"/>
    <w:rsid w:val="00447546"/>
    <w:rsid w:val="0045054C"/>
    <w:rsid w:val="00452008"/>
    <w:rsid w:val="00452874"/>
    <w:rsid w:val="00453395"/>
    <w:rsid w:val="00454119"/>
    <w:rsid w:val="00462905"/>
    <w:rsid w:val="00465834"/>
    <w:rsid w:val="00470659"/>
    <w:rsid w:val="0047387B"/>
    <w:rsid w:val="00473B24"/>
    <w:rsid w:val="0047427F"/>
    <w:rsid w:val="00474401"/>
    <w:rsid w:val="00477C78"/>
    <w:rsid w:val="00480282"/>
    <w:rsid w:val="00481C1F"/>
    <w:rsid w:val="004821BD"/>
    <w:rsid w:val="004958E2"/>
    <w:rsid w:val="004A0A8B"/>
    <w:rsid w:val="004A0C97"/>
    <w:rsid w:val="004A2C6D"/>
    <w:rsid w:val="004A40B6"/>
    <w:rsid w:val="004A5260"/>
    <w:rsid w:val="004A659D"/>
    <w:rsid w:val="004B10A9"/>
    <w:rsid w:val="004B1901"/>
    <w:rsid w:val="004B2008"/>
    <w:rsid w:val="004B3C7C"/>
    <w:rsid w:val="004C622E"/>
    <w:rsid w:val="004D1D5B"/>
    <w:rsid w:val="004D643C"/>
    <w:rsid w:val="004E2FD6"/>
    <w:rsid w:val="004E396E"/>
    <w:rsid w:val="004E4724"/>
    <w:rsid w:val="004F1B37"/>
    <w:rsid w:val="004F30DB"/>
    <w:rsid w:val="004F452B"/>
    <w:rsid w:val="004F637E"/>
    <w:rsid w:val="00501FFA"/>
    <w:rsid w:val="005024A9"/>
    <w:rsid w:val="00504FA0"/>
    <w:rsid w:val="00506C86"/>
    <w:rsid w:val="0051190A"/>
    <w:rsid w:val="00511FA0"/>
    <w:rsid w:val="005122E4"/>
    <w:rsid w:val="00512678"/>
    <w:rsid w:val="00513307"/>
    <w:rsid w:val="005165AE"/>
    <w:rsid w:val="00517E07"/>
    <w:rsid w:val="005218A8"/>
    <w:rsid w:val="00521CA7"/>
    <w:rsid w:val="00522D9C"/>
    <w:rsid w:val="0052733B"/>
    <w:rsid w:val="0052754E"/>
    <w:rsid w:val="00531746"/>
    <w:rsid w:val="0053519B"/>
    <w:rsid w:val="00536BA1"/>
    <w:rsid w:val="00536F61"/>
    <w:rsid w:val="0054380B"/>
    <w:rsid w:val="00545A84"/>
    <w:rsid w:val="00547D35"/>
    <w:rsid w:val="00557076"/>
    <w:rsid w:val="00560D84"/>
    <w:rsid w:val="005611AF"/>
    <w:rsid w:val="00564092"/>
    <w:rsid w:val="00564911"/>
    <w:rsid w:val="0056503E"/>
    <w:rsid w:val="0056536E"/>
    <w:rsid w:val="005671B0"/>
    <w:rsid w:val="005750A9"/>
    <w:rsid w:val="005752B4"/>
    <w:rsid w:val="005754E7"/>
    <w:rsid w:val="00576106"/>
    <w:rsid w:val="00576D94"/>
    <w:rsid w:val="0058259C"/>
    <w:rsid w:val="00593448"/>
    <w:rsid w:val="00593FF7"/>
    <w:rsid w:val="00595DDE"/>
    <w:rsid w:val="0059647B"/>
    <w:rsid w:val="005A37BF"/>
    <w:rsid w:val="005A7599"/>
    <w:rsid w:val="005B2F3D"/>
    <w:rsid w:val="005B54B6"/>
    <w:rsid w:val="005B6941"/>
    <w:rsid w:val="005B792E"/>
    <w:rsid w:val="005C0B3C"/>
    <w:rsid w:val="005C0D96"/>
    <w:rsid w:val="005C39E8"/>
    <w:rsid w:val="005C5CEB"/>
    <w:rsid w:val="005D1463"/>
    <w:rsid w:val="005D1BB5"/>
    <w:rsid w:val="005D2B9C"/>
    <w:rsid w:val="005D2DC1"/>
    <w:rsid w:val="005E165D"/>
    <w:rsid w:val="005E37F5"/>
    <w:rsid w:val="005E6358"/>
    <w:rsid w:val="005F5F5D"/>
    <w:rsid w:val="00601B17"/>
    <w:rsid w:val="00604A5E"/>
    <w:rsid w:val="0060624A"/>
    <w:rsid w:val="00611D6C"/>
    <w:rsid w:val="00615D26"/>
    <w:rsid w:val="00630276"/>
    <w:rsid w:val="006321B6"/>
    <w:rsid w:val="00633573"/>
    <w:rsid w:val="00634939"/>
    <w:rsid w:val="00635615"/>
    <w:rsid w:val="0064320F"/>
    <w:rsid w:val="006445E8"/>
    <w:rsid w:val="0064558E"/>
    <w:rsid w:val="00654080"/>
    <w:rsid w:val="00664743"/>
    <w:rsid w:val="00673E4D"/>
    <w:rsid w:val="00674973"/>
    <w:rsid w:val="00676414"/>
    <w:rsid w:val="00676739"/>
    <w:rsid w:val="00680989"/>
    <w:rsid w:val="00681189"/>
    <w:rsid w:val="00685ECA"/>
    <w:rsid w:val="0069157F"/>
    <w:rsid w:val="0069202C"/>
    <w:rsid w:val="006939C0"/>
    <w:rsid w:val="0069530E"/>
    <w:rsid w:val="0069577B"/>
    <w:rsid w:val="006A63DD"/>
    <w:rsid w:val="006B0E9C"/>
    <w:rsid w:val="006B23CA"/>
    <w:rsid w:val="006B5B5F"/>
    <w:rsid w:val="006B5FB1"/>
    <w:rsid w:val="006B6273"/>
    <w:rsid w:val="006B7D1E"/>
    <w:rsid w:val="006C4C81"/>
    <w:rsid w:val="006D0E4F"/>
    <w:rsid w:val="006D79E7"/>
    <w:rsid w:val="006E3888"/>
    <w:rsid w:val="006E41DD"/>
    <w:rsid w:val="006E56A1"/>
    <w:rsid w:val="006E69B3"/>
    <w:rsid w:val="006E7534"/>
    <w:rsid w:val="006F1078"/>
    <w:rsid w:val="006F2A62"/>
    <w:rsid w:val="00701D24"/>
    <w:rsid w:val="00701D2C"/>
    <w:rsid w:val="0070272F"/>
    <w:rsid w:val="00704610"/>
    <w:rsid w:val="007054A2"/>
    <w:rsid w:val="00710181"/>
    <w:rsid w:val="0071261F"/>
    <w:rsid w:val="00717F08"/>
    <w:rsid w:val="00723AFD"/>
    <w:rsid w:val="00723ED6"/>
    <w:rsid w:val="00723FAC"/>
    <w:rsid w:val="00724BBB"/>
    <w:rsid w:val="007259D9"/>
    <w:rsid w:val="00731C6F"/>
    <w:rsid w:val="007323B0"/>
    <w:rsid w:val="0073255D"/>
    <w:rsid w:val="007332DF"/>
    <w:rsid w:val="00745D5D"/>
    <w:rsid w:val="007463F5"/>
    <w:rsid w:val="0075193E"/>
    <w:rsid w:val="00757607"/>
    <w:rsid w:val="00762D7C"/>
    <w:rsid w:val="00765FA7"/>
    <w:rsid w:val="00780942"/>
    <w:rsid w:val="00783E28"/>
    <w:rsid w:val="00785ADC"/>
    <w:rsid w:val="00790656"/>
    <w:rsid w:val="00792107"/>
    <w:rsid w:val="0079278D"/>
    <w:rsid w:val="00792858"/>
    <w:rsid w:val="007942E4"/>
    <w:rsid w:val="00794EEB"/>
    <w:rsid w:val="00796A7D"/>
    <w:rsid w:val="00797C3E"/>
    <w:rsid w:val="00797EEE"/>
    <w:rsid w:val="007A1762"/>
    <w:rsid w:val="007A4A9F"/>
    <w:rsid w:val="007A53B9"/>
    <w:rsid w:val="007A5A7B"/>
    <w:rsid w:val="007B153A"/>
    <w:rsid w:val="007B2750"/>
    <w:rsid w:val="007B2B84"/>
    <w:rsid w:val="007B4F06"/>
    <w:rsid w:val="007C0417"/>
    <w:rsid w:val="007C19DC"/>
    <w:rsid w:val="007C29B5"/>
    <w:rsid w:val="007C2E17"/>
    <w:rsid w:val="007C3129"/>
    <w:rsid w:val="007D17DF"/>
    <w:rsid w:val="007D2258"/>
    <w:rsid w:val="007E759D"/>
    <w:rsid w:val="007F2653"/>
    <w:rsid w:val="007F4BB3"/>
    <w:rsid w:val="007F5CDD"/>
    <w:rsid w:val="007F5DA4"/>
    <w:rsid w:val="007F7584"/>
    <w:rsid w:val="00800AEF"/>
    <w:rsid w:val="00800C9C"/>
    <w:rsid w:val="00805250"/>
    <w:rsid w:val="00806354"/>
    <w:rsid w:val="008110E9"/>
    <w:rsid w:val="00811EDE"/>
    <w:rsid w:val="008149F8"/>
    <w:rsid w:val="008155F8"/>
    <w:rsid w:val="00821C65"/>
    <w:rsid w:val="00827297"/>
    <w:rsid w:val="00832C8A"/>
    <w:rsid w:val="008338DF"/>
    <w:rsid w:val="00843684"/>
    <w:rsid w:val="00844508"/>
    <w:rsid w:val="00845911"/>
    <w:rsid w:val="00847D55"/>
    <w:rsid w:val="0085068C"/>
    <w:rsid w:val="00852D15"/>
    <w:rsid w:val="00853889"/>
    <w:rsid w:val="00854C9A"/>
    <w:rsid w:val="00855CB3"/>
    <w:rsid w:val="00856C99"/>
    <w:rsid w:val="00866345"/>
    <w:rsid w:val="00866B0C"/>
    <w:rsid w:val="00876402"/>
    <w:rsid w:val="008808EC"/>
    <w:rsid w:val="00880A64"/>
    <w:rsid w:val="00880B64"/>
    <w:rsid w:val="0088138D"/>
    <w:rsid w:val="00887E1C"/>
    <w:rsid w:val="008946DD"/>
    <w:rsid w:val="008A70F0"/>
    <w:rsid w:val="008A7841"/>
    <w:rsid w:val="008B1D7A"/>
    <w:rsid w:val="008B389A"/>
    <w:rsid w:val="008C01B7"/>
    <w:rsid w:val="008C10F1"/>
    <w:rsid w:val="008D4340"/>
    <w:rsid w:val="008D5A0C"/>
    <w:rsid w:val="008E3EC1"/>
    <w:rsid w:val="008E6DA1"/>
    <w:rsid w:val="008F2301"/>
    <w:rsid w:val="008F40E8"/>
    <w:rsid w:val="008F7DC9"/>
    <w:rsid w:val="009076A4"/>
    <w:rsid w:val="00907CEE"/>
    <w:rsid w:val="00912118"/>
    <w:rsid w:val="00912378"/>
    <w:rsid w:val="00915C1B"/>
    <w:rsid w:val="009163D2"/>
    <w:rsid w:val="00916B96"/>
    <w:rsid w:val="00920332"/>
    <w:rsid w:val="0092089E"/>
    <w:rsid w:val="00930E7B"/>
    <w:rsid w:val="00932771"/>
    <w:rsid w:val="00944F5A"/>
    <w:rsid w:val="00960CF5"/>
    <w:rsid w:val="00961586"/>
    <w:rsid w:val="009661AC"/>
    <w:rsid w:val="0096661C"/>
    <w:rsid w:val="00970BB9"/>
    <w:rsid w:val="009736AB"/>
    <w:rsid w:val="009762AA"/>
    <w:rsid w:val="009773BB"/>
    <w:rsid w:val="00980BC3"/>
    <w:rsid w:val="009907D6"/>
    <w:rsid w:val="009908AC"/>
    <w:rsid w:val="009910C0"/>
    <w:rsid w:val="00992A16"/>
    <w:rsid w:val="00997880"/>
    <w:rsid w:val="009A021B"/>
    <w:rsid w:val="009A045D"/>
    <w:rsid w:val="009A2F99"/>
    <w:rsid w:val="009A4911"/>
    <w:rsid w:val="009A4FAA"/>
    <w:rsid w:val="009B10A8"/>
    <w:rsid w:val="009B27F4"/>
    <w:rsid w:val="009C3A1F"/>
    <w:rsid w:val="009C439C"/>
    <w:rsid w:val="009C6460"/>
    <w:rsid w:val="009C6794"/>
    <w:rsid w:val="009D04DA"/>
    <w:rsid w:val="009D312A"/>
    <w:rsid w:val="009D3642"/>
    <w:rsid w:val="009D3936"/>
    <w:rsid w:val="009D41DA"/>
    <w:rsid w:val="009D420B"/>
    <w:rsid w:val="009D5C9B"/>
    <w:rsid w:val="009D7EC2"/>
    <w:rsid w:val="009D7FBA"/>
    <w:rsid w:val="009E0001"/>
    <w:rsid w:val="009E0C33"/>
    <w:rsid w:val="009E162D"/>
    <w:rsid w:val="009E17C9"/>
    <w:rsid w:val="009E39E9"/>
    <w:rsid w:val="009E4C3F"/>
    <w:rsid w:val="009E51F7"/>
    <w:rsid w:val="009E79F7"/>
    <w:rsid w:val="009F0DDA"/>
    <w:rsid w:val="009F19FA"/>
    <w:rsid w:val="009F2A3C"/>
    <w:rsid w:val="009F2EC9"/>
    <w:rsid w:val="009F5C65"/>
    <w:rsid w:val="009F7A0B"/>
    <w:rsid w:val="00A00483"/>
    <w:rsid w:val="00A06261"/>
    <w:rsid w:val="00A07929"/>
    <w:rsid w:val="00A126B5"/>
    <w:rsid w:val="00A13D72"/>
    <w:rsid w:val="00A13F03"/>
    <w:rsid w:val="00A17A06"/>
    <w:rsid w:val="00A20CB7"/>
    <w:rsid w:val="00A22009"/>
    <w:rsid w:val="00A22639"/>
    <w:rsid w:val="00A26DDA"/>
    <w:rsid w:val="00A26E1A"/>
    <w:rsid w:val="00A30570"/>
    <w:rsid w:val="00A3428C"/>
    <w:rsid w:val="00A35276"/>
    <w:rsid w:val="00A3582C"/>
    <w:rsid w:val="00A3701E"/>
    <w:rsid w:val="00A4011C"/>
    <w:rsid w:val="00A43439"/>
    <w:rsid w:val="00A439D9"/>
    <w:rsid w:val="00A46D6A"/>
    <w:rsid w:val="00A46DFA"/>
    <w:rsid w:val="00A5056B"/>
    <w:rsid w:val="00A512DE"/>
    <w:rsid w:val="00A53E9B"/>
    <w:rsid w:val="00A54045"/>
    <w:rsid w:val="00A639A2"/>
    <w:rsid w:val="00A64E66"/>
    <w:rsid w:val="00A6617C"/>
    <w:rsid w:val="00A73F55"/>
    <w:rsid w:val="00A75419"/>
    <w:rsid w:val="00A76173"/>
    <w:rsid w:val="00A7617E"/>
    <w:rsid w:val="00A82771"/>
    <w:rsid w:val="00A83BEA"/>
    <w:rsid w:val="00A861BA"/>
    <w:rsid w:val="00A972AF"/>
    <w:rsid w:val="00AA3158"/>
    <w:rsid w:val="00AA4CEB"/>
    <w:rsid w:val="00AA5FC0"/>
    <w:rsid w:val="00AA62E8"/>
    <w:rsid w:val="00AB6226"/>
    <w:rsid w:val="00AB6D25"/>
    <w:rsid w:val="00AB7243"/>
    <w:rsid w:val="00AC1C95"/>
    <w:rsid w:val="00AC1FFA"/>
    <w:rsid w:val="00AC4FFB"/>
    <w:rsid w:val="00AC600C"/>
    <w:rsid w:val="00AC6469"/>
    <w:rsid w:val="00AC7EDB"/>
    <w:rsid w:val="00AE2AB6"/>
    <w:rsid w:val="00AE3E3F"/>
    <w:rsid w:val="00AE4FEB"/>
    <w:rsid w:val="00AE5228"/>
    <w:rsid w:val="00AE5B40"/>
    <w:rsid w:val="00AE7A79"/>
    <w:rsid w:val="00AF124A"/>
    <w:rsid w:val="00AF176D"/>
    <w:rsid w:val="00AF1A0C"/>
    <w:rsid w:val="00AF229A"/>
    <w:rsid w:val="00AF5ECB"/>
    <w:rsid w:val="00AF7FE0"/>
    <w:rsid w:val="00B021D4"/>
    <w:rsid w:val="00B03211"/>
    <w:rsid w:val="00B05602"/>
    <w:rsid w:val="00B12EE7"/>
    <w:rsid w:val="00B159B6"/>
    <w:rsid w:val="00B17B80"/>
    <w:rsid w:val="00B2006A"/>
    <w:rsid w:val="00B24072"/>
    <w:rsid w:val="00B24B48"/>
    <w:rsid w:val="00B356F8"/>
    <w:rsid w:val="00B37154"/>
    <w:rsid w:val="00B37F46"/>
    <w:rsid w:val="00B412AB"/>
    <w:rsid w:val="00B42262"/>
    <w:rsid w:val="00B42B40"/>
    <w:rsid w:val="00B449CA"/>
    <w:rsid w:val="00B47362"/>
    <w:rsid w:val="00B51EDF"/>
    <w:rsid w:val="00B5216D"/>
    <w:rsid w:val="00B53940"/>
    <w:rsid w:val="00B61437"/>
    <w:rsid w:val="00B61E76"/>
    <w:rsid w:val="00B620A8"/>
    <w:rsid w:val="00B63325"/>
    <w:rsid w:val="00B70825"/>
    <w:rsid w:val="00B72173"/>
    <w:rsid w:val="00B72430"/>
    <w:rsid w:val="00B727EE"/>
    <w:rsid w:val="00B764CE"/>
    <w:rsid w:val="00B7722D"/>
    <w:rsid w:val="00B802E4"/>
    <w:rsid w:val="00B81686"/>
    <w:rsid w:val="00B82D53"/>
    <w:rsid w:val="00B83107"/>
    <w:rsid w:val="00B8389F"/>
    <w:rsid w:val="00B85889"/>
    <w:rsid w:val="00B90E4C"/>
    <w:rsid w:val="00B924EC"/>
    <w:rsid w:val="00B92DFF"/>
    <w:rsid w:val="00B93E08"/>
    <w:rsid w:val="00B94A9E"/>
    <w:rsid w:val="00B95D6B"/>
    <w:rsid w:val="00B97B78"/>
    <w:rsid w:val="00BA0419"/>
    <w:rsid w:val="00BA2FE1"/>
    <w:rsid w:val="00BA435F"/>
    <w:rsid w:val="00BA6F3F"/>
    <w:rsid w:val="00BB03EB"/>
    <w:rsid w:val="00BB3F12"/>
    <w:rsid w:val="00BB5F2A"/>
    <w:rsid w:val="00BD1DC0"/>
    <w:rsid w:val="00BD2612"/>
    <w:rsid w:val="00BD76C5"/>
    <w:rsid w:val="00BE2123"/>
    <w:rsid w:val="00BE7222"/>
    <w:rsid w:val="00BF089B"/>
    <w:rsid w:val="00BF3CF4"/>
    <w:rsid w:val="00C05EE8"/>
    <w:rsid w:val="00C06073"/>
    <w:rsid w:val="00C10C33"/>
    <w:rsid w:val="00C10E9C"/>
    <w:rsid w:val="00C11230"/>
    <w:rsid w:val="00C11321"/>
    <w:rsid w:val="00C11B99"/>
    <w:rsid w:val="00C11EB6"/>
    <w:rsid w:val="00C15F6A"/>
    <w:rsid w:val="00C16370"/>
    <w:rsid w:val="00C22BFB"/>
    <w:rsid w:val="00C23729"/>
    <w:rsid w:val="00C23D06"/>
    <w:rsid w:val="00C24386"/>
    <w:rsid w:val="00C25473"/>
    <w:rsid w:val="00C32C3A"/>
    <w:rsid w:val="00C338B6"/>
    <w:rsid w:val="00C36EE5"/>
    <w:rsid w:val="00C41038"/>
    <w:rsid w:val="00C5392F"/>
    <w:rsid w:val="00C61AE3"/>
    <w:rsid w:val="00C63CAB"/>
    <w:rsid w:val="00C64C53"/>
    <w:rsid w:val="00C64CF9"/>
    <w:rsid w:val="00C65669"/>
    <w:rsid w:val="00C75AC7"/>
    <w:rsid w:val="00C76063"/>
    <w:rsid w:val="00C76590"/>
    <w:rsid w:val="00C82D55"/>
    <w:rsid w:val="00C90DD4"/>
    <w:rsid w:val="00C95BC4"/>
    <w:rsid w:val="00C96C51"/>
    <w:rsid w:val="00C976C7"/>
    <w:rsid w:val="00CA463A"/>
    <w:rsid w:val="00CB1B89"/>
    <w:rsid w:val="00CB23BC"/>
    <w:rsid w:val="00CB42D8"/>
    <w:rsid w:val="00CB4CAA"/>
    <w:rsid w:val="00CB5664"/>
    <w:rsid w:val="00CE4E38"/>
    <w:rsid w:val="00CF0ABA"/>
    <w:rsid w:val="00CF2B41"/>
    <w:rsid w:val="00CF4307"/>
    <w:rsid w:val="00D053C2"/>
    <w:rsid w:val="00D06F69"/>
    <w:rsid w:val="00D12E19"/>
    <w:rsid w:val="00D15D07"/>
    <w:rsid w:val="00D17661"/>
    <w:rsid w:val="00D217F3"/>
    <w:rsid w:val="00D25139"/>
    <w:rsid w:val="00D25799"/>
    <w:rsid w:val="00D25D38"/>
    <w:rsid w:val="00D30AB8"/>
    <w:rsid w:val="00D36D1A"/>
    <w:rsid w:val="00D42A34"/>
    <w:rsid w:val="00D51905"/>
    <w:rsid w:val="00D6070C"/>
    <w:rsid w:val="00D6684D"/>
    <w:rsid w:val="00D67FAA"/>
    <w:rsid w:val="00D7371B"/>
    <w:rsid w:val="00D75E8E"/>
    <w:rsid w:val="00D82EBF"/>
    <w:rsid w:val="00D8443B"/>
    <w:rsid w:val="00D850D4"/>
    <w:rsid w:val="00D87C97"/>
    <w:rsid w:val="00D907B0"/>
    <w:rsid w:val="00D9327F"/>
    <w:rsid w:val="00D979E3"/>
    <w:rsid w:val="00DA1CFD"/>
    <w:rsid w:val="00DA43FF"/>
    <w:rsid w:val="00DA5E02"/>
    <w:rsid w:val="00DB3094"/>
    <w:rsid w:val="00DC39CC"/>
    <w:rsid w:val="00DC4E61"/>
    <w:rsid w:val="00DC7240"/>
    <w:rsid w:val="00DD073C"/>
    <w:rsid w:val="00DD136A"/>
    <w:rsid w:val="00DD17A7"/>
    <w:rsid w:val="00DD2069"/>
    <w:rsid w:val="00DD5716"/>
    <w:rsid w:val="00DD5B51"/>
    <w:rsid w:val="00DE17E8"/>
    <w:rsid w:val="00DE24B8"/>
    <w:rsid w:val="00DE2AE0"/>
    <w:rsid w:val="00DE2D3B"/>
    <w:rsid w:val="00DE746C"/>
    <w:rsid w:val="00DF341F"/>
    <w:rsid w:val="00DF5872"/>
    <w:rsid w:val="00DF6131"/>
    <w:rsid w:val="00DF7027"/>
    <w:rsid w:val="00E00FAB"/>
    <w:rsid w:val="00E03518"/>
    <w:rsid w:val="00E12E21"/>
    <w:rsid w:val="00E14725"/>
    <w:rsid w:val="00E15187"/>
    <w:rsid w:val="00E17D7F"/>
    <w:rsid w:val="00E24F68"/>
    <w:rsid w:val="00E25292"/>
    <w:rsid w:val="00E26CA7"/>
    <w:rsid w:val="00E300CA"/>
    <w:rsid w:val="00E335D1"/>
    <w:rsid w:val="00E361EC"/>
    <w:rsid w:val="00E41EED"/>
    <w:rsid w:val="00E430FB"/>
    <w:rsid w:val="00E435EE"/>
    <w:rsid w:val="00E4403E"/>
    <w:rsid w:val="00E4549F"/>
    <w:rsid w:val="00E503BE"/>
    <w:rsid w:val="00E51AF6"/>
    <w:rsid w:val="00E547BD"/>
    <w:rsid w:val="00E61582"/>
    <w:rsid w:val="00E617E5"/>
    <w:rsid w:val="00E64430"/>
    <w:rsid w:val="00E661A3"/>
    <w:rsid w:val="00E7198B"/>
    <w:rsid w:val="00E72393"/>
    <w:rsid w:val="00E73098"/>
    <w:rsid w:val="00E7452F"/>
    <w:rsid w:val="00E74842"/>
    <w:rsid w:val="00E75272"/>
    <w:rsid w:val="00E77D14"/>
    <w:rsid w:val="00E822C5"/>
    <w:rsid w:val="00E832F5"/>
    <w:rsid w:val="00E8439F"/>
    <w:rsid w:val="00E8609F"/>
    <w:rsid w:val="00E905DC"/>
    <w:rsid w:val="00E9145A"/>
    <w:rsid w:val="00E96C47"/>
    <w:rsid w:val="00EA2D33"/>
    <w:rsid w:val="00EA4EDD"/>
    <w:rsid w:val="00EA6B84"/>
    <w:rsid w:val="00EB1DAE"/>
    <w:rsid w:val="00EB2A8C"/>
    <w:rsid w:val="00EB360E"/>
    <w:rsid w:val="00EB4E98"/>
    <w:rsid w:val="00EB5327"/>
    <w:rsid w:val="00EB5386"/>
    <w:rsid w:val="00EB6FB6"/>
    <w:rsid w:val="00EC5B57"/>
    <w:rsid w:val="00EC7646"/>
    <w:rsid w:val="00ED09CC"/>
    <w:rsid w:val="00ED0A11"/>
    <w:rsid w:val="00ED3744"/>
    <w:rsid w:val="00ED43B5"/>
    <w:rsid w:val="00ED6FFE"/>
    <w:rsid w:val="00ED7026"/>
    <w:rsid w:val="00EE097E"/>
    <w:rsid w:val="00EE1D79"/>
    <w:rsid w:val="00EE3684"/>
    <w:rsid w:val="00EE3EFD"/>
    <w:rsid w:val="00EE4160"/>
    <w:rsid w:val="00EE65BB"/>
    <w:rsid w:val="00EE693C"/>
    <w:rsid w:val="00EF04EE"/>
    <w:rsid w:val="00EF55A4"/>
    <w:rsid w:val="00F0357C"/>
    <w:rsid w:val="00F04738"/>
    <w:rsid w:val="00F07AD4"/>
    <w:rsid w:val="00F10CEC"/>
    <w:rsid w:val="00F11E52"/>
    <w:rsid w:val="00F1364C"/>
    <w:rsid w:val="00F16C82"/>
    <w:rsid w:val="00F22507"/>
    <w:rsid w:val="00F24544"/>
    <w:rsid w:val="00F25831"/>
    <w:rsid w:val="00F27C1F"/>
    <w:rsid w:val="00F27F09"/>
    <w:rsid w:val="00F303E7"/>
    <w:rsid w:val="00F3086D"/>
    <w:rsid w:val="00F3170C"/>
    <w:rsid w:val="00F31E7D"/>
    <w:rsid w:val="00F32089"/>
    <w:rsid w:val="00F33C81"/>
    <w:rsid w:val="00F34173"/>
    <w:rsid w:val="00F40E90"/>
    <w:rsid w:val="00F43939"/>
    <w:rsid w:val="00F54AB5"/>
    <w:rsid w:val="00F57D5D"/>
    <w:rsid w:val="00F62E3D"/>
    <w:rsid w:val="00F65254"/>
    <w:rsid w:val="00F66AB8"/>
    <w:rsid w:val="00F710E5"/>
    <w:rsid w:val="00F71752"/>
    <w:rsid w:val="00F75F04"/>
    <w:rsid w:val="00F810AA"/>
    <w:rsid w:val="00F823D5"/>
    <w:rsid w:val="00F82EF2"/>
    <w:rsid w:val="00F82F4D"/>
    <w:rsid w:val="00F84BE5"/>
    <w:rsid w:val="00F86FDE"/>
    <w:rsid w:val="00F95E07"/>
    <w:rsid w:val="00FA097A"/>
    <w:rsid w:val="00FA09FB"/>
    <w:rsid w:val="00FA2E90"/>
    <w:rsid w:val="00FA37DA"/>
    <w:rsid w:val="00FA466B"/>
    <w:rsid w:val="00FA547D"/>
    <w:rsid w:val="00FB135D"/>
    <w:rsid w:val="00FB1AC5"/>
    <w:rsid w:val="00FB2502"/>
    <w:rsid w:val="00FB4BAA"/>
    <w:rsid w:val="00FB5A11"/>
    <w:rsid w:val="00FB5F52"/>
    <w:rsid w:val="00FB67A3"/>
    <w:rsid w:val="00FB76AD"/>
    <w:rsid w:val="00FB77CA"/>
    <w:rsid w:val="00FB7A95"/>
    <w:rsid w:val="00FC08CB"/>
    <w:rsid w:val="00FC263C"/>
    <w:rsid w:val="00FC4193"/>
    <w:rsid w:val="00FC67CC"/>
    <w:rsid w:val="00FD131B"/>
    <w:rsid w:val="00FD3CEF"/>
    <w:rsid w:val="00FD5067"/>
    <w:rsid w:val="00FD6445"/>
    <w:rsid w:val="00FE03B6"/>
    <w:rsid w:val="00FE0853"/>
    <w:rsid w:val="00FE4D87"/>
    <w:rsid w:val="00FE4DEB"/>
    <w:rsid w:val="00FE6A57"/>
    <w:rsid w:val="00FF21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F5F1E"/>
  <w15:chartTrackingRefBased/>
  <w15:docId w15:val="{37A1CEC4-3631-4080-8C4A-B8506D2C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B52"/>
  </w:style>
  <w:style w:type="paragraph" w:styleId="Naslov1">
    <w:name w:val="heading 1"/>
    <w:basedOn w:val="Normal"/>
    <w:next w:val="Normal"/>
    <w:link w:val="Naslov1Char"/>
    <w:uiPriority w:val="9"/>
    <w:qFormat/>
    <w:rsid w:val="00676414"/>
    <w:pPr>
      <w:keepNext/>
      <w:keepLines/>
      <w:numPr>
        <w:numId w:val="1"/>
      </w:numPr>
      <w:spacing w:before="360" w:after="80"/>
      <w:outlineLvl w:val="0"/>
    </w:pPr>
    <w:rPr>
      <w:rFonts w:ascii="Times New Roman" w:eastAsiaTheme="majorEastAsia" w:hAnsi="Times New Roman" w:cstheme="majorBidi"/>
      <w:b/>
      <w:sz w:val="32"/>
      <w:szCs w:val="40"/>
    </w:rPr>
  </w:style>
  <w:style w:type="paragraph" w:styleId="Naslov2">
    <w:name w:val="heading 2"/>
    <w:basedOn w:val="Normal"/>
    <w:next w:val="Normal"/>
    <w:link w:val="Naslov2Char"/>
    <w:uiPriority w:val="9"/>
    <w:unhideWhenUsed/>
    <w:qFormat/>
    <w:rsid w:val="00676414"/>
    <w:pPr>
      <w:keepNext/>
      <w:keepLines/>
      <w:numPr>
        <w:ilvl w:val="1"/>
        <w:numId w:val="1"/>
      </w:numPr>
      <w:spacing w:before="160" w:after="80"/>
      <w:outlineLvl w:val="1"/>
    </w:pPr>
    <w:rPr>
      <w:rFonts w:ascii="Times New Roman" w:eastAsiaTheme="majorEastAsia" w:hAnsi="Times New Roman" w:cstheme="majorBidi"/>
      <w:b/>
      <w:sz w:val="32"/>
      <w:szCs w:val="32"/>
    </w:rPr>
  </w:style>
  <w:style w:type="paragraph" w:styleId="Naslov3">
    <w:name w:val="heading 3"/>
    <w:basedOn w:val="Normal"/>
    <w:next w:val="Normal"/>
    <w:link w:val="Naslov3Char"/>
    <w:uiPriority w:val="9"/>
    <w:semiHidden/>
    <w:unhideWhenUsed/>
    <w:qFormat/>
    <w:rsid w:val="009D420B"/>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D420B"/>
    <w:pPr>
      <w:keepNext/>
      <w:keepLines/>
      <w:numPr>
        <w:ilvl w:val="3"/>
        <w:numId w:val="1"/>
      </w:numPr>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D420B"/>
    <w:pPr>
      <w:keepNext/>
      <w:keepLines/>
      <w:numPr>
        <w:ilvl w:val="4"/>
        <w:numId w:val="1"/>
      </w:numPr>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D420B"/>
    <w:pPr>
      <w:keepNext/>
      <w:keepLines/>
      <w:numPr>
        <w:ilvl w:val="5"/>
        <w:numId w:val="1"/>
      </w:numPr>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D420B"/>
    <w:pPr>
      <w:keepNext/>
      <w:keepLines/>
      <w:numPr>
        <w:ilvl w:val="6"/>
        <w:numId w:val="1"/>
      </w:numPr>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D420B"/>
    <w:pPr>
      <w:keepNext/>
      <w:keepLines/>
      <w:numPr>
        <w:ilvl w:val="7"/>
        <w:numId w:val="1"/>
      </w:numPr>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D420B"/>
    <w:pPr>
      <w:keepNext/>
      <w:keepLines/>
      <w:numPr>
        <w:ilvl w:val="8"/>
        <w:numId w:val="1"/>
      </w:numPr>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76414"/>
    <w:rPr>
      <w:rFonts w:ascii="Times New Roman" w:eastAsiaTheme="majorEastAsia" w:hAnsi="Times New Roman" w:cstheme="majorBidi"/>
      <w:b/>
      <w:sz w:val="32"/>
      <w:szCs w:val="40"/>
    </w:rPr>
  </w:style>
  <w:style w:type="character" w:customStyle="1" w:styleId="Naslov2Char">
    <w:name w:val="Naslov 2 Char"/>
    <w:basedOn w:val="Zadanifontodlomka"/>
    <w:link w:val="Naslov2"/>
    <w:uiPriority w:val="9"/>
    <w:rsid w:val="00676414"/>
    <w:rPr>
      <w:rFonts w:ascii="Times New Roman" w:eastAsiaTheme="majorEastAsia" w:hAnsi="Times New Roman" w:cstheme="majorBidi"/>
      <w:b/>
      <w:sz w:val="32"/>
      <w:szCs w:val="32"/>
    </w:rPr>
  </w:style>
  <w:style w:type="character" w:customStyle="1" w:styleId="Naslov3Char">
    <w:name w:val="Naslov 3 Char"/>
    <w:basedOn w:val="Zadanifontodlomka"/>
    <w:link w:val="Naslov3"/>
    <w:uiPriority w:val="9"/>
    <w:semiHidden/>
    <w:rsid w:val="009D420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D420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D420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D420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D420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D420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D420B"/>
    <w:rPr>
      <w:rFonts w:eastAsiaTheme="majorEastAsia" w:cstheme="majorBidi"/>
      <w:color w:val="272727" w:themeColor="text1" w:themeTint="D8"/>
    </w:rPr>
  </w:style>
  <w:style w:type="paragraph" w:styleId="Naslov">
    <w:name w:val="Title"/>
    <w:basedOn w:val="Normal"/>
    <w:next w:val="Normal"/>
    <w:link w:val="NaslovChar"/>
    <w:uiPriority w:val="10"/>
    <w:qFormat/>
    <w:rsid w:val="009D4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D420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D420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D420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D420B"/>
    <w:pPr>
      <w:spacing w:before="160"/>
      <w:jc w:val="center"/>
    </w:pPr>
    <w:rPr>
      <w:i/>
      <w:iCs/>
      <w:color w:val="404040" w:themeColor="text1" w:themeTint="BF"/>
    </w:rPr>
  </w:style>
  <w:style w:type="character" w:customStyle="1" w:styleId="CitatChar">
    <w:name w:val="Citat Char"/>
    <w:basedOn w:val="Zadanifontodlomka"/>
    <w:link w:val="Citat"/>
    <w:uiPriority w:val="29"/>
    <w:rsid w:val="009D420B"/>
    <w:rPr>
      <w:i/>
      <w:iCs/>
      <w:color w:val="404040" w:themeColor="text1" w:themeTint="BF"/>
    </w:rPr>
  </w:style>
  <w:style w:type="paragraph" w:styleId="Odlomakpopisa">
    <w:name w:val="List Paragraph"/>
    <w:basedOn w:val="Normal"/>
    <w:link w:val="OdlomakpopisaChar"/>
    <w:uiPriority w:val="34"/>
    <w:qFormat/>
    <w:rsid w:val="009D420B"/>
    <w:pPr>
      <w:ind w:left="720"/>
      <w:contextualSpacing/>
    </w:pPr>
  </w:style>
  <w:style w:type="character" w:styleId="Jakoisticanje">
    <w:name w:val="Intense Emphasis"/>
    <w:basedOn w:val="Zadanifontodlomka"/>
    <w:uiPriority w:val="21"/>
    <w:qFormat/>
    <w:rsid w:val="009D420B"/>
    <w:rPr>
      <w:i/>
      <w:iCs/>
      <w:color w:val="0F4761" w:themeColor="accent1" w:themeShade="BF"/>
    </w:rPr>
  </w:style>
  <w:style w:type="paragraph" w:styleId="Naglaencitat">
    <w:name w:val="Intense Quote"/>
    <w:basedOn w:val="Normal"/>
    <w:next w:val="Normal"/>
    <w:link w:val="NaglaencitatChar"/>
    <w:uiPriority w:val="30"/>
    <w:qFormat/>
    <w:rsid w:val="009D4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D420B"/>
    <w:rPr>
      <w:i/>
      <w:iCs/>
      <w:color w:val="0F4761" w:themeColor="accent1" w:themeShade="BF"/>
    </w:rPr>
  </w:style>
  <w:style w:type="character" w:styleId="Istaknutareferenca">
    <w:name w:val="Intense Reference"/>
    <w:basedOn w:val="Zadanifontodlomka"/>
    <w:uiPriority w:val="32"/>
    <w:qFormat/>
    <w:rsid w:val="009D420B"/>
    <w:rPr>
      <w:b/>
      <w:bCs/>
      <w:smallCaps/>
      <w:color w:val="0F4761" w:themeColor="accent1" w:themeShade="BF"/>
      <w:spacing w:val="5"/>
    </w:rPr>
  </w:style>
  <w:style w:type="character" w:customStyle="1" w:styleId="normaltextrun">
    <w:name w:val="normaltextrun"/>
    <w:basedOn w:val="Zadanifontodlomka"/>
    <w:rsid w:val="00384391"/>
  </w:style>
  <w:style w:type="paragraph" w:styleId="Tekstfusnote">
    <w:name w:val="footnote text"/>
    <w:basedOn w:val="Normal"/>
    <w:link w:val="TekstfusnoteChar"/>
    <w:uiPriority w:val="99"/>
    <w:unhideWhenUsed/>
    <w:rsid w:val="00384391"/>
    <w:pPr>
      <w:spacing w:after="0" w:line="240" w:lineRule="auto"/>
    </w:pPr>
    <w:rPr>
      <w:sz w:val="20"/>
      <w:szCs w:val="20"/>
    </w:rPr>
  </w:style>
  <w:style w:type="character" w:customStyle="1" w:styleId="TekstfusnoteChar">
    <w:name w:val="Tekst fusnote Char"/>
    <w:basedOn w:val="Zadanifontodlomka"/>
    <w:link w:val="Tekstfusnote"/>
    <w:uiPriority w:val="99"/>
    <w:rsid w:val="00384391"/>
    <w:rPr>
      <w:sz w:val="20"/>
      <w:szCs w:val="20"/>
    </w:rPr>
  </w:style>
  <w:style w:type="character" w:styleId="Referencafusnote">
    <w:name w:val="footnote reference"/>
    <w:basedOn w:val="Zadanifontodlomka"/>
    <w:uiPriority w:val="99"/>
    <w:semiHidden/>
    <w:unhideWhenUsed/>
    <w:rsid w:val="00384391"/>
    <w:rPr>
      <w:vertAlign w:val="superscript"/>
    </w:rPr>
  </w:style>
  <w:style w:type="character" w:styleId="Brojstranice">
    <w:name w:val="page number"/>
    <w:basedOn w:val="Zadanifontodlomka"/>
    <w:uiPriority w:val="99"/>
    <w:semiHidden/>
    <w:rsid w:val="00800AEF"/>
  </w:style>
  <w:style w:type="character" w:styleId="Hiperveza">
    <w:name w:val="Hyperlink"/>
    <w:basedOn w:val="Zadanifontodlomka"/>
    <w:uiPriority w:val="99"/>
    <w:unhideWhenUsed/>
    <w:rsid w:val="00C76063"/>
    <w:rPr>
      <w:color w:val="467886" w:themeColor="hyperlink"/>
      <w:u w:val="single"/>
    </w:rPr>
  </w:style>
  <w:style w:type="character" w:styleId="Naglaeno">
    <w:name w:val="Strong"/>
    <w:basedOn w:val="Zadanifontodlomka"/>
    <w:uiPriority w:val="22"/>
    <w:qFormat/>
    <w:rsid w:val="00084C99"/>
    <w:rPr>
      <w:b/>
      <w:bCs/>
    </w:rPr>
  </w:style>
  <w:style w:type="table" w:styleId="Reetkatablice">
    <w:name w:val="Table Grid"/>
    <w:basedOn w:val="Obinatablica"/>
    <w:uiPriority w:val="39"/>
    <w:rsid w:val="00F30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rsid w:val="00F303E7"/>
    <w:pPr>
      <w:spacing w:after="200" w:line="240" w:lineRule="auto"/>
    </w:pPr>
    <w:rPr>
      <w:i/>
      <w:iCs/>
      <w:color w:val="0E2841" w:themeColor="text2"/>
      <w:sz w:val="18"/>
      <w:szCs w:val="18"/>
    </w:rPr>
  </w:style>
  <w:style w:type="paragraph" w:styleId="Zaglavlje">
    <w:name w:val="header"/>
    <w:basedOn w:val="Normal"/>
    <w:link w:val="ZaglavljeChar"/>
    <w:uiPriority w:val="99"/>
    <w:unhideWhenUsed/>
    <w:rsid w:val="0046290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62905"/>
  </w:style>
  <w:style w:type="paragraph" w:styleId="Podnoje">
    <w:name w:val="footer"/>
    <w:basedOn w:val="Normal"/>
    <w:link w:val="PodnojeChar"/>
    <w:uiPriority w:val="99"/>
    <w:unhideWhenUsed/>
    <w:rsid w:val="0046290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62905"/>
  </w:style>
  <w:style w:type="table" w:styleId="Tablicareetke1svijetlo-isticanje2">
    <w:name w:val="Grid Table 1 Light Accent 2"/>
    <w:basedOn w:val="Obinatablica"/>
    <w:uiPriority w:val="46"/>
    <w:rsid w:val="00512678"/>
    <w:pPr>
      <w:spacing w:after="0" w:line="240" w:lineRule="auto"/>
    </w:pPr>
    <w:tblPr>
      <w:tblStyleRowBandSize w:val="1"/>
      <w:tblStyleColBandSize w:val="1"/>
      <w:tblBorders>
        <w:top w:val="single" w:sz="6" w:space="0" w:color="DA0000"/>
        <w:left w:val="single" w:sz="6" w:space="0" w:color="DA0000"/>
        <w:bottom w:val="single" w:sz="6" w:space="0" w:color="DA0000"/>
        <w:right w:val="single" w:sz="6" w:space="0" w:color="DA0000"/>
        <w:insideH w:val="single" w:sz="6" w:space="0" w:color="DA0000"/>
        <w:insideV w:val="single" w:sz="6" w:space="0" w:color="DA0000"/>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ivopisnatablicapopisa7-isticanje2">
    <w:name w:val="List Table 7 Colorful Accent 2"/>
    <w:basedOn w:val="Obinatablica"/>
    <w:uiPriority w:val="52"/>
    <w:rsid w:val="0069157F"/>
    <w:pPr>
      <w:spacing w:after="0" w:line="240" w:lineRule="auto"/>
    </w:pPr>
    <w:tblPr>
      <w:tblStyleRowBandSize w:val="1"/>
      <w:tblStyleColBandSize w:val="1"/>
    </w:tblPr>
    <w:tcPr>
      <w:shd w:val="clear" w:color="auto" w:fill="C00000"/>
    </w:tc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BD0B0B"/>
      </w:tcPr>
    </w:tblStylePr>
    <w:tblStylePr w:type="band1Horz">
      <w:tblPr/>
      <w:tcPr>
        <w:shd w:val="clear" w:color="auto" w:fill="FFFFFF" w:themeFill="background1"/>
      </w:tcPr>
    </w:tblStylePr>
    <w:tblStylePr w:type="band2Horz">
      <w:tblPr/>
      <w:tcPr>
        <w:shd w:val="clear" w:color="auto" w:fill="A8000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icareetke2-isticanje2">
    <w:name w:val="Grid Table 2 Accent 2"/>
    <w:basedOn w:val="Obinatablica"/>
    <w:uiPriority w:val="47"/>
    <w:rsid w:val="0069157F"/>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icareetke2-isticanje1">
    <w:name w:val="Grid Table 2 Accent 1"/>
    <w:basedOn w:val="Obinatablica"/>
    <w:uiPriority w:val="47"/>
    <w:rsid w:val="0069157F"/>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icareetke2">
    <w:name w:val="Grid Table 2"/>
    <w:basedOn w:val="Obinatablica"/>
    <w:uiPriority w:val="47"/>
    <w:rsid w:val="0069157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Obinatablica5">
    <w:name w:val="Plain Table 5"/>
    <w:basedOn w:val="Obinatablica"/>
    <w:uiPriority w:val="45"/>
    <w:rsid w:val="0069157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icapopisa2-isticanje1">
    <w:name w:val="List Table 2 Accent 1"/>
    <w:basedOn w:val="Obinatablica"/>
    <w:uiPriority w:val="47"/>
    <w:rsid w:val="005C0D96"/>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Obinatablica4">
    <w:name w:val="Plain Table 4"/>
    <w:basedOn w:val="Obinatablica"/>
    <w:uiPriority w:val="44"/>
    <w:rsid w:val="003814D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Naslov">
    <w:name w:val="TOC Heading"/>
    <w:basedOn w:val="Naslov1"/>
    <w:next w:val="Normal"/>
    <w:uiPriority w:val="39"/>
    <w:unhideWhenUsed/>
    <w:qFormat/>
    <w:rsid w:val="00DE2AE0"/>
    <w:pPr>
      <w:numPr>
        <w:numId w:val="0"/>
      </w:numPr>
      <w:spacing w:before="240" w:after="0" w:line="259" w:lineRule="auto"/>
      <w:outlineLvl w:val="9"/>
    </w:pPr>
    <w:rPr>
      <w:rFonts w:asciiTheme="majorHAnsi" w:hAnsiTheme="majorHAnsi"/>
      <w:b w:val="0"/>
      <w:color w:val="0F4761" w:themeColor="accent1" w:themeShade="BF"/>
      <w:kern w:val="0"/>
      <w:szCs w:val="32"/>
      <w:lang w:eastAsia="hr-HR"/>
      <w14:ligatures w14:val="none"/>
    </w:rPr>
  </w:style>
  <w:style w:type="paragraph" w:styleId="Sadraj1">
    <w:name w:val="toc 1"/>
    <w:basedOn w:val="Normal"/>
    <w:next w:val="Normal"/>
    <w:autoRedefine/>
    <w:uiPriority w:val="39"/>
    <w:unhideWhenUsed/>
    <w:rsid w:val="00BA2FE1"/>
    <w:pPr>
      <w:tabs>
        <w:tab w:val="left" w:pos="480"/>
        <w:tab w:val="right" w:leader="dot" w:pos="9062"/>
      </w:tabs>
      <w:spacing w:after="100"/>
    </w:pPr>
  </w:style>
  <w:style w:type="paragraph" w:styleId="Sadraj2">
    <w:name w:val="toc 2"/>
    <w:basedOn w:val="Normal"/>
    <w:next w:val="Normal"/>
    <w:autoRedefine/>
    <w:uiPriority w:val="39"/>
    <w:unhideWhenUsed/>
    <w:rsid w:val="00DE2AE0"/>
    <w:pPr>
      <w:spacing w:after="100"/>
      <w:ind w:left="240"/>
    </w:pPr>
  </w:style>
  <w:style w:type="character" w:customStyle="1" w:styleId="OdlomakpopisaChar">
    <w:name w:val="Odlomak popisa Char"/>
    <w:link w:val="Odlomakpopisa"/>
    <w:uiPriority w:val="34"/>
    <w:locked/>
    <w:rsid w:val="00D15D07"/>
  </w:style>
  <w:style w:type="table" w:styleId="Tamnatablicareetke5-isticanje1">
    <w:name w:val="Grid Table 5 Dark Accent 1"/>
    <w:basedOn w:val="Obinatablica"/>
    <w:uiPriority w:val="50"/>
    <w:rsid w:val="00D12E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styleId="Nerijeenospominjanje">
    <w:name w:val="Unresolved Mention"/>
    <w:basedOn w:val="Zadanifontodlomka"/>
    <w:uiPriority w:val="99"/>
    <w:semiHidden/>
    <w:unhideWhenUsed/>
    <w:rsid w:val="009D7EC2"/>
    <w:rPr>
      <w:color w:val="605E5C"/>
      <w:shd w:val="clear" w:color="auto" w:fill="E1DFDD"/>
    </w:rPr>
  </w:style>
  <w:style w:type="character" w:styleId="Referencakomentara">
    <w:name w:val="annotation reference"/>
    <w:basedOn w:val="Zadanifontodlomka"/>
    <w:uiPriority w:val="99"/>
    <w:semiHidden/>
    <w:unhideWhenUsed/>
    <w:rsid w:val="002B0D52"/>
    <w:rPr>
      <w:sz w:val="16"/>
      <w:szCs w:val="16"/>
    </w:rPr>
  </w:style>
  <w:style w:type="paragraph" w:styleId="Tekstkomentara">
    <w:name w:val="annotation text"/>
    <w:basedOn w:val="Normal"/>
    <w:link w:val="TekstkomentaraChar"/>
    <w:uiPriority w:val="99"/>
    <w:unhideWhenUsed/>
    <w:rsid w:val="002B0D52"/>
    <w:pPr>
      <w:spacing w:line="240" w:lineRule="auto"/>
    </w:pPr>
    <w:rPr>
      <w:sz w:val="20"/>
      <w:szCs w:val="20"/>
    </w:rPr>
  </w:style>
  <w:style w:type="character" w:customStyle="1" w:styleId="TekstkomentaraChar">
    <w:name w:val="Tekst komentara Char"/>
    <w:basedOn w:val="Zadanifontodlomka"/>
    <w:link w:val="Tekstkomentara"/>
    <w:uiPriority w:val="99"/>
    <w:rsid w:val="002B0D52"/>
    <w:rPr>
      <w:sz w:val="20"/>
      <w:szCs w:val="20"/>
    </w:rPr>
  </w:style>
  <w:style w:type="table" w:styleId="Tablicapopisa4-isticanje1">
    <w:name w:val="List Table 4 Accent 1"/>
    <w:basedOn w:val="Obinatablica"/>
    <w:uiPriority w:val="49"/>
    <w:rsid w:val="002B0D5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ivopisnatablicapopisa6">
    <w:name w:val="List Table 6 Colorful"/>
    <w:basedOn w:val="Obinatablica"/>
    <w:uiPriority w:val="51"/>
    <w:rsid w:val="002B0D5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reetke4-isticanje1">
    <w:name w:val="Grid Table 4 Accent 1"/>
    <w:basedOn w:val="Obinatablica"/>
    <w:uiPriority w:val="49"/>
    <w:rsid w:val="00AF124A"/>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ivopisnatablicareetke7">
    <w:name w:val="Grid Table 7 Colorful"/>
    <w:basedOn w:val="Obinatablica"/>
    <w:uiPriority w:val="52"/>
    <w:rsid w:val="00AF124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icapopisa2">
    <w:name w:val="List Table 2"/>
    <w:basedOn w:val="Obinatablica"/>
    <w:uiPriority w:val="47"/>
    <w:rsid w:val="00AF124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ivopisnatablicareetke6">
    <w:name w:val="Grid Table 6 Colorful"/>
    <w:basedOn w:val="Obinatablica"/>
    <w:uiPriority w:val="51"/>
    <w:rsid w:val="005024A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ijetlatablicapopisa1">
    <w:name w:val="List Table 1 Light"/>
    <w:basedOn w:val="Obinatablica"/>
    <w:uiPriority w:val="46"/>
    <w:rsid w:val="00D36D1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ablicaslika">
    <w:name w:val="table of figures"/>
    <w:basedOn w:val="Normal"/>
    <w:next w:val="Normal"/>
    <w:uiPriority w:val="99"/>
    <w:unhideWhenUsed/>
    <w:rsid w:val="00601B17"/>
    <w:pPr>
      <w:spacing w:after="0"/>
    </w:pPr>
  </w:style>
  <w:style w:type="table" w:styleId="Obinatablica3">
    <w:name w:val="Plain Table 3"/>
    <w:basedOn w:val="Obinatablica"/>
    <w:uiPriority w:val="43"/>
    <w:rsid w:val="002E6CB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mnatablicareetke5-isticanje3">
    <w:name w:val="Grid Table 5 Dark Accent 3"/>
    <w:basedOn w:val="Obinatablica"/>
    <w:uiPriority w:val="50"/>
    <w:rsid w:val="00F65254"/>
    <w:pPr>
      <w:spacing w:after="0" w:line="240" w:lineRule="auto"/>
    </w:pPr>
    <w:rPr>
      <w:rFonts w:ascii="Times New Roman" w:hAnsi="Times New Roman" w:cs="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character" w:styleId="SlijeenaHiperveza">
    <w:name w:val="FollowedHyperlink"/>
    <w:basedOn w:val="Zadanifontodlomka"/>
    <w:uiPriority w:val="99"/>
    <w:semiHidden/>
    <w:unhideWhenUsed/>
    <w:rsid w:val="002A13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46436">
      <w:bodyDiv w:val="1"/>
      <w:marLeft w:val="0"/>
      <w:marRight w:val="0"/>
      <w:marTop w:val="0"/>
      <w:marBottom w:val="0"/>
      <w:divBdr>
        <w:top w:val="none" w:sz="0" w:space="0" w:color="auto"/>
        <w:left w:val="none" w:sz="0" w:space="0" w:color="auto"/>
        <w:bottom w:val="none" w:sz="0" w:space="0" w:color="auto"/>
        <w:right w:val="none" w:sz="0" w:space="0" w:color="auto"/>
      </w:divBdr>
    </w:div>
    <w:div w:id="137109880">
      <w:bodyDiv w:val="1"/>
      <w:marLeft w:val="0"/>
      <w:marRight w:val="0"/>
      <w:marTop w:val="0"/>
      <w:marBottom w:val="0"/>
      <w:divBdr>
        <w:top w:val="none" w:sz="0" w:space="0" w:color="auto"/>
        <w:left w:val="none" w:sz="0" w:space="0" w:color="auto"/>
        <w:bottom w:val="none" w:sz="0" w:space="0" w:color="auto"/>
        <w:right w:val="none" w:sz="0" w:space="0" w:color="auto"/>
      </w:divBdr>
    </w:div>
    <w:div w:id="163058987">
      <w:bodyDiv w:val="1"/>
      <w:marLeft w:val="0"/>
      <w:marRight w:val="0"/>
      <w:marTop w:val="0"/>
      <w:marBottom w:val="0"/>
      <w:divBdr>
        <w:top w:val="none" w:sz="0" w:space="0" w:color="auto"/>
        <w:left w:val="none" w:sz="0" w:space="0" w:color="auto"/>
        <w:bottom w:val="none" w:sz="0" w:space="0" w:color="auto"/>
        <w:right w:val="none" w:sz="0" w:space="0" w:color="auto"/>
      </w:divBdr>
    </w:div>
    <w:div w:id="196354361">
      <w:bodyDiv w:val="1"/>
      <w:marLeft w:val="0"/>
      <w:marRight w:val="0"/>
      <w:marTop w:val="0"/>
      <w:marBottom w:val="0"/>
      <w:divBdr>
        <w:top w:val="none" w:sz="0" w:space="0" w:color="auto"/>
        <w:left w:val="none" w:sz="0" w:space="0" w:color="auto"/>
        <w:bottom w:val="none" w:sz="0" w:space="0" w:color="auto"/>
        <w:right w:val="none" w:sz="0" w:space="0" w:color="auto"/>
      </w:divBdr>
    </w:div>
    <w:div w:id="510029203">
      <w:bodyDiv w:val="1"/>
      <w:marLeft w:val="0"/>
      <w:marRight w:val="0"/>
      <w:marTop w:val="0"/>
      <w:marBottom w:val="0"/>
      <w:divBdr>
        <w:top w:val="none" w:sz="0" w:space="0" w:color="auto"/>
        <w:left w:val="none" w:sz="0" w:space="0" w:color="auto"/>
        <w:bottom w:val="none" w:sz="0" w:space="0" w:color="auto"/>
        <w:right w:val="none" w:sz="0" w:space="0" w:color="auto"/>
      </w:divBdr>
    </w:div>
    <w:div w:id="517819337">
      <w:bodyDiv w:val="1"/>
      <w:marLeft w:val="0"/>
      <w:marRight w:val="0"/>
      <w:marTop w:val="0"/>
      <w:marBottom w:val="0"/>
      <w:divBdr>
        <w:top w:val="none" w:sz="0" w:space="0" w:color="auto"/>
        <w:left w:val="none" w:sz="0" w:space="0" w:color="auto"/>
        <w:bottom w:val="none" w:sz="0" w:space="0" w:color="auto"/>
        <w:right w:val="none" w:sz="0" w:space="0" w:color="auto"/>
      </w:divBdr>
    </w:div>
    <w:div w:id="544757861">
      <w:bodyDiv w:val="1"/>
      <w:marLeft w:val="0"/>
      <w:marRight w:val="0"/>
      <w:marTop w:val="0"/>
      <w:marBottom w:val="0"/>
      <w:divBdr>
        <w:top w:val="none" w:sz="0" w:space="0" w:color="auto"/>
        <w:left w:val="none" w:sz="0" w:space="0" w:color="auto"/>
        <w:bottom w:val="none" w:sz="0" w:space="0" w:color="auto"/>
        <w:right w:val="none" w:sz="0" w:space="0" w:color="auto"/>
      </w:divBdr>
    </w:div>
    <w:div w:id="687871850">
      <w:bodyDiv w:val="1"/>
      <w:marLeft w:val="0"/>
      <w:marRight w:val="0"/>
      <w:marTop w:val="0"/>
      <w:marBottom w:val="0"/>
      <w:divBdr>
        <w:top w:val="none" w:sz="0" w:space="0" w:color="auto"/>
        <w:left w:val="none" w:sz="0" w:space="0" w:color="auto"/>
        <w:bottom w:val="none" w:sz="0" w:space="0" w:color="auto"/>
        <w:right w:val="none" w:sz="0" w:space="0" w:color="auto"/>
      </w:divBdr>
    </w:div>
    <w:div w:id="808668587">
      <w:bodyDiv w:val="1"/>
      <w:marLeft w:val="0"/>
      <w:marRight w:val="0"/>
      <w:marTop w:val="0"/>
      <w:marBottom w:val="0"/>
      <w:divBdr>
        <w:top w:val="none" w:sz="0" w:space="0" w:color="auto"/>
        <w:left w:val="none" w:sz="0" w:space="0" w:color="auto"/>
        <w:bottom w:val="none" w:sz="0" w:space="0" w:color="auto"/>
        <w:right w:val="none" w:sz="0" w:space="0" w:color="auto"/>
      </w:divBdr>
    </w:div>
    <w:div w:id="1124663848">
      <w:bodyDiv w:val="1"/>
      <w:marLeft w:val="0"/>
      <w:marRight w:val="0"/>
      <w:marTop w:val="0"/>
      <w:marBottom w:val="0"/>
      <w:divBdr>
        <w:top w:val="none" w:sz="0" w:space="0" w:color="auto"/>
        <w:left w:val="none" w:sz="0" w:space="0" w:color="auto"/>
        <w:bottom w:val="none" w:sz="0" w:space="0" w:color="auto"/>
        <w:right w:val="none" w:sz="0" w:space="0" w:color="auto"/>
      </w:divBdr>
    </w:div>
    <w:div w:id="1229077021">
      <w:bodyDiv w:val="1"/>
      <w:marLeft w:val="0"/>
      <w:marRight w:val="0"/>
      <w:marTop w:val="0"/>
      <w:marBottom w:val="0"/>
      <w:divBdr>
        <w:top w:val="none" w:sz="0" w:space="0" w:color="auto"/>
        <w:left w:val="none" w:sz="0" w:space="0" w:color="auto"/>
        <w:bottom w:val="none" w:sz="0" w:space="0" w:color="auto"/>
        <w:right w:val="none" w:sz="0" w:space="0" w:color="auto"/>
      </w:divBdr>
    </w:div>
    <w:div w:id="1230577386">
      <w:bodyDiv w:val="1"/>
      <w:marLeft w:val="0"/>
      <w:marRight w:val="0"/>
      <w:marTop w:val="0"/>
      <w:marBottom w:val="0"/>
      <w:divBdr>
        <w:top w:val="none" w:sz="0" w:space="0" w:color="auto"/>
        <w:left w:val="none" w:sz="0" w:space="0" w:color="auto"/>
        <w:bottom w:val="none" w:sz="0" w:space="0" w:color="auto"/>
        <w:right w:val="none" w:sz="0" w:space="0" w:color="auto"/>
      </w:divBdr>
    </w:div>
    <w:div w:id="1310086686">
      <w:bodyDiv w:val="1"/>
      <w:marLeft w:val="0"/>
      <w:marRight w:val="0"/>
      <w:marTop w:val="0"/>
      <w:marBottom w:val="0"/>
      <w:divBdr>
        <w:top w:val="none" w:sz="0" w:space="0" w:color="auto"/>
        <w:left w:val="none" w:sz="0" w:space="0" w:color="auto"/>
        <w:bottom w:val="none" w:sz="0" w:space="0" w:color="auto"/>
        <w:right w:val="none" w:sz="0" w:space="0" w:color="auto"/>
      </w:divBdr>
    </w:div>
    <w:div w:id="1394498573">
      <w:bodyDiv w:val="1"/>
      <w:marLeft w:val="0"/>
      <w:marRight w:val="0"/>
      <w:marTop w:val="0"/>
      <w:marBottom w:val="0"/>
      <w:divBdr>
        <w:top w:val="none" w:sz="0" w:space="0" w:color="auto"/>
        <w:left w:val="none" w:sz="0" w:space="0" w:color="auto"/>
        <w:bottom w:val="none" w:sz="0" w:space="0" w:color="auto"/>
        <w:right w:val="none" w:sz="0" w:space="0" w:color="auto"/>
      </w:divBdr>
    </w:div>
    <w:div w:id="1399087133">
      <w:bodyDiv w:val="1"/>
      <w:marLeft w:val="0"/>
      <w:marRight w:val="0"/>
      <w:marTop w:val="0"/>
      <w:marBottom w:val="0"/>
      <w:divBdr>
        <w:top w:val="none" w:sz="0" w:space="0" w:color="auto"/>
        <w:left w:val="none" w:sz="0" w:space="0" w:color="auto"/>
        <w:bottom w:val="none" w:sz="0" w:space="0" w:color="auto"/>
        <w:right w:val="none" w:sz="0" w:space="0" w:color="auto"/>
      </w:divBdr>
    </w:div>
    <w:div w:id="1506900527">
      <w:bodyDiv w:val="1"/>
      <w:marLeft w:val="0"/>
      <w:marRight w:val="0"/>
      <w:marTop w:val="0"/>
      <w:marBottom w:val="0"/>
      <w:divBdr>
        <w:top w:val="none" w:sz="0" w:space="0" w:color="auto"/>
        <w:left w:val="none" w:sz="0" w:space="0" w:color="auto"/>
        <w:bottom w:val="none" w:sz="0" w:space="0" w:color="auto"/>
        <w:right w:val="none" w:sz="0" w:space="0" w:color="auto"/>
      </w:divBdr>
    </w:div>
    <w:div w:id="1510294617">
      <w:bodyDiv w:val="1"/>
      <w:marLeft w:val="0"/>
      <w:marRight w:val="0"/>
      <w:marTop w:val="0"/>
      <w:marBottom w:val="0"/>
      <w:divBdr>
        <w:top w:val="none" w:sz="0" w:space="0" w:color="auto"/>
        <w:left w:val="none" w:sz="0" w:space="0" w:color="auto"/>
        <w:bottom w:val="none" w:sz="0" w:space="0" w:color="auto"/>
        <w:right w:val="none" w:sz="0" w:space="0" w:color="auto"/>
      </w:divBdr>
    </w:div>
    <w:div w:id="1596938763">
      <w:bodyDiv w:val="1"/>
      <w:marLeft w:val="0"/>
      <w:marRight w:val="0"/>
      <w:marTop w:val="0"/>
      <w:marBottom w:val="0"/>
      <w:divBdr>
        <w:top w:val="none" w:sz="0" w:space="0" w:color="auto"/>
        <w:left w:val="none" w:sz="0" w:space="0" w:color="auto"/>
        <w:bottom w:val="none" w:sz="0" w:space="0" w:color="auto"/>
        <w:right w:val="none" w:sz="0" w:space="0" w:color="auto"/>
      </w:divBdr>
    </w:div>
    <w:div w:id="1663895377">
      <w:bodyDiv w:val="1"/>
      <w:marLeft w:val="0"/>
      <w:marRight w:val="0"/>
      <w:marTop w:val="0"/>
      <w:marBottom w:val="0"/>
      <w:divBdr>
        <w:top w:val="none" w:sz="0" w:space="0" w:color="auto"/>
        <w:left w:val="none" w:sz="0" w:space="0" w:color="auto"/>
        <w:bottom w:val="none" w:sz="0" w:space="0" w:color="auto"/>
        <w:right w:val="none" w:sz="0" w:space="0" w:color="auto"/>
      </w:divBdr>
    </w:div>
    <w:div w:id="1852717175">
      <w:bodyDiv w:val="1"/>
      <w:marLeft w:val="0"/>
      <w:marRight w:val="0"/>
      <w:marTop w:val="0"/>
      <w:marBottom w:val="0"/>
      <w:divBdr>
        <w:top w:val="none" w:sz="0" w:space="0" w:color="auto"/>
        <w:left w:val="none" w:sz="0" w:space="0" w:color="auto"/>
        <w:bottom w:val="none" w:sz="0" w:space="0" w:color="auto"/>
        <w:right w:val="none" w:sz="0" w:space="0" w:color="auto"/>
      </w:divBdr>
    </w:div>
    <w:div w:id="1965580255">
      <w:bodyDiv w:val="1"/>
      <w:marLeft w:val="0"/>
      <w:marRight w:val="0"/>
      <w:marTop w:val="0"/>
      <w:marBottom w:val="0"/>
      <w:divBdr>
        <w:top w:val="none" w:sz="0" w:space="0" w:color="auto"/>
        <w:left w:val="none" w:sz="0" w:space="0" w:color="auto"/>
        <w:bottom w:val="none" w:sz="0" w:space="0" w:color="auto"/>
        <w:right w:val="none" w:sz="0" w:space="0" w:color="auto"/>
      </w:divBdr>
    </w:div>
    <w:div w:id="2015449795">
      <w:bodyDiv w:val="1"/>
      <w:marLeft w:val="0"/>
      <w:marRight w:val="0"/>
      <w:marTop w:val="0"/>
      <w:marBottom w:val="0"/>
      <w:divBdr>
        <w:top w:val="none" w:sz="0" w:space="0" w:color="auto"/>
        <w:left w:val="none" w:sz="0" w:space="0" w:color="auto"/>
        <w:bottom w:val="none" w:sz="0" w:space="0" w:color="auto"/>
        <w:right w:val="none" w:sz="0" w:space="0" w:color="auto"/>
      </w:divBdr>
    </w:div>
    <w:div w:id="2085763308">
      <w:bodyDiv w:val="1"/>
      <w:marLeft w:val="0"/>
      <w:marRight w:val="0"/>
      <w:marTop w:val="0"/>
      <w:marBottom w:val="0"/>
      <w:divBdr>
        <w:top w:val="none" w:sz="0" w:space="0" w:color="auto"/>
        <w:left w:val="none" w:sz="0" w:space="0" w:color="auto"/>
        <w:bottom w:val="none" w:sz="0" w:space="0" w:color="auto"/>
        <w:right w:val="none" w:sz="0" w:space="0" w:color="auto"/>
      </w:divBdr>
    </w:div>
    <w:div w:id="2115976215">
      <w:bodyDiv w:val="1"/>
      <w:marLeft w:val="0"/>
      <w:marRight w:val="0"/>
      <w:marTop w:val="0"/>
      <w:marBottom w:val="0"/>
      <w:divBdr>
        <w:top w:val="none" w:sz="0" w:space="0" w:color="auto"/>
        <w:left w:val="none" w:sz="0" w:space="0" w:color="auto"/>
        <w:bottom w:val="none" w:sz="0" w:space="0" w:color="auto"/>
        <w:right w:val="none" w:sz="0" w:space="0" w:color="auto"/>
      </w:divBdr>
    </w:div>
    <w:div w:id="212218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z/65/Zakon-o-op%C4%87em-upravnom-postupku" TargetMode="External"/><Relationship Id="rId18" Type="http://schemas.openxmlformats.org/officeDocument/2006/relationships/hyperlink" Target="https://www.zakon.hr/z/425/Zakon-o-fiskalnoj-odgovornosti" TargetMode="External"/><Relationship Id="rId26" Type="http://schemas.openxmlformats.org/officeDocument/2006/relationships/header" Target="header2.xml"/><Relationship Id="rId39" Type="http://schemas.microsoft.com/office/2011/relationships/people" Target="people.xml"/><Relationship Id="rId21" Type="http://schemas.openxmlformats.org/officeDocument/2006/relationships/image" Target="media/image2.png"/><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zakon.hr/z/875/Zakon-o-lokalnim-porezima" TargetMode="External"/><Relationship Id="rId17" Type="http://schemas.openxmlformats.org/officeDocument/2006/relationships/hyperlink" Target="https://narodne-novine.nn.hr/clanci/sluzbeni/2014_10_125_2384.html" TargetMode="External"/><Relationship Id="rId25" Type="http://schemas.openxmlformats.org/officeDocument/2006/relationships/footer" Target="footer2.xm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arodne-novine.nn.hr/clanci/sluzbeni/2010_06_74_2190.html" TargetMode="External"/><Relationship Id="rId20" Type="http://schemas.openxmlformats.org/officeDocument/2006/relationships/hyperlink" Target="https://www.zakon.hr/z/381/Zakon-o-grobljima"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z/411/Zakon-o-financiranju-jedinica-lokalne-i-podru%C4%8Dne-(regionalne)-samouprave" TargetMode="External"/><Relationship Id="rId24" Type="http://schemas.openxmlformats.org/officeDocument/2006/relationships/footer" Target="footer1.xml"/><Relationship Id="rId32" Type="http://schemas.openxmlformats.org/officeDocument/2006/relationships/header" Target="header4.xml"/><Relationship Id="rId37" Type="http://schemas.openxmlformats.org/officeDocument/2006/relationships/hyperlink" Target="https://josipdol.hr/ova_doc/registar-imovine-opcine-josipdo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arodne-novine.nn.hr/clanci/sluzbeni/2010_06_74_2190.html" TargetMode="External"/><Relationship Id="rId23" Type="http://schemas.openxmlformats.org/officeDocument/2006/relationships/header" Target="header1.xml"/><Relationship Id="rId28" Type="http://schemas.microsoft.com/office/2011/relationships/commentsExtended" Target="commentsExtended.xml"/><Relationship Id="rId36" Type="http://schemas.openxmlformats.org/officeDocument/2006/relationships/hyperlink" Target="https://zakon.hr/z/875/Zakon-o-lokalnim-porezima" TargetMode="External"/><Relationship Id="rId10" Type="http://schemas.openxmlformats.org/officeDocument/2006/relationships/hyperlink" Target="http://narodne-novine.nn.hr/clanci/sluzbeni/2010_03_28_665.html" TargetMode="External"/><Relationship Id="rId19" Type="http://schemas.openxmlformats.org/officeDocument/2006/relationships/hyperlink" Target="https://www.zakon.hr/z/319/Zakon-o-komunalnom-gospodarstvu"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zakon.hr/z/290/Zakon-o-pla%C4%87ama-u-lokalnoj-i-podru%C4%8Dnoj-(regionalnoj)-samoupravi" TargetMode="External"/><Relationship Id="rId14" Type="http://schemas.openxmlformats.org/officeDocument/2006/relationships/hyperlink" Target="https://www.zakon.hr/z/101/Zakon-o-upravnim-sporovima" TargetMode="External"/><Relationship Id="rId22" Type="http://schemas.openxmlformats.org/officeDocument/2006/relationships/hyperlink" Target="https://josipdol.hr/ova_doc/registar-imovine-opcine-josipdol/" TargetMode="Externa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hyperlink" Target="https://www.zakon.hr/z/411/Zakon-o-financiranju-jedinica-lokalne-i-podru%C4%8Dne-(regionalne)-samouprave"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zakon.hr/z/65/Zakon-o-op%C4%87em-upravnom-postupku" TargetMode="External"/><Relationship Id="rId2" Type="http://schemas.openxmlformats.org/officeDocument/2006/relationships/hyperlink" Target="https://zakon.hr/z/875/Zakon-o-lokalnim-porezima" TargetMode="External"/><Relationship Id="rId1" Type="http://schemas.openxmlformats.org/officeDocument/2006/relationships/hyperlink" Target="https://www.zakon.hr/z/411/Zakon-o-financiranju-jedinica-lokalne-i-podru%C4%8Dne-(regionalne)-samoupra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4DD91-AFC9-4CED-B2D9-6EEEC691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2249</TotalTime>
  <Pages>54</Pages>
  <Words>18106</Words>
  <Characters>103209</Characters>
  <Application>Microsoft Office Word</Application>
  <DocSecurity>0</DocSecurity>
  <Lines>860</Lines>
  <Paragraphs>242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Tokić</dc:creator>
  <cp:keywords/>
  <dc:description/>
  <cp:lastModifiedBy>Darija Tokić</cp:lastModifiedBy>
  <cp:revision>751</cp:revision>
  <cp:lastPrinted>2024-09-09T13:11:00Z</cp:lastPrinted>
  <dcterms:created xsi:type="dcterms:W3CDTF">2024-06-20T09:08:00Z</dcterms:created>
  <dcterms:modified xsi:type="dcterms:W3CDTF">2024-10-18T12:59:00Z</dcterms:modified>
</cp:coreProperties>
</file>