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DF24" w14:textId="77777777" w:rsidR="00E544BC" w:rsidRDefault="00E544BC" w:rsidP="00E544BC">
      <w:pPr>
        <w:spacing w:after="0" w:line="240" w:lineRule="auto"/>
        <w:ind w:firstLine="397"/>
        <w:jc w:val="both"/>
        <w:rPr>
          <w:sz w:val="20"/>
        </w:rPr>
      </w:pPr>
      <w:r>
        <w:rPr>
          <w:noProof/>
          <w:sz w:val="20"/>
          <w:lang w:eastAsia="hr-HR"/>
        </w:rPr>
        <w:drawing>
          <wp:anchor distT="0" distB="0" distL="114300" distR="114300" simplePos="0" relativeHeight="251658240" behindDoc="1" locked="0" layoutInCell="0" allowOverlap="1" wp14:anchorId="68B47DCB" wp14:editId="2AE5F99E">
            <wp:simplePos x="0" y="0"/>
            <wp:positionH relativeFrom="page">
              <wp:posOffset>1228090</wp:posOffset>
            </wp:positionH>
            <wp:positionV relativeFrom="page">
              <wp:posOffset>956945</wp:posOffset>
            </wp:positionV>
            <wp:extent cx="514985" cy="643255"/>
            <wp:effectExtent l="0" t="0" r="0" b="4445"/>
            <wp:wrapNone/>
            <wp:docPr id="1789082215" name="Slika 1" descr="Slika na kojoj se prikazuje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82215" name="Slika 1" descr="Slika na kojoj se prikazuje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00FF"/>
                        </a:clrFrom>
                        <a:clrTo>
                          <a:srgbClr val="FF0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12E37" w14:textId="77777777" w:rsidR="00E544BC" w:rsidRDefault="00E544BC" w:rsidP="00E544BC">
      <w:pPr>
        <w:spacing w:after="0" w:line="240" w:lineRule="auto"/>
        <w:ind w:firstLine="397"/>
        <w:jc w:val="both"/>
        <w:rPr>
          <w:sz w:val="20"/>
        </w:rPr>
      </w:pPr>
    </w:p>
    <w:p w14:paraId="6146A80E" w14:textId="77777777" w:rsidR="00E544BC" w:rsidRDefault="00E544BC" w:rsidP="00E544BC">
      <w:pPr>
        <w:spacing w:after="0" w:line="240" w:lineRule="auto"/>
        <w:jc w:val="both"/>
        <w:rPr>
          <w:sz w:val="20"/>
        </w:rPr>
      </w:pPr>
    </w:p>
    <w:p w14:paraId="6EAA0423" w14:textId="77777777" w:rsidR="00E544BC" w:rsidRDefault="00E544BC" w:rsidP="00E544BC">
      <w:pPr>
        <w:spacing w:after="0" w:line="240" w:lineRule="auto"/>
        <w:jc w:val="both"/>
        <w:rPr>
          <w:b/>
          <w:bCs/>
        </w:rPr>
      </w:pPr>
    </w:p>
    <w:p w14:paraId="0B6DB7DE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B336A96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4E8CB30A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OPĆINA JOSIPDOL</w:t>
      </w:r>
    </w:p>
    <w:p w14:paraId="06BD6978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2B83C41D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743C1" w14:textId="77777777" w:rsidR="00E544BC" w:rsidRPr="00E544BC" w:rsidRDefault="00E544BC" w:rsidP="00E544BC">
      <w:pPr>
        <w:spacing w:after="0" w:line="24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>KLASA: 350-03/24-27/1</w:t>
      </w:r>
    </w:p>
    <w:p w14:paraId="26BF3E4C" w14:textId="5A1BA2F7" w:rsidR="00E544BC" w:rsidRPr="00E544BC" w:rsidRDefault="00E544BC" w:rsidP="00E544BC">
      <w:pPr>
        <w:spacing w:after="0" w:line="24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>URBROJ: 2133-13-4-24-</w:t>
      </w:r>
      <w:r w:rsidR="004D4832">
        <w:rPr>
          <w:rFonts w:ascii="Times New Roman" w:hAnsi="Times New Roman" w:cs="Times New Roman"/>
          <w:iCs/>
          <w:sz w:val="24"/>
          <w:szCs w:val="24"/>
          <w:lang w:val="hr-HR"/>
        </w:rPr>
        <w:t>22</w:t>
      </w:r>
    </w:p>
    <w:p w14:paraId="11C5B4C4" w14:textId="7334B66A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Josipdol, 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__</w:t>
      </w: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_______</w:t>
      </w: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2024.</w:t>
      </w:r>
    </w:p>
    <w:p w14:paraId="3F582515" w14:textId="77777777" w:rsidR="00EF6303" w:rsidRPr="00E544BC" w:rsidRDefault="00EF6303" w:rsidP="00E544BC">
      <w:pPr>
        <w:spacing w:after="0" w:line="240" w:lineRule="auto"/>
        <w:ind w:left="100" w:right="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35BDD" w14:textId="50F9D435" w:rsidR="00A03A2A" w:rsidRPr="00E544BC" w:rsidRDefault="00EF6B71" w:rsidP="00E544BC">
      <w:pPr>
        <w:spacing w:after="0" w:line="240" w:lineRule="auto"/>
        <w:ind w:left="10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>Temeljem članka 109. stavak 6. i članka 113. Zakona o prostornom uređenju („Narodne novine“, broj 153/13, 65/17, 114/18, 39/19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98/19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i 67/23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), članka </w:t>
      </w:r>
      <w:r w:rsidR="00E544B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0E55">
        <w:rPr>
          <w:rFonts w:ascii="Times New Roman" w:eastAsia="Times New Roman" w:hAnsi="Times New Roman" w:cs="Times New Roman"/>
          <w:sz w:val="24"/>
          <w:szCs w:val="24"/>
        </w:rPr>
        <w:t>''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G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asnik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Karlovačke županije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",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br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oj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i 40/21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i Odluke o 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pokretanju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postupka stavljanja izvan snage </w:t>
      </w:r>
      <w:r w:rsidR="003C7708" w:rsidRPr="00E544BC">
        <w:rPr>
          <w:rFonts w:ascii="Times New Roman" w:hAnsi="Times New Roman" w:cs="Times New Roman"/>
          <w:sz w:val="24"/>
          <w:szCs w:val="24"/>
        </w:rPr>
        <w:t xml:space="preserve">Urbanističkog plana uređenja centralne zone mješovite namjene naselja Josipdol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Službeni glasnik 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Josipdol"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, broj </w:t>
      </w:r>
      <w:r w:rsidR="00E544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92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sjednici,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održanoj dana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__.__</w:t>
      </w:r>
      <w:r w:rsidR="00320E55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godine, donosi</w:t>
      </w:r>
    </w:p>
    <w:p w14:paraId="4FDA062F" w14:textId="77777777" w:rsidR="00A03A2A" w:rsidRPr="00E544BC" w:rsidRDefault="00A03A2A" w:rsidP="00E544BC">
      <w:pPr>
        <w:spacing w:before="1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C0E44" w14:textId="77777777" w:rsidR="00A03A2A" w:rsidRPr="00E544BC" w:rsidRDefault="00EF6B71" w:rsidP="00E5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072C34B4" w14:textId="77777777" w:rsidR="00A03A2A" w:rsidRPr="00E544BC" w:rsidRDefault="00EF6B71" w:rsidP="00E5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o stavljanju izvan snage</w:t>
      </w:r>
    </w:p>
    <w:p w14:paraId="45EE8361" w14:textId="77777777" w:rsidR="00A03A2A" w:rsidRPr="00E544BC" w:rsidRDefault="003C7708" w:rsidP="00E544BC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DE4DD3" w:rsidRPr="00E544BC">
        <w:rPr>
          <w:rFonts w:ascii="Times New Roman" w:eastAsia="Times New Roman" w:hAnsi="Times New Roman" w:cs="Times New Roman"/>
          <w:b/>
          <w:sz w:val="24"/>
          <w:szCs w:val="24"/>
        </w:rPr>
        <w:t xml:space="preserve">rbanističkog plana </w:t>
      </w: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 xml:space="preserve">uređenja </w:t>
      </w:r>
      <w:r w:rsidRPr="00E544BC">
        <w:rPr>
          <w:rFonts w:ascii="Times New Roman" w:hAnsi="Times New Roman" w:cs="Times New Roman"/>
          <w:b/>
          <w:sz w:val="24"/>
          <w:szCs w:val="24"/>
        </w:rPr>
        <w:t>centralne zone mješovite namjene naselja Josipdol</w:t>
      </w:r>
    </w:p>
    <w:p w14:paraId="12551B71" w14:textId="77777777" w:rsidR="00A03A2A" w:rsidRPr="00E544BC" w:rsidRDefault="00A03A2A" w:rsidP="00E544BC">
      <w:pPr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A7785" w14:textId="77777777" w:rsidR="00A03A2A" w:rsidRDefault="00EF6B71" w:rsidP="00E544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57DACBAC" w14:textId="77777777" w:rsidR="00E544BC" w:rsidRPr="00E544BC" w:rsidRDefault="00E544BC" w:rsidP="00E544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80F5F" w14:textId="77777777" w:rsidR="00A03A2A" w:rsidRPr="00E544BC" w:rsidRDefault="00DE4DD3" w:rsidP="00E544BC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ab/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rbanistički plan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uređenja </w:t>
      </w:r>
      <w:r w:rsidR="003C7708" w:rsidRPr="00E544BC">
        <w:rPr>
          <w:rFonts w:ascii="Times New Roman" w:hAnsi="Times New Roman" w:cs="Times New Roman"/>
          <w:sz w:val="24"/>
          <w:szCs w:val="24"/>
        </w:rPr>
        <w:t>centralne zone mješovite namjene naselja Josipdol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7708" w:rsidRPr="00E544BC">
        <w:rPr>
          <w:rFonts w:ascii="Times New Roman" w:hAnsi="Times New Roman" w:cs="Times New Roman"/>
          <w:sz w:val="24"/>
          <w:szCs w:val="24"/>
        </w:rPr>
        <w:t>("Glasnik Karlovačke županije”, broj 26/12, 14/17 i 40/21)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F6B71" w:rsidRPr="00E544BC">
        <w:rPr>
          <w:rFonts w:ascii="Times New Roman" w:eastAsia="Times New Roman" w:hAnsi="Times New Roman" w:cs="Times New Roman"/>
          <w:sz w:val="24"/>
          <w:szCs w:val="24"/>
        </w:rPr>
        <w:t>stavlja se izvan snage.</w:t>
      </w:r>
    </w:p>
    <w:p w14:paraId="7692721F" w14:textId="77777777" w:rsidR="00A03A2A" w:rsidRPr="00E544BC" w:rsidRDefault="00A03A2A" w:rsidP="00E54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FB75" w14:textId="77777777" w:rsidR="00DE6C12" w:rsidRDefault="00DE6C12" w:rsidP="00E544B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2FF09221" w14:textId="77777777" w:rsidR="00E544BC" w:rsidRPr="00E544BC" w:rsidRDefault="00E544BC" w:rsidP="00E544B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B9C6E" w14:textId="77777777" w:rsidR="00DE6C12" w:rsidRPr="00E544BC" w:rsidRDefault="00DE6C12" w:rsidP="00E544BC">
      <w:pPr>
        <w:pStyle w:val="Bezproreda1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>Po jedan primjerak ove Odluke dostavlja se:</w:t>
      </w:r>
    </w:p>
    <w:p w14:paraId="111D1B94" w14:textId="27E948F1" w:rsidR="00DE6C12" w:rsidRPr="00E544BC" w:rsidRDefault="00DE6C12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- 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ab/>
        <w:t>Ministarstvu prostornoga uređenja, graditeljstva i državne imovine – Zavod za prostorni razvoj, Ulica Republike Austrije 20, 10000 Z</w:t>
      </w:r>
      <w:r w:rsidR="00320E55">
        <w:rPr>
          <w:rFonts w:ascii="Times New Roman" w:hAnsi="Times New Roman" w:cs="Times New Roman"/>
          <w:i w:val="0"/>
          <w:sz w:val="24"/>
          <w:szCs w:val="24"/>
        </w:rPr>
        <w:t>agreb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B7BAA9" w14:textId="164F99A8" w:rsidR="003C7708" w:rsidRPr="00E544BC" w:rsidRDefault="00DE6C12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- 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ab/>
        <w:t>Javnoj ustanovi Zavodu za prostorno uređenje</w:t>
      </w:r>
      <w:r w:rsidR="003C7708" w:rsidRPr="00E544BC">
        <w:rPr>
          <w:rFonts w:ascii="Times New Roman" w:hAnsi="Times New Roman" w:cs="Times New Roman"/>
          <w:i w:val="0"/>
          <w:sz w:val="24"/>
          <w:szCs w:val="24"/>
        </w:rPr>
        <w:t xml:space="preserve"> Karlovačke županije,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Jurja </w:t>
      </w:r>
      <w:r w:rsidR="00D2169C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Križanića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 11, </w:t>
      </w:r>
      <w:r w:rsidR="003C7708" w:rsidRPr="00E544BC">
        <w:rPr>
          <w:rFonts w:ascii="Times New Roman" w:hAnsi="Times New Roman" w:cs="Times New Roman"/>
          <w:i w:val="0"/>
          <w:color w:val="2D3131"/>
          <w:sz w:val="24"/>
          <w:szCs w:val="24"/>
        </w:rPr>
        <w:t xml:space="preserve">47000 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K</w:t>
      </w:r>
      <w:r w:rsidR="00320E55">
        <w:rPr>
          <w:rFonts w:ascii="Times New Roman" w:hAnsi="Times New Roman" w:cs="Times New Roman"/>
          <w:i w:val="0"/>
          <w:color w:val="1C2121"/>
          <w:sz w:val="24"/>
          <w:szCs w:val="24"/>
        </w:rPr>
        <w:t>arlovac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;</w:t>
      </w:r>
    </w:p>
    <w:p w14:paraId="37809A38" w14:textId="06C67549" w:rsidR="003C7708" w:rsidRPr="00E544BC" w:rsidRDefault="003C7708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color w:val="1C2121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 xml:space="preserve">-  Upravnom odjelu za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graditeljstvo i 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>okoliš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Karlovačke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 xml:space="preserve"> županije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 Jurja Križanića 11, 47000 KARLOVAC.</w:t>
      </w:r>
    </w:p>
    <w:p w14:paraId="5BA9325B" w14:textId="77777777" w:rsidR="00A03A2A" w:rsidRPr="00E544BC" w:rsidRDefault="00A03A2A" w:rsidP="00E544BC">
      <w:pPr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DA900" w14:textId="77777777" w:rsidR="00A03A2A" w:rsidRDefault="00EF6B71" w:rsidP="00E544B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DE6C12"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C57F72" w14:textId="77777777" w:rsidR="00E544BC" w:rsidRPr="00E544BC" w:rsidRDefault="00E544BC" w:rsidP="00E544B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9139C" w14:textId="77777777" w:rsidR="00A03A2A" w:rsidRDefault="00EF6B71" w:rsidP="00E544BC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 w:rsidR="00EF6303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"Službenom glasniku Općine 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>Josipdol"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9CDC6" w14:textId="77777777" w:rsidR="00E544BC" w:rsidRPr="00E544BC" w:rsidRDefault="00E544BC" w:rsidP="00E544BC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4B8E9" w14:textId="77777777" w:rsidR="00E544BC" w:rsidRPr="00E544BC" w:rsidRDefault="00E544BC" w:rsidP="00E544BC">
      <w:pPr>
        <w:spacing w:before="19"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4BC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1C36A6D3" w14:textId="77777777" w:rsidR="00E544BC" w:rsidRPr="00E544BC" w:rsidRDefault="00E544BC" w:rsidP="00E544BC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C0DE" w14:textId="77777777" w:rsidR="00E544BC" w:rsidRPr="00E544BC" w:rsidRDefault="00E544BC" w:rsidP="00E544BC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4545B" w14:textId="2BFD99E4" w:rsidR="00A03A2A" w:rsidRPr="00E544BC" w:rsidRDefault="00E544BC" w:rsidP="00E544BC">
      <w:pPr>
        <w:spacing w:before="1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44BC">
        <w:rPr>
          <w:rFonts w:ascii="Times New Roman" w:hAnsi="Times New Roman" w:cs="Times New Roman"/>
          <w:sz w:val="24"/>
          <w:szCs w:val="24"/>
        </w:rPr>
        <w:tab/>
      </w:r>
      <w:r w:rsidRPr="00E544B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44BC">
        <w:rPr>
          <w:rFonts w:ascii="Times New Roman" w:hAnsi="Times New Roman" w:cs="Times New Roman"/>
          <w:sz w:val="24"/>
          <w:szCs w:val="24"/>
        </w:rPr>
        <w:t>Anđelina Božičević, prof. reh.</w:t>
      </w:r>
    </w:p>
    <w:sectPr w:rsidR="00A03A2A" w:rsidRPr="00E544BC" w:rsidSect="003C7708">
      <w:type w:val="continuous"/>
      <w:pgSz w:w="11920" w:h="16840"/>
      <w:pgMar w:top="1560" w:right="103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0574A" w14:textId="77777777" w:rsidR="003F6E7F" w:rsidRDefault="003F6E7F" w:rsidP="00E544BC">
      <w:pPr>
        <w:spacing w:after="0" w:line="240" w:lineRule="auto"/>
      </w:pPr>
      <w:r>
        <w:separator/>
      </w:r>
    </w:p>
  </w:endnote>
  <w:endnote w:type="continuationSeparator" w:id="0">
    <w:p w14:paraId="5CA3C188" w14:textId="77777777" w:rsidR="003F6E7F" w:rsidRDefault="003F6E7F" w:rsidP="00E5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3BF8A" w14:textId="77777777" w:rsidR="003F6E7F" w:rsidRDefault="003F6E7F" w:rsidP="00E544BC">
      <w:pPr>
        <w:spacing w:after="0" w:line="240" w:lineRule="auto"/>
      </w:pPr>
      <w:r>
        <w:separator/>
      </w:r>
    </w:p>
  </w:footnote>
  <w:footnote w:type="continuationSeparator" w:id="0">
    <w:p w14:paraId="3E7C7D55" w14:textId="77777777" w:rsidR="003F6E7F" w:rsidRDefault="003F6E7F" w:rsidP="00E54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2A"/>
    <w:rsid w:val="001230D0"/>
    <w:rsid w:val="0025299F"/>
    <w:rsid w:val="00320E55"/>
    <w:rsid w:val="00391614"/>
    <w:rsid w:val="003C7708"/>
    <w:rsid w:val="003F6E7F"/>
    <w:rsid w:val="004D4832"/>
    <w:rsid w:val="006B7922"/>
    <w:rsid w:val="00816546"/>
    <w:rsid w:val="008A47F9"/>
    <w:rsid w:val="008A53F3"/>
    <w:rsid w:val="008D51AC"/>
    <w:rsid w:val="00A03A2A"/>
    <w:rsid w:val="00A106EA"/>
    <w:rsid w:val="00A33F96"/>
    <w:rsid w:val="00A76CEF"/>
    <w:rsid w:val="00A9681B"/>
    <w:rsid w:val="00B05BFF"/>
    <w:rsid w:val="00D037A3"/>
    <w:rsid w:val="00D2169C"/>
    <w:rsid w:val="00DE4DD3"/>
    <w:rsid w:val="00DE6C12"/>
    <w:rsid w:val="00E544BC"/>
    <w:rsid w:val="00EF6303"/>
    <w:rsid w:val="00E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5C3E"/>
  <w15:docId w15:val="{52145059-92C1-4DE7-9EF1-C534921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rsid w:val="00DE6C12"/>
    <w:pPr>
      <w:widowControl/>
      <w:spacing w:after="0" w:line="240" w:lineRule="auto"/>
    </w:pPr>
    <w:rPr>
      <w:rFonts w:ascii="Tahoma" w:eastAsia="Tahoma" w:hAnsi="Tahoma" w:cs="Tahoma"/>
      <w:i/>
      <w:lang w:val="hr-HR"/>
    </w:rPr>
  </w:style>
  <w:style w:type="character" w:customStyle="1" w:styleId="BezproredaChar">
    <w:name w:val="Bez proreda Char"/>
    <w:link w:val="Bezproreda1"/>
    <w:rsid w:val="00DE6C12"/>
    <w:rPr>
      <w:rFonts w:ascii="Tahoma" w:eastAsia="Tahoma" w:hAnsi="Tahoma" w:cs="Tahoma"/>
      <w:i/>
      <w:lang w:val="hr-HR"/>
    </w:rPr>
  </w:style>
  <w:style w:type="character" w:styleId="Naglaeno">
    <w:name w:val="Strong"/>
    <w:basedOn w:val="Zadanifontodlomka"/>
    <w:uiPriority w:val="22"/>
    <w:qFormat/>
    <w:rsid w:val="003C7708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5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44BC"/>
  </w:style>
  <w:style w:type="paragraph" w:styleId="Podnoje">
    <w:name w:val="footer"/>
    <w:basedOn w:val="Normal"/>
    <w:link w:val="PodnojeChar"/>
    <w:uiPriority w:val="99"/>
    <w:unhideWhenUsed/>
    <w:rsid w:val="00E5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VS DPU Vianjik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VS DPU Vianjik</dc:title>
  <dc:creator>EDukic</dc:creator>
  <cp:lastModifiedBy>Kristijan. Bitunjac</cp:lastModifiedBy>
  <cp:revision>5</cp:revision>
  <dcterms:created xsi:type="dcterms:W3CDTF">2024-07-11T12:41:00Z</dcterms:created>
  <dcterms:modified xsi:type="dcterms:W3CDTF">2024-09-12T09:50:00Z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2023-11-30T00:00:00Z</vt:filetime>
  </property>
</Properties>
</file>