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6F2DBE3" w:rsidR="00134052" w:rsidRPr="0003156D" w:rsidRDefault="003068DC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</w:t>
            </w:r>
            <w:r w:rsidR="00BB3DD2" w:rsidRP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zakupu i kupoprodaji poslovnog prostora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1FCA2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3B2C2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A923B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8273E"/>
    <w:rsid w:val="007C1241"/>
    <w:rsid w:val="007D31A1"/>
    <w:rsid w:val="008F5FD9"/>
    <w:rsid w:val="00900BF7"/>
    <w:rsid w:val="00932D95"/>
    <w:rsid w:val="00A62F38"/>
    <w:rsid w:val="00B91CCF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2023-02-20T13:25:00Z</dcterms:modified>
</cp:coreProperties>
</file>