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r w:rsidR="00205FD4">
        <w:rPr>
          <w:rFonts w:ascii="Times New Roman" w:hAnsi="Times New Roman" w:cs="Times New Roman"/>
          <w:sz w:val="24"/>
          <w:szCs w:val="24"/>
        </w:rPr>
        <w:t>601-01/22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r w:rsidR="00205FD4">
        <w:rPr>
          <w:rFonts w:ascii="Times New Roman" w:hAnsi="Times New Roman" w:cs="Times New Roman"/>
          <w:sz w:val="24"/>
          <w:szCs w:val="24"/>
        </w:rPr>
        <w:t>6</w:t>
      </w:r>
    </w:p>
    <w:p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2133/13-04-2</w:t>
      </w:r>
      <w:r w:rsidR="0004162B" w:rsidRPr="008B3330">
        <w:rPr>
          <w:rFonts w:ascii="Times New Roman" w:hAnsi="Times New Roman" w:cs="Times New Roman"/>
          <w:sz w:val="24"/>
          <w:szCs w:val="24"/>
        </w:rPr>
        <w:t>1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  <w:r w:rsidR="00205FD4">
        <w:rPr>
          <w:rFonts w:ascii="Times New Roman" w:hAnsi="Times New Roman" w:cs="Times New Roman"/>
          <w:sz w:val="24"/>
          <w:szCs w:val="24"/>
        </w:rPr>
        <w:t>4</w:t>
      </w:r>
      <w:r w:rsidRPr="008B3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r w:rsidR="00205FD4">
        <w:rPr>
          <w:rFonts w:ascii="Times New Roman" w:hAnsi="Times New Roman" w:cs="Times New Roman"/>
          <w:sz w:val="24"/>
          <w:szCs w:val="24"/>
        </w:rPr>
        <w:t xml:space="preserve">     </w:t>
      </w:r>
      <w:r w:rsidRPr="008B3330">
        <w:rPr>
          <w:rFonts w:ascii="Times New Roman" w:hAnsi="Times New Roman" w:cs="Times New Roman"/>
          <w:sz w:val="24"/>
          <w:szCs w:val="24"/>
        </w:rPr>
        <w:t>. prosinca  202</w:t>
      </w:r>
      <w:r w:rsidR="00205FD4">
        <w:rPr>
          <w:rFonts w:ascii="Times New Roman" w:hAnsi="Times New Roman" w:cs="Times New Roman"/>
          <w:sz w:val="24"/>
          <w:szCs w:val="24"/>
        </w:rPr>
        <w:t>2</w:t>
      </w:r>
      <w:r w:rsidRPr="008B333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205FD4">
        <w:rPr>
          <w:rFonts w:ascii="Times New Roman" w:hAnsi="Times New Roman" w:cs="Times New Roman"/>
          <w:sz w:val="24"/>
          <w:szCs w:val="24"/>
        </w:rPr>
        <w:t>, 57/22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Glasnik Karlovačke Županije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205FD4">
        <w:rPr>
          <w:rFonts w:ascii="Times New Roman" w:hAnsi="Times New Roman" w:cs="Times New Roman"/>
          <w:sz w:val="24"/>
          <w:szCs w:val="24"/>
        </w:rPr>
        <w:t xml:space="preserve">     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205FD4">
        <w:rPr>
          <w:rFonts w:ascii="Times New Roman" w:hAnsi="Times New Roman" w:cs="Times New Roman"/>
          <w:sz w:val="24"/>
          <w:szCs w:val="24"/>
        </w:rPr>
        <w:t xml:space="preserve">   </w:t>
      </w:r>
      <w:r w:rsidRPr="008D2817">
        <w:rPr>
          <w:rFonts w:ascii="Times New Roman" w:hAnsi="Times New Roman" w:cs="Times New Roman"/>
          <w:sz w:val="24"/>
          <w:szCs w:val="24"/>
        </w:rPr>
        <w:t>. prosinca 202</w:t>
      </w:r>
      <w:r w:rsidR="00205FD4">
        <w:rPr>
          <w:rFonts w:ascii="Times New Roman" w:hAnsi="Times New Roman" w:cs="Times New Roman"/>
          <w:sz w:val="24"/>
          <w:szCs w:val="24"/>
        </w:rPr>
        <w:t>2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 donosi  </w:t>
      </w:r>
    </w:p>
    <w:p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6A" w:rsidRPr="008D2817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:rsidR="00B7116A" w:rsidRPr="008D2817" w:rsidRDefault="00707240" w:rsidP="009A1072">
      <w:pPr>
        <w:spacing w:after="0" w:line="240" w:lineRule="auto"/>
        <w:ind w:left="243"/>
        <w:jc w:val="center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>JAVNIH POTREBA U DJELATNOSTI PREDŠKOLSKOG ODGOJA ZA 202</w:t>
      </w:r>
      <w:r w:rsidR="00205FD4">
        <w:rPr>
          <w:rFonts w:ascii="Times New Roman" w:hAnsi="Times New Roman" w:cs="Times New Roman"/>
          <w:b/>
          <w:sz w:val="24"/>
          <w:szCs w:val="24"/>
        </w:rPr>
        <w:t>3</w:t>
      </w:r>
      <w:r w:rsidRPr="008D2817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7116A" w:rsidRPr="008D2817" w:rsidRDefault="00707240" w:rsidP="005232EF">
      <w:pPr>
        <w:pStyle w:val="Naslov1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UVOD </w:t>
      </w:r>
    </w:p>
    <w:p w:rsidR="00DA1D68" w:rsidRDefault="00DA1D68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16A" w:rsidRPr="0004162B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4162B" w:rsidRPr="008D2817" w:rsidRDefault="0004162B" w:rsidP="008D2817">
      <w:pPr>
        <w:spacing w:after="16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116A" w:rsidRPr="008D2817" w:rsidRDefault="00DA1D68" w:rsidP="0004162B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Zakon o predškolskom odgoju i obrazovanju </w:t>
      </w:r>
      <w:r w:rsidR="0004162B" w:rsidRPr="008D2817">
        <w:rPr>
          <w:rFonts w:ascii="Times New Roman" w:hAnsi="Times New Roman" w:cs="Times New Roman"/>
          <w:sz w:val="24"/>
          <w:szCs w:val="24"/>
        </w:rPr>
        <w:t>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="0004162B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162B">
        <w:rPr>
          <w:rFonts w:ascii="Times New Roman" w:hAnsi="Times New Roman" w:cs="Times New Roman"/>
          <w:sz w:val="24"/>
          <w:szCs w:val="24"/>
        </w:rPr>
        <w:t>',</w:t>
      </w:r>
      <w:r w:rsidR="0004162B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205FD4">
        <w:rPr>
          <w:rFonts w:ascii="Times New Roman" w:hAnsi="Times New Roman" w:cs="Times New Roman"/>
          <w:sz w:val="24"/>
          <w:szCs w:val="24"/>
        </w:rPr>
        <w:t>, 57/22</w:t>
      </w:r>
      <w:r w:rsidR="0004162B" w:rsidRPr="008D2817">
        <w:rPr>
          <w:rFonts w:ascii="Times New Roman" w:hAnsi="Times New Roman" w:cs="Times New Roman"/>
          <w:sz w:val="24"/>
          <w:szCs w:val="24"/>
        </w:rPr>
        <w:t>)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definira predškolski odgoj kao djelatnost koja obuhvaća programe odgoja, naobrazbe, zdravstvene zaštite, prehrane i socijalne skrbi djece. </w:t>
      </w:r>
    </w:p>
    <w:p w:rsidR="00B7116A" w:rsidRPr="008D2817" w:rsidRDefault="00707240" w:rsidP="00DA1D6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04162B">
        <w:rPr>
          <w:rFonts w:ascii="Times New Roman" w:hAnsi="Times New Roman" w:cs="Times New Roman"/>
          <w:sz w:val="24"/>
          <w:szCs w:val="24"/>
        </w:rPr>
        <w:tab/>
      </w:r>
      <w:r w:rsidR="00DA1D68">
        <w:rPr>
          <w:rFonts w:ascii="Times New Roman" w:hAnsi="Times New Roman" w:cs="Times New Roman"/>
          <w:sz w:val="24"/>
          <w:szCs w:val="24"/>
        </w:rPr>
        <w:t xml:space="preserve">(2) </w:t>
      </w:r>
      <w:r w:rsidRPr="008D2817">
        <w:rPr>
          <w:rFonts w:ascii="Times New Roman" w:hAnsi="Times New Roman" w:cs="Times New Roman"/>
          <w:sz w:val="24"/>
          <w:szCs w:val="24"/>
        </w:rPr>
        <w:t xml:space="preserve">Predškolski odgoj je sastavni dio sastava odgoja, naobrazbe i skrbi o djeci, a obuhvaća programe odgoja, naobrazbe, zdravstvene zaštite, prehrane i socijalne skrbi, koji se ostvaruju u dječjim vrtićima te iznimno, u drugim ustanovama i udrugama.  </w:t>
      </w:r>
    </w:p>
    <w:p w:rsidR="00B7116A" w:rsidRPr="008D2817" w:rsidRDefault="00707240" w:rsidP="00DA1D68">
      <w:pPr>
        <w:tabs>
          <w:tab w:val="left" w:pos="58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(3) </w:t>
      </w:r>
      <w:r w:rsidRPr="008D2817">
        <w:rPr>
          <w:rFonts w:ascii="Times New Roman" w:hAnsi="Times New Roman" w:cs="Times New Roman"/>
          <w:sz w:val="24"/>
          <w:szCs w:val="24"/>
        </w:rPr>
        <w:t xml:space="preserve">Sukladno Zakonu o predškolskom odgoju i obrazovanju Općina Josipdol ima pravo i obvezu odlučivati o potrebama i interesima građana na svom području za organiziranjem i ostvarivanjem programa predškolskog odgoja i naobrazbe te skrbi o djeci predškolske dobi radi zadovoljavanja tih potreba, osnivati dječji vrtić. Sve mjere vezane uz zadovoljavanje tih potreba utvrđuje se sukladno Zakonu o predškolskom odgoju i naobrazbi i Državnom pedagoškom standardu. </w:t>
      </w:r>
    </w:p>
    <w:p w:rsidR="00B7116A" w:rsidRPr="008D2817" w:rsidRDefault="00707240" w:rsidP="00DA1D68">
      <w:pPr>
        <w:spacing w:after="12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(4) </w:t>
      </w:r>
      <w:r w:rsidRPr="008D2817">
        <w:rPr>
          <w:rFonts w:ascii="Times New Roman" w:hAnsi="Times New Roman" w:cs="Times New Roman"/>
          <w:sz w:val="24"/>
          <w:szCs w:val="24"/>
        </w:rPr>
        <w:t xml:space="preserve">Programom javnih potreba u predškolskom odgoju Općine Josipdol utvrđuje se oblik, opseg, kvaliteta i način zadovoljavanja javnih potreba u djelatnosti predškolskog odgoja te skrbi o djeci predškolskog odgoja dobi prema potrebama i interesima građana Općine Josipdol. </w:t>
      </w:r>
    </w:p>
    <w:p w:rsidR="00B7116A" w:rsidRPr="008D2817" w:rsidRDefault="00707240" w:rsidP="00DA1D6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(5) </w:t>
      </w:r>
      <w:r w:rsidRPr="008D2817">
        <w:rPr>
          <w:rFonts w:ascii="Times New Roman" w:hAnsi="Times New Roman" w:cs="Times New Roman"/>
          <w:sz w:val="24"/>
          <w:szCs w:val="24"/>
        </w:rPr>
        <w:t xml:space="preserve">Prema Zakonu o predškolskom odgoju i obrazovanju djelatnosti predškolskog odgoja financira se pretežito sredstvima proračuna lokalne i područne (regionalne) samouprave te sudjelovanjem roditelja u cijeni programa predškolskog odgoja u koje su uključena njihova djeca. Određeni programi kao što su posebni programi za djecu s teškoćama u razvoju sufinanciraju se iz sredstava Državnog proračuna. </w:t>
      </w:r>
    </w:p>
    <w:p w:rsidR="00B7116A" w:rsidRPr="008D2817" w:rsidRDefault="00707240" w:rsidP="00DA1D68">
      <w:pPr>
        <w:spacing w:after="4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(6) </w:t>
      </w:r>
      <w:r w:rsidRPr="008D2817">
        <w:rPr>
          <w:rFonts w:ascii="Times New Roman" w:hAnsi="Times New Roman" w:cs="Times New Roman"/>
          <w:sz w:val="24"/>
          <w:szCs w:val="24"/>
        </w:rPr>
        <w:t xml:space="preserve">Djelatnosti predškolskog odgoja u Općini Josipdol odvijaju se u jednoj ustanovi, i to proračunskom korisniku - Dječjem vrtiću Josipdol. U okviru djelatnosti Dječjeg vrtića Josipdol provodi se: desetosatni program, poludnevni šestosatni program i program </w:t>
      </w:r>
      <w:proofErr w:type="spellStart"/>
      <w:r w:rsidRPr="008D2817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8D2817">
        <w:rPr>
          <w:rFonts w:ascii="Times New Roman" w:hAnsi="Times New Roman" w:cs="Times New Roman"/>
          <w:sz w:val="24"/>
          <w:szCs w:val="24"/>
        </w:rPr>
        <w:t xml:space="preserve"> za djecu od navršene 2. godine života do polaska u školu. U Dječjem vrtiću organizirane  su i četiri igraonice, folklorna, opća, engleska i sportska.  Rad vrtića odvija se na dvije lokacije: Josipdol, Karlovačka ulica 17 b i područno odjeljenje u Oštarijama, Oštarije 227. </w:t>
      </w:r>
    </w:p>
    <w:p w:rsidR="00B7116A" w:rsidRPr="008D2817" w:rsidRDefault="00DA1D68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(7)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U rujnu 2019. godine donesena je Odluka o formiranju odgojno obrazovne skupine u izdvojenom prostoru u Oštarijama za provođenje programa odgojno obrazovnog rada i programa </w:t>
      </w:r>
      <w:proofErr w:type="spellStart"/>
      <w:r w:rsidR="00707240" w:rsidRPr="008D2817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707240" w:rsidRPr="008D2817">
        <w:rPr>
          <w:rFonts w:ascii="Times New Roman" w:hAnsi="Times New Roman" w:cs="Times New Roman"/>
          <w:sz w:val="24"/>
          <w:szCs w:val="24"/>
        </w:rPr>
        <w:t>. Prostor je uređen i opremljen te su ishođeni svi potrebni uvjeti za rad. Odgojno obrazovni rad započeo je dana 11. prosinca 2019. godine i još uvije</w:t>
      </w:r>
      <w:r w:rsidR="001A2846">
        <w:rPr>
          <w:rFonts w:ascii="Times New Roman" w:hAnsi="Times New Roman" w:cs="Times New Roman"/>
          <w:sz w:val="24"/>
          <w:szCs w:val="24"/>
        </w:rPr>
        <w:t>k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se planira nastavak rada istog.  </w:t>
      </w:r>
    </w:p>
    <w:p w:rsidR="00B7116A" w:rsidRPr="008D2817" w:rsidRDefault="00707240" w:rsidP="00DA1D68">
      <w:pPr>
        <w:spacing w:after="13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(8) </w:t>
      </w:r>
      <w:r w:rsidRPr="008D2817">
        <w:rPr>
          <w:rFonts w:ascii="Times New Roman" w:hAnsi="Times New Roman" w:cs="Times New Roman"/>
          <w:sz w:val="24"/>
          <w:szCs w:val="24"/>
        </w:rPr>
        <w:t xml:space="preserve">Dječjim vrtićem upravlja Upravno vijeće, sastavljeno od 5 članova. Tri člana  Upravnog vijeća su  predstavnici osnivača, jedan član je predstavnik odgojitelja i jedan je član predstavnik roditelja. </w:t>
      </w:r>
    </w:p>
    <w:p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07240" w:rsidRPr="00DA1D68">
        <w:rPr>
          <w:rFonts w:ascii="Times New Roman" w:hAnsi="Times New Roman" w:cs="Times New Roman"/>
          <w:sz w:val="24"/>
          <w:szCs w:val="24"/>
        </w:rPr>
        <w:t xml:space="preserve">PLANIRANA SREDSTVA </w:t>
      </w:r>
    </w:p>
    <w:p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1A2846">
        <w:rPr>
          <w:rFonts w:ascii="Times New Roman" w:hAnsi="Times New Roman" w:cs="Times New Roman"/>
          <w:sz w:val="24"/>
          <w:szCs w:val="24"/>
        </w:rPr>
        <w:t>3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8D152D">
        <w:rPr>
          <w:rFonts w:ascii="Times New Roman" w:hAnsi="Times New Roman" w:cs="Times New Roman"/>
          <w:sz w:val="24"/>
          <w:szCs w:val="24"/>
        </w:rPr>
        <w:t>228.490</w:t>
      </w:r>
      <w:r w:rsidR="000B5DE7">
        <w:rPr>
          <w:rFonts w:ascii="Times New Roman" w:hAnsi="Times New Roman" w:cs="Times New Roman"/>
          <w:sz w:val="24"/>
          <w:szCs w:val="24"/>
        </w:rPr>
        <w:t xml:space="preserve">,00 EUR </w:t>
      </w:r>
      <w:r w:rsidRPr="008D2817">
        <w:rPr>
          <w:rFonts w:ascii="Times New Roman" w:hAnsi="Times New Roman" w:cs="Times New Roman"/>
          <w:sz w:val="24"/>
          <w:szCs w:val="24"/>
        </w:rPr>
        <w:t xml:space="preserve">za Program javnih potreba u predškolskom odgoju raspoređuje se na sljedeći način: </w:t>
      </w:r>
    </w:p>
    <w:p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:rsidTr="008D152D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:rsidTr="008D152D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846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  <w:p w:rsidR="001A2846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846" w:rsidRPr="008D2817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8D152D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224.610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</w:tr>
      <w:tr w:rsidR="00B7116A" w:rsidRPr="008D2817" w:rsidTr="008D152D">
        <w:trPr>
          <w:trHeight w:val="262"/>
        </w:trPr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8D152D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</w:tr>
      <w:tr w:rsidR="00B7116A" w:rsidRPr="008D281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8D152D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228.490,00</w:t>
            </w:r>
          </w:p>
        </w:tc>
      </w:tr>
    </w:tbl>
    <w:p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6A" w:rsidRPr="00982AC8" w:rsidRDefault="00707240" w:rsidP="00DA1D68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82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D68" w:rsidRPr="00982AC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82AC8">
        <w:rPr>
          <w:rFonts w:ascii="Times New Roman" w:hAnsi="Times New Roman" w:cs="Times New Roman"/>
          <w:b/>
          <w:sz w:val="24"/>
          <w:szCs w:val="24"/>
        </w:rPr>
        <w:t xml:space="preserve">OPIS AKTIVNOSTI I NAČIN ISPLATE SREDSTAVA </w:t>
      </w:r>
    </w:p>
    <w:p w:rsidR="00D613C5" w:rsidRDefault="00D613C5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116A" w:rsidRPr="00D613C5" w:rsidRDefault="00D613C5" w:rsidP="00D613C5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D613C5" w:rsidRPr="008D2817" w:rsidRDefault="00D613C5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116A" w:rsidRPr="008D2817" w:rsidRDefault="00D613C5" w:rsidP="009A1072">
      <w:pPr>
        <w:spacing w:after="3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Djelatnost predškolskog odgoja u Dječjem vrtiću Josipdol financira se iz dvaju osnovnih izvora:  </w:t>
      </w:r>
    </w:p>
    <w:p w:rsidR="00B7116A" w:rsidRPr="008D152D" w:rsidRDefault="00707240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8D152D">
        <w:rPr>
          <w:rFonts w:ascii="Times New Roman" w:hAnsi="Times New Roman" w:cs="Times New Roman"/>
          <w:color w:val="auto"/>
          <w:sz w:val="24"/>
          <w:szCs w:val="24"/>
        </w:rPr>
        <w:t xml:space="preserve">sredstva Proračuna Općine Josipdol </w:t>
      </w:r>
    </w:p>
    <w:p w:rsidR="00B7116A" w:rsidRPr="008D152D" w:rsidRDefault="00707240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8D152D">
        <w:rPr>
          <w:rFonts w:ascii="Times New Roman" w:hAnsi="Times New Roman" w:cs="Times New Roman"/>
          <w:color w:val="auto"/>
          <w:sz w:val="24"/>
          <w:szCs w:val="24"/>
        </w:rPr>
        <w:t xml:space="preserve">sudjelovanjem roditelja u cijeni programa kojima su obuhvaćena njihova djeca. </w:t>
      </w:r>
    </w:p>
    <w:p w:rsidR="00B7116A" w:rsidRPr="008D2817" w:rsidRDefault="00D613C5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Sredstava u Proračunu Općine Josipdol u visini od </w:t>
      </w:r>
      <w:r w:rsidR="008D152D">
        <w:rPr>
          <w:rFonts w:ascii="Times New Roman" w:hAnsi="Times New Roman" w:cs="Times New Roman"/>
          <w:sz w:val="24"/>
          <w:szCs w:val="24"/>
        </w:rPr>
        <w:t>228.490</w:t>
      </w:r>
      <w:r w:rsidR="001A2846">
        <w:rPr>
          <w:rFonts w:ascii="Times New Roman" w:hAnsi="Times New Roman" w:cs="Times New Roman"/>
          <w:sz w:val="24"/>
          <w:szCs w:val="24"/>
        </w:rPr>
        <w:t>,00 EUR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koja su prikazana u prethodnoj tablici odnose se na:  </w:t>
      </w:r>
    </w:p>
    <w:p w:rsidR="00B7116A" w:rsidRPr="008D2817" w:rsidRDefault="00707240" w:rsidP="008D2817">
      <w:pPr>
        <w:numPr>
          <w:ilvl w:val="0"/>
          <w:numId w:val="1"/>
        </w:numPr>
        <w:spacing w:after="31"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za izdatke za djelatnike </w:t>
      </w:r>
    </w:p>
    <w:p w:rsidR="00B7116A" w:rsidRPr="008D2817" w:rsidRDefault="00707240" w:rsidP="008D2817">
      <w:pPr>
        <w:numPr>
          <w:ilvl w:val="0"/>
          <w:numId w:val="1"/>
        </w:numPr>
        <w:spacing w:after="31"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za materijalne i druge troškove umanjene za sredstava ostvarena od uplate roditelja, te  </w:t>
      </w:r>
    </w:p>
    <w:p w:rsidR="00B7116A" w:rsidRPr="008D2817" w:rsidRDefault="00707240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za nabavu opreme i didaktičkih sredstava kojima se unapređuje predškolski rad. </w:t>
      </w:r>
    </w:p>
    <w:p w:rsidR="00B7116A" w:rsidRPr="008D2817" w:rsidRDefault="00D613C5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707240" w:rsidRPr="008D2817">
        <w:rPr>
          <w:rFonts w:ascii="Times New Roman" w:hAnsi="Times New Roman" w:cs="Times New Roman"/>
          <w:sz w:val="24"/>
          <w:szCs w:val="24"/>
        </w:rPr>
        <w:t>Sredstava proračunskog korisnika u Proračun</w:t>
      </w:r>
      <w:r w:rsidR="001A2846">
        <w:rPr>
          <w:rFonts w:ascii="Times New Roman" w:hAnsi="Times New Roman" w:cs="Times New Roman"/>
          <w:sz w:val="24"/>
          <w:szCs w:val="24"/>
        </w:rPr>
        <w:t>u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Općine Josipdol iznose </w:t>
      </w:r>
      <w:r w:rsidR="001A2846">
        <w:rPr>
          <w:rFonts w:ascii="Times New Roman" w:hAnsi="Times New Roman" w:cs="Times New Roman"/>
          <w:sz w:val="24"/>
          <w:szCs w:val="24"/>
        </w:rPr>
        <w:t>91.100,00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1A2846">
        <w:rPr>
          <w:rFonts w:ascii="Times New Roman" w:hAnsi="Times New Roman" w:cs="Times New Roman"/>
          <w:sz w:val="24"/>
          <w:szCs w:val="24"/>
        </w:rPr>
        <w:t>EUR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te se uplaćuju u Proračun Općine Josipdol sukladno Odluci o izvršavanju Proračuna Općine Josipdol za 202</w:t>
      </w:r>
      <w:r w:rsidR="001A2846">
        <w:rPr>
          <w:rFonts w:ascii="Times New Roman" w:hAnsi="Times New Roman" w:cs="Times New Roman"/>
          <w:sz w:val="24"/>
          <w:szCs w:val="24"/>
        </w:rPr>
        <w:t>3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. godinu.  </w:t>
      </w:r>
    </w:p>
    <w:p w:rsidR="00B7116A" w:rsidRPr="008D2817" w:rsidRDefault="00707240" w:rsidP="008D2817">
      <w:pPr>
        <w:spacing w:after="1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6A" w:rsidRPr="008D2817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OSTALI PROGRAMI ZA DJECU PREDŠKOLSKE DOBI </w:t>
      </w:r>
    </w:p>
    <w:p w:rsidR="00B7116A" w:rsidRDefault="00707240" w:rsidP="00D613C5">
      <w:pPr>
        <w:tabs>
          <w:tab w:val="left" w:pos="3443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613C5">
        <w:rPr>
          <w:rFonts w:ascii="Times New Roman" w:hAnsi="Times New Roman" w:cs="Times New Roman"/>
          <w:sz w:val="24"/>
          <w:szCs w:val="24"/>
        </w:rPr>
        <w:tab/>
      </w:r>
    </w:p>
    <w:p w:rsidR="00D613C5" w:rsidRDefault="00D613C5" w:rsidP="00D613C5">
      <w:pPr>
        <w:tabs>
          <w:tab w:val="left" w:pos="344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D613C5" w:rsidRPr="008D2817" w:rsidRDefault="00D613C5" w:rsidP="00D613C5">
      <w:pPr>
        <w:tabs>
          <w:tab w:val="left" w:pos="3443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116A" w:rsidRPr="008D2817" w:rsidRDefault="00707240" w:rsidP="008D2817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U Proračunu Općine Josipdol planirana su financijska sredstva za nabavku poklona djeci za  Sv. Nikolu  u iznosu od </w:t>
      </w:r>
      <w:r w:rsidR="001A2846">
        <w:rPr>
          <w:rFonts w:ascii="Times New Roman" w:hAnsi="Times New Roman" w:cs="Times New Roman"/>
          <w:sz w:val="24"/>
          <w:szCs w:val="24"/>
        </w:rPr>
        <w:t>2.700,00 EUR</w:t>
      </w:r>
      <w:r w:rsidRPr="008D2817">
        <w:rPr>
          <w:rFonts w:ascii="Times New Roman" w:hAnsi="Times New Roman" w:cs="Times New Roman"/>
          <w:sz w:val="24"/>
          <w:szCs w:val="24"/>
        </w:rPr>
        <w:t xml:space="preserve"> koji se daruju djeci s prebivalištem na području  Općine </w:t>
      </w:r>
      <w:r w:rsidR="008D2817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 xml:space="preserve">Josipdol  u dobi od 1 godine starosti do četvrtog razreda osnovne škole.  </w:t>
      </w:r>
    </w:p>
    <w:p w:rsidR="00B7116A" w:rsidRPr="008D2817" w:rsidRDefault="00B7116A" w:rsidP="00DA1D6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116A" w:rsidRPr="008D2817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ZVRŠNE ODREDBE </w:t>
      </w:r>
    </w:p>
    <w:p w:rsidR="00B7116A" w:rsidRDefault="00707240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B541BB">
        <w:rPr>
          <w:rFonts w:ascii="Times New Roman" w:hAnsi="Times New Roman" w:cs="Times New Roman"/>
          <w:sz w:val="24"/>
          <w:szCs w:val="24"/>
        </w:rPr>
        <w:tab/>
      </w:r>
    </w:p>
    <w:p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D2817" w:rsidRPr="008D2817" w:rsidRDefault="008D2817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Ovaj Program će se objaviti u ''Glasniku Karlovačke županije'', a</w:t>
      </w:r>
      <w:r w:rsidR="001A2846">
        <w:rPr>
          <w:rFonts w:ascii="Times New Roman" w:hAnsi="Times New Roman" w:cs="Times New Roman"/>
          <w:sz w:val="24"/>
          <w:szCs w:val="24"/>
        </w:rPr>
        <w:t xml:space="preserve"> stupa na snagu 1. siječnja 2023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B7116A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bookmarkEnd w:id="0"/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8D152D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52D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52D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52D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415" w:rsidRPr="00414415" w:rsidRDefault="00414415" w:rsidP="007517CC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:rsidR="00414415" w:rsidRPr="00414415" w:rsidRDefault="00414415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>uz prijedlog Programa javnih potreba u djelatnosti predškolskog odgoja za 2023. godinu</w:t>
      </w:r>
    </w:p>
    <w:p w:rsidR="00414415" w:rsidRPr="00414415" w:rsidRDefault="00414415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415" w:rsidRDefault="00414415" w:rsidP="00414415">
      <w:pPr>
        <w:pStyle w:val="Odlomakpopisa"/>
        <w:numPr>
          <w:ilvl w:val="0"/>
          <w:numId w:val="3"/>
        </w:numPr>
        <w:spacing w:after="0" w:line="240" w:lineRule="auto"/>
        <w:ind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 xml:space="preserve">Pravni temelj </w:t>
      </w:r>
    </w:p>
    <w:p w:rsidR="00414415" w:rsidRPr="00414415" w:rsidRDefault="00414415" w:rsidP="00414415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>Pravni temelj za donošenje ovog akta sadržan je u odredbi članka 49. Zakona o predškolskom odgoju i obrazovanju (''Narodne novine'', broj 10/97,107/07, 94/13, 98/19</w:t>
      </w:r>
      <w:r>
        <w:rPr>
          <w:rFonts w:ascii="Times New Roman" w:hAnsi="Times New Roman" w:cs="Times New Roman"/>
          <w:sz w:val="24"/>
          <w:szCs w:val="24"/>
        </w:rPr>
        <w:t>, 57/22</w:t>
      </w:r>
      <w:r w:rsidRPr="00414415">
        <w:rPr>
          <w:rFonts w:ascii="Times New Roman" w:hAnsi="Times New Roman" w:cs="Times New Roman"/>
          <w:sz w:val="24"/>
          <w:szCs w:val="24"/>
        </w:rPr>
        <w:t xml:space="preserve">) i članka 30. Statuta Općine Josipdol (''Glasnik Karlovačke Županije'', broj 12/21 i 40/21) kojim je propisana nadležnost Općinskog vijeća Općine Josipdol za donošenje ovog akta. </w:t>
      </w:r>
    </w:p>
    <w:p w:rsidR="00414415" w:rsidRP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b/>
          <w:sz w:val="24"/>
          <w:szCs w:val="24"/>
        </w:rPr>
      </w:pPr>
    </w:p>
    <w:p w:rsidR="00414415" w:rsidRPr="00414415" w:rsidRDefault="00414415" w:rsidP="00414415">
      <w:pPr>
        <w:pStyle w:val="Odlomakpopisa"/>
        <w:numPr>
          <w:ilvl w:val="0"/>
          <w:numId w:val="3"/>
        </w:numPr>
        <w:spacing w:after="0" w:line="240" w:lineRule="auto"/>
        <w:ind w:left="284"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Ocjena stanja, osnovna pitanja koja se uređuju ovim aktom, te svrha koja se želi postići</w:t>
      </w:r>
    </w:p>
    <w:p w:rsidR="00414415" w:rsidRDefault="00414415" w:rsidP="00414415">
      <w:pPr>
        <w:spacing w:after="0" w:line="240" w:lineRule="auto"/>
        <w:ind w:left="-76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 xml:space="preserve"> uređenjem odnosa na predloženi način</w:t>
      </w:r>
    </w:p>
    <w:p w:rsidR="00414415" w:rsidRPr="00414415" w:rsidRDefault="00414415" w:rsidP="00414415">
      <w:pPr>
        <w:spacing w:after="0" w:line="240" w:lineRule="auto"/>
        <w:ind w:left="-76" w:right="111" w:firstLine="0"/>
        <w:rPr>
          <w:rFonts w:ascii="Times New Roman" w:hAnsi="Times New Roman" w:cs="Times New Roman"/>
          <w:sz w:val="24"/>
          <w:szCs w:val="24"/>
        </w:rPr>
      </w:pPr>
    </w:p>
    <w:p w:rsidR="00414415" w:rsidRPr="00414415" w:rsidRDefault="00414415" w:rsidP="00414415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Ovaj prijedlog akta pokrenut je radi </w:t>
      </w:r>
      <w:r>
        <w:rPr>
          <w:rFonts w:ascii="Times New Roman" w:hAnsi="Times New Roman" w:cs="Times New Roman"/>
          <w:sz w:val="24"/>
          <w:szCs w:val="24"/>
        </w:rPr>
        <w:t>utvrđivanja</w:t>
      </w:r>
      <w:r w:rsidRPr="00414415">
        <w:rPr>
          <w:rFonts w:ascii="Times New Roman" w:hAnsi="Times New Roman" w:cs="Times New Roman"/>
          <w:sz w:val="24"/>
          <w:szCs w:val="24"/>
        </w:rPr>
        <w:t xml:space="preserve"> javnih potreba u djelatn</w:t>
      </w:r>
      <w:r>
        <w:rPr>
          <w:rFonts w:ascii="Times New Roman" w:hAnsi="Times New Roman" w:cs="Times New Roman"/>
          <w:sz w:val="24"/>
          <w:szCs w:val="24"/>
        </w:rPr>
        <w:t>osti predškolskog odgoja za 2023</w:t>
      </w:r>
      <w:r w:rsidRPr="00414415">
        <w:rPr>
          <w:rFonts w:ascii="Times New Roman" w:hAnsi="Times New Roman" w:cs="Times New Roman"/>
          <w:sz w:val="24"/>
          <w:szCs w:val="24"/>
        </w:rPr>
        <w:t>. godinu za koje se sredstva osiguravaju u Proračunu Općine Josipdol za 2023. godinu.</w:t>
      </w:r>
    </w:p>
    <w:p w:rsidR="00414415" w:rsidRDefault="00414415" w:rsidP="00414415">
      <w:pPr>
        <w:spacing w:after="0" w:line="240" w:lineRule="auto"/>
        <w:ind w:left="0" w:right="111" w:firstLine="0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Zbog navedenih razloga predlaže se Općinskom vijeću Općine Josipdol da raspravi i usvoji dostavljeni Prijedlog akta. </w:t>
      </w:r>
    </w:p>
    <w:p w:rsid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414415">
      <w:pPr>
        <w:pStyle w:val="Odlomakpopisa"/>
        <w:numPr>
          <w:ilvl w:val="0"/>
          <w:numId w:val="3"/>
        </w:numPr>
        <w:spacing w:after="0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Procjena sredstava potrebnih za provođenje akta, te način njihova osiguranja</w:t>
      </w:r>
      <w:r w:rsidRPr="00414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415" w:rsidRPr="00414415" w:rsidRDefault="00414415" w:rsidP="00414415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:rsid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414415" w:rsidRPr="00414415" w:rsidRDefault="00414415" w:rsidP="00414415">
      <w:pPr>
        <w:pStyle w:val="Odlomakpopisa"/>
        <w:numPr>
          <w:ilvl w:val="0"/>
          <w:numId w:val="3"/>
        </w:numPr>
        <w:spacing w:after="0" w:line="240" w:lineRule="auto"/>
        <w:ind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Tekst prijedloga akta s obrazloženjem</w:t>
      </w:r>
    </w:p>
    <w:p w:rsidR="00414415" w:rsidRPr="00414415" w:rsidRDefault="00414415" w:rsidP="00414415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>U prilogu se dostavlja tekst Programa javnih potreba u djelatn</w:t>
      </w:r>
      <w:r>
        <w:rPr>
          <w:rFonts w:ascii="Times New Roman" w:hAnsi="Times New Roman" w:cs="Times New Roman"/>
          <w:sz w:val="24"/>
          <w:szCs w:val="24"/>
        </w:rPr>
        <w:t>osti predškolskog odgoja za 2023</w:t>
      </w:r>
      <w:r w:rsidRPr="00414415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7517CC" w:rsidRDefault="007517CC" w:rsidP="00A50FCF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FCF" w:rsidRPr="00A50FCF" w:rsidRDefault="00A50FCF" w:rsidP="00A50FCF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F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</w:t>
      </w:r>
    </w:p>
    <w:p w:rsidR="00A50FCF" w:rsidRDefault="008D152D" w:rsidP="00A50FCF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 rok od 20</w:t>
      </w:r>
      <w:r w:rsidR="00A50FCF" w:rsidRPr="00A50FCF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:rsidR="00A50FCF" w:rsidRPr="00A50FCF" w:rsidRDefault="00A50FCF" w:rsidP="00A50FCF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A50FCF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A50FCF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Stavkom 3. propisano je da su tijela javne vlasti iz stavka 1. ovoga članka dužna provesti savjetovanje s javnošću u pravilu u trajanju od 30 dana, osim u slučajevima kad se savjetovanje provodi sukladno propisu kojim se uređuje postupak procjene učinaka propisa.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Dakle, savjetovanje sa zainteresiranom javnošću u pravilu se provodi 30 dana. Iznimno rok može biti kraći zbog opravdanih razloga.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Pr="00414415" w:rsidRDefault="00A50FCF" w:rsidP="00A50FCF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Svrha </w:t>
      </w:r>
      <w:r w:rsidR="007517CC">
        <w:rPr>
          <w:rFonts w:ascii="Times New Roman" w:hAnsi="Times New Roman" w:cs="Times New Roman"/>
          <w:sz w:val="24"/>
          <w:szCs w:val="24"/>
        </w:rPr>
        <w:t>predloženog</w:t>
      </w:r>
      <w:r w:rsidRPr="00A50FCF">
        <w:rPr>
          <w:rFonts w:ascii="Times New Roman" w:hAnsi="Times New Roman" w:cs="Times New Roman"/>
          <w:sz w:val="24"/>
          <w:szCs w:val="24"/>
        </w:rPr>
        <w:t xml:space="preserve"> Programa jest </w:t>
      </w:r>
      <w:r>
        <w:rPr>
          <w:rFonts w:ascii="Times New Roman" w:hAnsi="Times New Roman" w:cs="Times New Roman"/>
          <w:sz w:val="24"/>
          <w:szCs w:val="24"/>
        </w:rPr>
        <w:t>donošenje</w:t>
      </w:r>
      <w:r w:rsidRPr="00A50FCF">
        <w:rPr>
          <w:rFonts w:ascii="Times New Roman" w:hAnsi="Times New Roman" w:cs="Times New Roman"/>
          <w:sz w:val="24"/>
          <w:szCs w:val="24"/>
        </w:rPr>
        <w:t xml:space="preserve"> predmetnog općeg akta </w:t>
      </w:r>
      <w:r w:rsidRPr="00414415">
        <w:rPr>
          <w:rFonts w:ascii="Times New Roman" w:hAnsi="Times New Roman" w:cs="Times New Roman"/>
          <w:sz w:val="24"/>
          <w:szCs w:val="24"/>
        </w:rPr>
        <w:t xml:space="preserve">radi </w:t>
      </w:r>
      <w:r>
        <w:rPr>
          <w:rFonts w:ascii="Times New Roman" w:hAnsi="Times New Roman" w:cs="Times New Roman"/>
          <w:sz w:val="24"/>
          <w:szCs w:val="24"/>
        </w:rPr>
        <w:t>utvrđivanja</w:t>
      </w:r>
      <w:r w:rsidRPr="00414415">
        <w:rPr>
          <w:rFonts w:ascii="Times New Roman" w:hAnsi="Times New Roman" w:cs="Times New Roman"/>
          <w:sz w:val="24"/>
          <w:szCs w:val="24"/>
        </w:rPr>
        <w:t xml:space="preserve"> javnih potreba u djelatn</w:t>
      </w:r>
      <w:r>
        <w:rPr>
          <w:rFonts w:ascii="Times New Roman" w:hAnsi="Times New Roman" w:cs="Times New Roman"/>
          <w:sz w:val="24"/>
          <w:szCs w:val="24"/>
        </w:rPr>
        <w:t>osti predškolskog odgoja za 2023</w:t>
      </w:r>
      <w:r w:rsidRPr="00414415">
        <w:rPr>
          <w:rFonts w:ascii="Times New Roman" w:hAnsi="Times New Roman" w:cs="Times New Roman"/>
          <w:sz w:val="24"/>
          <w:szCs w:val="24"/>
        </w:rPr>
        <w:t>. godinu za koje se sredstva osiguravaju u Proračunu Općine Josipdol za 2023. godinu.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>Stoga se pristupilo izradi ovog Programa javnih potreba u djelatn</w:t>
      </w:r>
      <w:r w:rsidR="007517CC">
        <w:rPr>
          <w:rFonts w:ascii="Times New Roman" w:hAnsi="Times New Roman" w:cs="Times New Roman"/>
          <w:sz w:val="24"/>
          <w:szCs w:val="24"/>
        </w:rPr>
        <w:t>osti predškolskog odgoja za 2023</w:t>
      </w:r>
      <w:bookmarkStart w:id="1" w:name="_GoBack"/>
      <w:bookmarkEnd w:id="1"/>
      <w:r w:rsidRPr="00A50FCF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25/13, 86/15 i 69/22) skratiti na 10 dana, uvažavajući i druge rokove u postupku donošenja općih i pojedinačnih akata.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P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sectPr w:rsidR="00A50FCF" w:rsidRPr="00A50FCF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4C4419"/>
    <w:multiLevelType w:val="hybridMultilevel"/>
    <w:tmpl w:val="AAE23284"/>
    <w:lvl w:ilvl="0" w:tplc="55F89EBA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A"/>
    <w:rsid w:val="0004162B"/>
    <w:rsid w:val="00044FBC"/>
    <w:rsid w:val="000B5DE7"/>
    <w:rsid w:val="0010280A"/>
    <w:rsid w:val="001A2846"/>
    <w:rsid w:val="001C2789"/>
    <w:rsid w:val="001D5A35"/>
    <w:rsid w:val="001D7684"/>
    <w:rsid w:val="00205FD4"/>
    <w:rsid w:val="00280830"/>
    <w:rsid w:val="00414415"/>
    <w:rsid w:val="00422A95"/>
    <w:rsid w:val="00496B78"/>
    <w:rsid w:val="004E1E25"/>
    <w:rsid w:val="005232EF"/>
    <w:rsid w:val="00557C28"/>
    <w:rsid w:val="005F71E4"/>
    <w:rsid w:val="00707240"/>
    <w:rsid w:val="007517CC"/>
    <w:rsid w:val="00785DFC"/>
    <w:rsid w:val="008A759B"/>
    <w:rsid w:val="008B3330"/>
    <w:rsid w:val="008D152D"/>
    <w:rsid w:val="008D2817"/>
    <w:rsid w:val="00982AC8"/>
    <w:rsid w:val="0099088E"/>
    <w:rsid w:val="009A1072"/>
    <w:rsid w:val="00A06862"/>
    <w:rsid w:val="00A50FCF"/>
    <w:rsid w:val="00B24A7E"/>
    <w:rsid w:val="00B541BB"/>
    <w:rsid w:val="00B7116A"/>
    <w:rsid w:val="00C42120"/>
    <w:rsid w:val="00D613C5"/>
    <w:rsid w:val="00DA1D68"/>
    <w:rsid w:val="00DC2B3D"/>
    <w:rsid w:val="00E077CA"/>
    <w:rsid w:val="00ED4A7C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14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7264-34FA-44C6-9C6A-D45C866A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20</cp:revision>
  <dcterms:created xsi:type="dcterms:W3CDTF">2021-12-16T09:54:00Z</dcterms:created>
  <dcterms:modified xsi:type="dcterms:W3CDTF">2022-11-23T10:54:00Z</dcterms:modified>
</cp:coreProperties>
</file>