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CA" w:rsidRDefault="00B233CA" w:rsidP="00B233CA">
      <w:pPr>
        <w:spacing w:after="0" w:line="240" w:lineRule="auto"/>
        <w:ind w:firstLine="708"/>
        <w:jc w:val="both"/>
      </w:pPr>
      <w:r>
        <w:rPr>
          <w:sz w:val="24"/>
          <w:szCs w:val="24"/>
        </w:rPr>
        <w:t xml:space="preserve">Na temelju članka 10. i članka 46. stavka 2. Zakona o proračunu (''Narodne novine'', broj 144/21) i članka 30. Statuta </w:t>
      </w:r>
      <w:r w:rsidRPr="00E43303">
        <w:rPr>
          <w:sz w:val="24"/>
          <w:szCs w:val="24"/>
        </w:rPr>
        <w:t>Općine Josipdol (</w:t>
      </w:r>
      <w:r>
        <w:rPr>
          <w:sz w:val="24"/>
          <w:szCs w:val="24"/>
        </w:rPr>
        <w:t>''</w:t>
      </w:r>
      <w:r w:rsidRPr="00E43303">
        <w:rPr>
          <w:sz w:val="24"/>
          <w:szCs w:val="24"/>
        </w:rPr>
        <w:t>Glasnik Karlovačke Županije</w:t>
      </w:r>
      <w:r>
        <w:rPr>
          <w:sz w:val="24"/>
          <w:szCs w:val="24"/>
        </w:rPr>
        <w:t>'',</w:t>
      </w:r>
      <w:r w:rsidRPr="00E43303">
        <w:rPr>
          <w:sz w:val="24"/>
          <w:szCs w:val="24"/>
        </w:rPr>
        <w:t xml:space="preserve"> broj 12/21), Općinsko vijeće općine Josipdol, na </w:t>
      </w:r>
      <w:r w:rsidR="00A905FF">
        <w:rPr>
          <w:sz w:val="24"/>
          <w:szCs w:val="24"/>
        </w:rPr>
        <w:t>10</w:t>
      </w:r>
      <w:r w:rsidRPr="00A67E11">
        <w:rPr>
          <w:sz w:val="24"/>
          <w:szCs w:val="24"/>
        </w:rPr>
        <w:t>. sjednici održanoj</w:t>
      </w:r>
      <w:r w:rsidR="00A905FF">
        <w:rPr>
          <w:sz w:val="24"/>
          <w:szCs w:val="24"/>
        </w:rPr>
        <w:t xml:space="preserve">     </w:t>
      </w:r>
      <w:r w:rsidRPr="00A67E11">
        <w:rPr>
          <w:sz w:val="24"/>
          <w:szCs w:val="24"/>
        </w:rPr>
        <w:t xml:space="preserve">. </w:t>
      </w:r>
      <w:r w:rsidR="00A905FF">
        <w:rPr>
          <w:sz w:val="24"/>
          <w:szCs w:val="24"/>
        </w:rPr>
        <w:t>studenog</w:t>
      </w:r>
      <w:r w:rsidRPr="00A67E11">
        <w:rPr>
          <w:sz w:val="24"/>
          <w:szCs w:val="24"/>
        </w:rPr>
        <w:t xml:space="preserve"> 2022. godine</w:t>
      </w:r>
      <w:r w:rsidRPr="00E43303">
        <w:rPr>
          <w:sz w:val="24"/>
          <w:szCs w:val="24"/>
        </w:rPr>
        <w:t>, donosi</w:t>
      </w:r>
    </w:p>
    <w:p w:rsidR="00B233CA" w:rsidRDefault="00B233CA" w:rsidP="00B233C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B233CA" w:rsidRDefault="00B233CA" w:rsidP="00B233C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B233CA" w:rsidRDefault="00B233CA" w:rsidP="00B233C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ODLUKU O </w:t>
      </w:r>
      <w:r w:rsidR="00A905FF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I. IZMJENAMA I DOPUNAMA FINANCIJSKOG PLANA PRORAČUNSKOG KORISNIKA DJEČJEG VRTIĆA JOSIPDOL ZA 2022. GODINU</w:t>
      </w:r>
    </w:p>
    <w:p w:rsidR="00B233CA" w:rsidRDefault="00B233CA" w:rsidP="00B233C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B233CA" w:rsidRPr="002777EC" w:rsidRDefault="00B233CA" w:rsidP="002777E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B233CA" w:rsidRDefault="00B233CA" w:rsidP="00B233CA">
      <w:pPr>
        <w:pStyle w:val="Bezproreda"/>
        <w:rPr>
          <w:rFonts w:ascii="Times New Roman" w:eastAsia="Arial" w:hAnsi="Times New Roman"/>
          <w:color w:val="000000"/>
          <w:sz w:val="20"/>
          <w:szCs w:val="24"/>
        </w:rPr>
      </w:pPr>
      <w:r>
        <w:rPr>
          <w:rFonts w:ascii="Times New Roman" w:eastAsia="Arial" w:hAnsi="Times New Roman"/>
          <w:color w:val="000000"/>
          <w:sz w:val="20"/>
          <w:szCs w:val="24"/>
        </w:rPr>
        <w:t>I OPĆI DIO</w:t>
      </w:r>
    </w:p>
    <w:p w:rsidR="00B233CA" w:rsidRDefault="00B233CA" w:rsidP="00B233CA">
      <w:pPr>
        <w:pStyle w:val="Bezproreda"/>
        <w:rPr>
          <w:rFonts w:ascii="Times New Roman" w:eastAsia="Arial" w:hAnsi="Times New Roman"/>
          <w:sz w:val="24"/>
          <w:szCs w:val="24"/>
        </w:rPr>
      </w:pPr>
    </w:p>
    <w:p w:rsidR="00B233CA" w:rsidRDefault="00B233CA" w:rsidP="00B233CA">
      <w:pPr>
        <w:pStyle w:val="Bezproreda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</w:t>
      </w:r>
      <w:r w:rsidRPr="0092414E">
        <w:rPr>
          <w:rFonts w:ascii="Times New Roman" w:eastAsia="Arial" w:hAnsi="Times New Roman"/>
          <w:sz w:val="24"/>
          <w:szCs w:val="24"/>
        </w:rPr>
        <w:t xml:space="preserve">U </w:t>
      </w:r>
      <w:r w:rsidR="0092414E" w:rsidRPr="0092414E">
        <w:rPr>
          <w:rFonts w:ascii="Times New Roman" w:eastAsia="Arial" w:hAnsi="Times New Roman"/>
          <w:sz w:val="24"/>
          <w:szCs w:val="24"/>
        </w:rPr>
        <w:t>Financijskom planu proračunskog korisnika Dječjeg vrtića Josipdol</w:t>
      </w:r>
      <w:r w:rsidRPr="0092414E">
        <w:rPr>
          <w:rFonts w:ascii="Times New Roman" w:eastAsia="Arial" w:hAnsi="Times New Roman"/>
          <w:sz w:val="24"/>
          <w:szCs w:val="24"/>
        </w:rPr>
        <w:t xml:space="preserve"> za 2022. godinu (''Službeni glasnik Karlo</w:t>
      </w:r>
      <w:r w:rsidR="0092414E" w:rsidRPr="0092414E">
        <w:rPr>
          <w:rFonts w:ascii="Times New Roman" w:eastAsia="Arial" w:hAnsi="Times New Roman"/>
          <w:sz w:val="24"/>
          <w:szCs w:val="24"/>
        </w:rPr>
        <w:t>vačke županije broj 57/21</w:t>
      </w:r>
      <w:r w:rsidR="00A905FF">
        <w:rPr>
          <w:rFonts w:ascii="Times New Roman" w:eastAsia="Arial" w:hAnsi="Times New Roman"/>
          <w:sz w:val="24"/>
          <w:szCs w:val="24"/>
        </w:rPr>
        <w:t xml:space="preserve"> i 29/22</w:t>
      </w:r>
      <w:r w:rsidRPr="0092414E">
        <w:rPr>
          <w:rFonts w:ascii="Times New Roman" w:eastAsia="Arial" w:hAnsi="Times New Roman"/>
          <w:sz w:val="24"/>
          <w:szCs w:val="24"/>
        </w:rPr>
        <w:t>) članak 1. mijen</w:t>
      </w:r>
      <w:r w:rsidR="0092414E" w:rsidRPr="0092414E">
        <w:rPr>
          <w:rFonts w:ascii="Times New Roman" w:eastAsia="Arial" w:hAnsi="Times New Roman"/>
          <w:sz w:val="24"/>
          <w:szCs w:val="24"/>
        </w:rPr>
        <w:t>ja se i glasi: ''Financijski plan proračunskog korisnika Dječjeg vrtića Josipdol za 2022. godinu sadrži</w:t>
      </w:r>
      <w:r w:rsidR="00B31BB7" w:rsidRPr="0092414E">
        <w:rPr>
          <w:rFonts w:ascii="Times New Roman" w:eastAsia="Arial" w:hAnsi="Times New Roman"/>
          <w:sz w:val="24"/>
          <w:szCs w:val="24"/>
        </w:rPr>
        <w:t>''</w:t>
      </w:r>
      <w:r w:rsidRPr="0092414E">
        <w:rPr>
          <w:rFonts w:ascii="Times New Roman" w:eastAsia="Arial" w:hAnsi="Times New Roman"/>
          <w:sz w:val="24"/>
          <w:szCs w:val="24"/>
        </w:rPr>
        <w:t>:</w:t>
      </w:r>
    </w:p>
    <w:p w:rsidR="00A905FF" w:rsidRDefault="00A905FF" w:rsidP="00B233CA">
      <w:pPr>
        <w:pStyle w:val="Bezproreda"/>
        <w:rPr>
          <w:rFonts w:ascii="Times New Roman" w:eastAsia="Arial" w:hAnsi="Times New Roman"/>
          <w:sz w:val="24"/>
          <w:szCs w:val="24"/>
        </w:rPr>
      </w:pPr>
    </w:p>
    <w:tbl>
      <w:tblPr>
        <w:tblW w:w="13883" w:type="dxa"/>
        <w:tblLook w:val="04A0" w:firstRow="1" w:lastRow="0" w:firstColumn="1" w:lastColumn="0" w:noHBand="0" w:noVBand="1"/>
      </w:tblPr>
      <w:tblGrid>
        <w:gridCol w:w="411"/>
        <w:gridCol w:w="8094"/>
        <w:gridCol w:w="1428"/>
        <w:gridCol w:w="1180"/>
        <w:gridCol w:w="1350"/>
        <w:gridCol w:w="1420"/>
      </w:tblGrid>
      <w:tr w:rsidR="00A905FF" w:rsidRPr="00A905FF" w:rsidTr="00A905FF">
        <w:trPr>
          <w:trHeight w:val="51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PLANIRANO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 xml:space="preserve">PROMJENA </w:t>
            </w:r>
            <w:r w:rsidRPr="00A905FF">
              <w:rPr>
                <w:b/>
                <w:bCs/>
              </w:rPr>
              <w:br/>
              <w:t>POSTOTAK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NOVI IZNOS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A.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RAČUN PRIHODA I RASHODA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2.506.000,00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-91.000,00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-3.6%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2.415.000,00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2.471.000,00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-64.000,00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-2.6%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2.407.000,00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35.000,00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-27.000,00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-77.1%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8.000,00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RAZLIKA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B.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RAČUN ZADUŽIVANJA/FINANCIRANJA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C.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RASPOLOŽIVA SREDSTVA IZ PRETHODNIH GODINA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VIŠAK/MANJAK IZ PRETHODNIH GODINA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</w:tr>
      <w:tr w:rsidR="00A905FF" w:rsidRPr="00A905FF" w:rsidTr="00A905FF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rPr>
                <w:b/>
                <w:bCs/>
              </w:rPr>
            </w:pPr>
            <w:r w:rsidRPr="00A905FF">
              <w:rPr>
                <w:b/>
                <w:bCs/>
              </w:rPr>
              <w:t>VIŠAK/MANJAK + NETO ZADUŽIVANJA/FINANCIRANJA + RASPOLOŽIVA SREDSTVA IZ PRETHODNIH GODINA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FF" w:rsidRPr="00A905FF" w:rsidRDefault="00A905FF" w:rsidP="00A905FF">
            <w:pPr>
              <w:spacing w:after="0" w:line="240" w:lineRule="auto"/>
              <w:jc w:val="right"/>
              <w:rPr>
                <w:b/>
                <w:bCs/>
              </w:rPr>
            </w:pPr>
            <w:r w:rsidRPr="00A905FF">
              <w:rPr>
                <w:b/>
                <w:bCs/>
              </w:rPr>
              <w:t>0,00</w:t>
            </w:r>
          </w:p>
        </w:tc>
      </w:tr>
    </w:tbl>
    <w:p w:rsidR="00A905FF" w:rsidRDefault="00A905FF" w:rsidP="00B233CA">
      <w:pPr>
        <w:pStyle w:val="Bezproreda"/>
        <w:rPr>
          <w:rFonts w:ascii="Times New Roman" w:eastAsia="Arial" w:hAnsi="Times New Roman"/>
          <w:sz w:val="24"/>
          <w:szCs w:val="24"/>
        </w:rPr>
      </w:pPr>
    </w:p>
    <w:tbl>
      <w:tblPr>
        <w:tblW w:w="19225" w:type="dxa"/>
        <w:tblInd w:w="-426" w:type="dxa"/>
        <w:tblLook w:val="04A0" w:firstRow="1" w:lastRow="0" w:firstColumn="1" w:lastColumn="0" w:noHBand="0" w:noVBand="1"/>
      </w:tblPr>
      <w:tblGrid>
        <w:gridCol w:w="594"/>
        <w:gridCol w:w="15104"/>
        <w:gridCol w:w="236"/>
        <w:gridCol w:w="236"/>
        <w:gridCol w:w="1085"/>
        <w:gridCol w:w="1970"/>
      </w:tblGrid>
      <w:tr w:rsidR="009A5468" w:rsidRPr="002777EC" w:rsidTr="00634DAF">
        <w:trPr>
          <w:trHeight w:val="467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5FF" w:rsidRPr="002777EC" w:rsidRDefault="00A905FF" w:rsidP="00A905FF">
            <w:pPr>
              <w:spacing w:after="0" w:line="240" w:lineRule="auto"/>
              <w:rPr>
                <w:bCs/>
              </w:rPr>
            </w:pPr>
          </w:p>
        </w:tc>
        <w:tc>
          <w:tcPr>
            <w:tcW w:w="1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14E" w:rsidRDefault="00A905FF" w:rsidP="00A905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05FF">
              <w:rPr>
                <w:b/>
                <w:sz w:val="24"/>
                <w:szCs w:val="24"/>
              </w:rPr>
              <w:t>Članak 2.</w:t>
            </w:r>
          </w:p>
          <w:p w:rsidR="00634DAF" w:rsidRDefault="00634DAF" w:rsidP="00634DAF">
            <w:pPr>
              <w:pStyle w:val="Bezproreda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634DAF" w:rsidRDefault="00634DAF" w:rsidP="00634DAF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BB7">
              <w:rPr>
                <w:rFonts w:ascii="Times New Roman" w:hAnsi="Times New Roman"/>
                <w:sz w:val="24"/>
                <w:szCs w:val="24"/>
              </w:rPr>
              <w:t xml:space="preserve">Članak 2. </w:t>
            </w:r>
            <w:r>
              <w:rPr>
                <w:rFonts w:ascii="Times New Roman" w:hAnsi="Times New Roman"/>
                <w:sz w:val="24"/>
                <w:szCs w:val="24"/>
              </w:rPr>
              <w:t>Financijskog</w:t>
            </w:r>
            <w:r w:rsidRPr="00B31BB7">
              <w:rPr>
                <w:rFonts w:ascii="Times New Roman" w:hAnsi="Times New Roman"/>
                <w:sz w:val="24"/>
                <w:szCs w:val="24"/>
              </w:rPr>
              <w:t xml:space="preserve"> plan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31BB7">
              <w:rPr>
                <w:rFonts w:ascii="Times New Roman" w:hAnsi="Times New Roman"/>
                <w:sz w:val="24"/>
                <w:szCs w:val="24"/>
              </w:rPr>
              <w:t xml:space="preserve"> proračunskog korisnika Dječjeg vrtića Josipdol za 2022. godinu mijenja se i glasi: ''Prihodi i rashodi utvrđuju se kako </w:t>
            </w:r>
          </w:p>
          <w:p w:rsidR="00634DAF" w:rsidRDefault="00634DAF" w:rsidP="00634DAF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BB7">
              <w:rPr>
                <w:rFonts w:ascii="Times New Roman" w:hAnsi="Times New Roman"/>
                <w:sz w:val="24"/>
                <w:szCs w:val="24"/>
              </w:rPr>
              <w:t>slijedi'':</w:t>
            </w:r>
          </w:p>
          <w:p w:rsidR="00634DAF" w:rsidRDefault="00634DAF" w:rsidP="00634DAF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369" w:type="dxa"/>
              <w:tblLook w:val="04A0" w:firstRow="1" w:lastRow="0" w:firstColumn="1" w:lastColumn="0" w:noHBand="0" w:noVBand="1"/>
            </w:tblPr>
            <w:tblGrid>
              <w:gridCol w:w="928"/>
              <w:gridCol w:w="8161"/>
              <w:gridCol w:w="1405"/>
              <w:gridCol w:w="1141"/>
              <w:gridCol w:w="1350"/>
              <w:gridCol w:w="1384"/>
            </w:tblGrid>
            <w:tr w:rsidR="00634DAF" w:rsidRPr="00634DAF" w:rsidTr="00634DAF">
              <w:trPr>
                <w:trHeight w:val="493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 xml:space="preserve">BROJ </w:t>
                  </w:r>
                  <w:r w:rsidRPr="00634DAF">
                    <w:rPr>
                      <w:rFonts w:ascii="Arial" w:hAnsi="Arial" w:cs="Arial"/>
                      <w:b/>
                      <w:bCs/>
                    </w:rPr>
                    <w:br/>
                    <w:t>KONTA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VRSTA PRIHODA / RASHODA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PLANIRANO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 xml:space="preserve">PROMJENA </w:t>
                  </w:r>
                  <w:r w:rsidRPr="00634DAF">
                    <w:rPr>
                      <w:rFonts w:ascii="Arial" w:hAnsi="Arial" w:cs="Arial"/>
                      <w:b/>
                      <w:bCs/>
                    </w:rPr>
                    <w:br/>
                    <w:t>POSTOTAK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NOVI IZNOS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1436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A. RAČUN PRIHODA I RASHODA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6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Prihodi poslovanja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2.506.000,00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-91.000,00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-3.6%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2.415.000,00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63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Pomoći iz inozemstva i od subjekata unutar općeg proračuna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10.000,00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10.000,00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633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Pomoći proračunu iz drugih proračuna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636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10.000,00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65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622.000,00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-91.000,00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-14.6%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531.000,00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652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Prihodi po posebnim propisima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622.000,00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-91.000,00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-14.6%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531.000,00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67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1.825.000,00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1.825.000,00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671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Prihodi iz nadležnog proračuna za financiranje redovne djelatnosti proračunskih korisnika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1.825.000,00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1.825.000,00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68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Kazne, upravne mjere i ostali prihodi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49.000,00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49.000,00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683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Ostali prihodi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49.000,00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49.000,00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3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Rashodi poslovanja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2.471.000,00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-64.000,00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-2.6%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2.407.000,00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31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Rashodi za zaposlene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1.808.000,00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-10.000,00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-0.6%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1.798.000,00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Plaće (Bruto)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1.450.000,00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-0.7%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1.440.000,00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Ostali rashodi za zaposlene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53.000,00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53.000,00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Doprinosi na plaće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305.000,00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305.000,00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32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Materijalni rashodi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658.000,00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-54.000,00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-8.2%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604.000,00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Naknade troškova zaposlenima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79.000,00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14.000,00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17.7%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93.000,00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Rashodi za materijal i energiju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383.000,00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-20.000,00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-5.2%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363.000,00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Rashodi za usluge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108.000,00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-39.000,00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-36.1%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69.000,00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324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Naknade troškova osobama izvan radnog odnosa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lastRenderedPageBreak/>
                    <w:t>329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Ostali nespomenuti rashodi poslovanja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88.000,00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-9.000,00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-10.2%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79.000,00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34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Financijski rashodi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5.000,00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5.000,00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Ostali financijski rashodi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5.000,00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4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Rashodi za nabavu nefinancijske imovine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35.000,00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-27.000,00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-77.1%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8.000,00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42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Rashodi za nabavu proizvedene dugotrajne imovine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35.000,00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-27.000,00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-77.1%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8.000,00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Građevinski objekti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Postrojenja i oprema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-27.000,00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-77.1%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8.000,00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1436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C. RASPOLOŽIVA SREDSTVA IZ PRETHODNIH GODINA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9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Vlastiti izvori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  <w:color w:val="FFFFFF"/>
                    </w:rPr>
                    <w:t>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92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Rezultat poslovanja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634DAF">
                    <w:rPr>
                      <w:rFonts w:ascii="Arial" w:hAnsi="Arial" w:cs="Arial"/>
                      <w:b/>
                      <w:bCs/>
                    </w:rPr>
                    <w:t>0,00</w:t>
                  </w:r>
                </w:p>
              </w:tc>
            </w:tr>
            <w:tr w:rsidR="00634DAF" w:rsidRPr="00634DAF" w:rsidTr="00634DAF">
              <w:trPr>
                <w:trHeight w:val="24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922</w:t>
                  </w:r>
                </w:p>
              </w:tc>
              <w:tc>
                <w:tcPr>
                  <w:tcW w:w="8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Višak/manjak prihoda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AF" w:rsidRPr="00634DAF" w:rsidRDefault="00634DAF" w:rsidP="00634DAF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634DAF">
                    <w:rPr>
                      <w:rFonts w:ascii="Arial" w:hAnsi="Arial" w:cs="Arial"/>
                    </w:rPr>
                    <w:t>0,00</w:t>
                  </w:r>
                </w:p>
              </w:tc>
            </w:tr>
          </w:tbl>
          <w:p w:rsidR="00634DAF" w:rsidRDefault="00634DAF" w:rsidP="00634DAF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DAF" w:rsidRPr="00B31BB7" w:rsidRDefault="00634DAF" w:rsidP="00634DAF">
            <w:pPr>
              <w:pStyle w:val="Bezproreda"/>
              <w:tabs>
                <w:tab w:val="left" w:pos="8536"/>
              </w:tabs>
              <w:ind w:hanging="5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05FF" w:rsidRDefault="00A905FF" w:rsidP="00634D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34DAF" w:rsidRPr="00A905FF" w:rsidRDefault="00634DAF" w:rsidP="00634D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Članak 3.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68" w:rsidRPr="002777EC" w:rsidRDefault="009A5468" w:rsidP="009A5468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68" w:rsidRPr="002777EC" w:rsidRDefault="009A5468" w:rsidP="009A5468">
            <w:pPr>
              <w:spacing w:after="0" w:line="240" w:lineRule="auto"/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68" w:rsidRPr="002777EC" w:rsidRDefault="009A5468" w:rsidP="009A5468">
            <w:pPr>
              <w:spacing w:after="0" w:line="240" w:lineRule="auto"/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468" w:rsidRPr="002777EC" w:rsidRDefault="009A5468" w:rsidP="009A5468">
            <w:pPr>
              <w:spacing w:after="0" w:line="240" w:lineRule="auto"/>
            </w:pPr>
          </w:p>
        </w:tc>
      </w:tr>
    </w:tbl>
    <w:p w:rsidR="00B31BB7" w:rsidRPr="00B31BB7" w:rsidRDefault="00B31BB7" w:rsidP="00B31BB7">
      <w:pPr>
        <w:jc w:val="center"/>
        <w:rPr>
          <w:b/>
          <w:sz w:val="24"/>
          <w:szCs w:val="24"/>
        </w:rPr>
      </w:pPr>
    </w:p>
    <w:p w:rsidR="0054581F" w:rsidRPr="000F6400" w:rsidRDefault="009A5468">
      <w:pPr>
        <w:rPr>
          <w:sz w:val="24"/>
          <w:szCs w:val="24"/>
        </w:rPr>
      </w:pPr>
      <w:r w:rsidRPr="000F6400">
        <w:rPr>
          <w:sz w:val="24"/>
          <w:szCs w:val="24"/>
        </w:rPr>
        <w:t>II POSEBNI DIO</w:t>
      </w:r>
    </w:p>
    <w:p w:rsidR="00B31BB7" w:rsidRPr="000F6400" w:rsidRDefault="007A4128">
      <w:pPr>
        <w:rPr>
          <w:sz w:val="24"/>
          <w:szCs w:val="24"/>
        </w:rPr>
      </w:pPr>
      <w:r w:rsidRPr="000F6400">
        <w:rPr>
          <w:sz w:val="24"/>
          <w:szCs w:val="24"/>
        </w:rPr>
        <w:t>Članak 3. Financijskog</w:t>
      </w:r>
      <w:r w:rsidR="00B31BB7" w:rsidRPr="000F6400">
        <w:rPr>
          <w:sz w:val="24"/>
          <w:szCs w:val="24"/>
        </w:rPr>
        <w:t xml:space="preserve"> plan</w:t>
      </w:r>
      <w:r w:rsidRPr="000F6400">
        <w:rPr>
          <w:sz w:val="24"/>
          <w:szCs w:val="24"/>
        </w:rPr>
        <w:t>a</w:t>
      </w:r>
      <w:r w:rsidR="00B31BB7" w:rsidRPr="000F6400">
        <w:rPr>
          <w:sz w:val="24"/>
          <w:szCs w:val="24"/>
        </w:rPr>
        <w:t xml:space="preserve"> proračunskog korisnika Dječjeg vrtića Josipdol mijenja se i glasi: </w:t>
      </w:r>
      <w:r w:rsidR="00B31BB7" w:rsidRPr="000F6400">
        <w:rPr>
          <w:rFonts w:eastAsia="Arial"/>
          <w:sz w:val="24"/>
          <w:szCs w:val="24"/>
        </w:rPr>
        <w:t>''</w:t>
      </w:r>
      <w:r w:rsidR="00B31BB7" w:rsidRPr="000F6400">
        <w:rPr>
          <w:sz w:val="24"/>
          <w:szCs w:val="24"/>
        </w:rPr>
        <w:t>Rashodi i izdaci iskazani su prema programskoj, ekonomskoj, funkcijskoj klasifikaciji i izvorima financiranja te se raspoređuju kako slijedi</w:t>
      </w:r>
      <w:r w:rsidR="00B31BB7" w:rsidRPr="000F6400">
        <w:rPr>
          <w:rFonts w:eastAsia="Arial"/>
          <w:sz w:val="24"/>
          <w:szCs w:val="24"/>
        </w:rPr>
        <w:t>''</w:t>
      </w:r>
      <w:r w:rsidR="00B31BB7" w:rsidRPr="000F6400">
        <w:rPr>
          <w:sz w:val="24"/>
          <w:szCs w:val="24"/>
        </w:rPr>
        <w:t>:</w:t>
      </w:r>
    </w:p>
    <w:tbl>
      <w:tblPr>
        <w:tblW w:w="13476" w:type="dxa"/>
        <w:tblLook w:val="04A0" w:firstRow="1" w:lastRow="0" w:firstColumn="1" w:lastColumn="0" w:noHBand="0" w:noVBand="1"/>
      </w:tblPr>
      <w:tblGrid>
        <w:gridCol w:w="1253"/>
        <w:gridCol w:w="6379"/>
        <w:gridCol w:w="1420"/>
        <w:gridCol w:w="1840"/>
        <w:gridCol w:w="1350"/>
        <w:gridCol w:w="1420"/>
      </w:tblGrid>
      <w:tr w:rsidR="00634DAF" w:rsidRPr="00634DAF" w:rsidTr="00634DAF">
        <w:trPr>
          <w:trHeight w:val="51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 xml:space="preserve">BROJ </w:t>
            </w:r>
            <w:r w:rsidRPr="00634DAF">
              <w:rPr>
                <w:rFonts w:ascii="Arial" w:hAnsi="Arial" w:cs="Arial"/>
                <w:b/>
                <w:bCs/>
              </w:rPr>
              <w:br/>
              <w:t>KONTA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>VRSTA RASHODA / IZDATAKA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>PLANIRANO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 xml:space="preserve">PROMJENA </w:t>
            </w:r>
            <w:r w:rsidRPr="00634DAF">
              <w:rPr>
                <w:rFonts w:ascii="Arial" w:hAnsi="Arial" w:cs="Arial"/>
                <w:b/>
                <w:bCs/>
              </w:rPr>
              <w:br/>
              <w:t>POSTOTAK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>NOVI IZNOS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 xml:space="preserve">  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>2.506.000,00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>-91.000,00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>-3,63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634DAF">
              <w:rPr>
                <w:rFonts w:ascii="Arial" w:hAnsi="Arial" w:cs="Arial"/>
                <w:b/>
                <w:bCs/>
              </w:rPr>
              <w:t>2.415.000,00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Razdjel 000 DJEČJI VRTIĆ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2.506.000,00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-91.000,00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-3,63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2.415.000,00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Glavni program A01 Redovna djelatnost Dječjeg vrtića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2.506.000,00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-91.000,00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-3,63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634DAF">
              <w:rPr>
                <w:rFonts w:ascii="Arial" w:hAnsi="Arial" w:cs="Arial"/>
                <w:b/>
                <w:bCs/>
                <w:color w:val="FFFFFF"/>
              </w:rPr>
              <w:t>2.415.000,00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Program 0108 Program predškolskog odgoja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1.766.000,00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-0,85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1.751.000,00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Aktivnost A100031 Odgojno i administrativno tehničko osoblje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1.766.000,00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-0,85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1.751.000,00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Izvor 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-0,57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1.750.000,00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-0,57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1.750.000,00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 Predškolsko i osnovno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-0,57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1.750.000,00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lastRenderedPageBreak/>
              <w:t>Funkcijska klasifikacija  0911 Predškolsko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-0,57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1.750.000,00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311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Plaće (Bruto)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1.450.000,00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-0,69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1.440.000,00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313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Doprinosi na plaće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305.000,00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305.000,00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321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5.000,00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Izvor 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-83,33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-83,33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 Predškolsko i osnovno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-83,33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0911 Predškolsko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-83,33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1.000,00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323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Rashodi za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-83,33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1.000,00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Program 1008 Program predškolskog odgoja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740.000,00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-10,27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664.000,00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Aktivnost A100031 Odgojno i administrativno tehničko osoblje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626.000,00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Izvor 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 Predškolsko i osnovno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0911 Predškolsko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312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Izvor 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623.000,00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623.000,00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 Predškolsko i osnovno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623.000,00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0911 Predškolsko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-49.000,00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623.000,00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312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50.000,00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321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74.000,00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14.000,00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18,92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88.000,00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322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Rashodi za materijal i energiju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353.000,00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-5,67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333.000,00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323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Rashodi za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102.000,00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-34.000,00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-33,33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68.000,00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329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88.000,00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-9.000,00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-10,23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79.000,00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343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Ostali 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5.000,00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Kapitalni projekt K100032 Uređenje odgojno obrazovnog prostora Dječjeg vrtića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65.000,00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-27.000,00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-41,54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38.000,00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Izvor 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 Predškolsko i osnovno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0911 Predškolsko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322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Rashodi za materijal i energiju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30.000,00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Izvor  3.1. Vlastiti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-27.000,00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-77,14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8.000,00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-27.000,00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-77,14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8.000,00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lastRenderedPageBreak/>
              <w:t>Funkcijska klasifikacija  091 Predškolsko i osnovno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-27.000,00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-77,14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8.000,00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7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Funkcijska klasifikacija  0911 Predškolsko obrazovanje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-27.000,00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-77,14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34DAF">
              <w:rPr>
                <w:rFonts w:ascii="Arial" w:hAnsi="Arial" w:cs="Arial"/>
                <w:b/>
                <w:bCs/>
                <w:color w:val="000000"/>
              </w:rPr>
              <w:t>8.000,00</w:t>
            </w:r>
          </w:p>
        </w:tc>
      </w:tr>
      <w:tr w:rsidR="00634DAF" w:rsidRPr="00634DAF" w:rsidTr="00634DAF">
        <w:trPr>
          <w:trHeight w:val="25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422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Postrojenja i oprema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-27.000,00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-77,14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AF" w:rsidRPr="00634DAF" w:rsidRDefault="00634DAF" w:rsidP="00634DA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34DAF">
              <w:rPr>
                <w:rFonts w:ascii="Arial" w:hAnsi="Arial" w:cs="Arial"/>
              </w:rPr>
              <w:t>8.000,00</w:t>
            </w:r>
          </w:p>
        </w:tc>
      </w:tr>
    </w:tbl>
    <w:p w:rsidR="009A5468" w:rsidRDefault="009A5468"/>
    <w:p w:rsidR="00A67E11" w:rsidRDefault="00A67E11" w:rsidP="00634DAF">
      <w:pPr>
        <w:tabs>
          <w:tab w:val="left" w:pos="3783"/>
        </w:tabs>
      </w:pPr>
    </w:p>
    <w:p w:rsidR="00B31BB7" w:rsidRPr="00A67E11" w:rsidRDefault="00B31BB7" w:rsidP="00B31B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67E11">
        <w:rPr>
          <w:rFonts w:ascii="Times New Roman" w:hAnsi="Times New Roman"/>
          <w:b/>
          <w:sz w:val="24"/>
          <w:szCs w:val="24"/>
        </w:rPr>
        <w:t>Članak 4.</w:t>
      </w:r>
    </w:p>
    <w:p w:rsidR="00B31BB7" w:rsidRPr="00A67E11" w:rsidRDefault="00B31BB7" w:rsidP="00B31BB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B31BB7" w:rsidRPr="00A67E11" w:rsidRDefault="00B31BB7" w:rsidP="00B31BB7">
      <w:pPr>
        <w:suppressAutoHyphens/>
        <w:autoSpaceDN w:val="0"/>
        <w:spacing w:after="0" w:line="240" w:lineRule="auto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A67E11">
        <w:rPr>
          <w:rFonts w:eastAsia="Calibri"/>
          <w:sz w:val="24"/>
          <w:szCs w:val="24"/>
          <w:lang w:eastAsia="en-US"/>
        </w:rPr>
        <w:t xml:space="preserve">                  </w:t>
      </w:r>
      <w:r w:rsidR="00A67E11">
        <w:rPr>
          <w:rFonts w:eastAsia="Calibri"/>
          <w:sz w:val="24"/>
          <w:szCs w:val="24"/>
          <w:lang w:eastAsia="en-US"/>
        </w:rPr>
        <w:t xml:space="preserve">Ova odluka stupa na snagu osmog dana od dana objave u </w:t>
      </w:r>
      <w:r w:rsidRPr="00A67E11">
        <w:rPr>
          <w:rFonts w:eastAsia="Calibri"/>
          <w:sz w:val="24"/>
          <w:szCs w:val="24"/>
          <w:lang w:eastAsia="en-US"/>
        </w:rPr>
        <w:t>'</w:t>
      </w:r>
      <w:r w:rsidR="00A67E11">
        <w:rPr>
          <w:rFonts w:eastAsia="Calibri"/>
          <w:sz w:val="24"/>
          <w:szCs w:val="24"/>
          <w:lang w:eastAsia="en-US"/>
        </w:rPr>
        <w:t>'Glasniku Karlovačke županije'', a objavit će se i na mrežnim stranicama Općine Josipdol.</w:t>
      </w:r>
    </w:p>
    <w:p w:rsidR="00B31BB7" w:rsidRDefault="00B31BB7"/>
    <w:p w:rsidR="00B31BB7" w:rsidRDefault="00B31BB7"/>
    <w:p w:rsidR="00B31BB7" w:rsidRPr="006D70F2" w:rsidRDefault="00B31BB7" w:rsidP="00B31BB7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A67E11" w:rsidRPr="00A67E11">
        <w:rPr>
          <w:rFonts w:ascii="Times New Roman" w:hAnsi="Times New Roman"/>
          <w:sz w:val="24"/>
          <w:szCs w:val="24"/>
        </w:rPr>
        <w:t>400-08/21</w:t>
      </w:r>
      <w:r w:rsidRPr="00A67E11">
        <w:rPr>
          <w:rFonts w:ascii="Times New Roman" w:hAnsi="Times New Roman"/>
          <w:sz w:val="24"/>
          <w:szCs w:val="24"/>
        </w:rPr>
        <w:t>-01/03</w:t>
      </w:r>
    </w:p>
    <w:p w:rsidR="00B31BB7" w:rsidRPr="00A67E11" w:rsidRDefault="00B31BB7" w:rsidP="00B31BB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URBROJ: </w:t>
      </w:r>
      <w:r w:rsidRPr="00A67E11">
        <w:rPr>
          <w:rFonts w:ascii="Times New Roman" w:hAnsi="Times New Roman"/>
          <w:sz w:val="24"/>
          <w:szCs w:val="24"/>
        </w:rPr>
        <w:t>2133</w:t>
      </w:r>
      <w:r w:rsidR="00695C2A">
        <w:rPr>
          <w:rFonts w:ascii="Times New Roman" w:hAnsi="Times New Roman"/>
          <w:sz w:val="24"/>
          <w:szCs w:val="24"/>
        </w:rPr>
        <w:t>-13-4-22-9</w:t>
      </w:r>
    </w:p>
    <w:p w:rsidR="00B31BB7" w:rsidRPr="006D70F2" w:rsidRDefault="00A67E11" w:rsidP="00B31BB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Josipdol, 7. lipnja 2022.</w:t>
      </w:r>
    </w:p>
    <w:p w:rsidR="00B31BB7" w:rsidRPr="006D70F2" w:rsidRDefault="00B31BB7" w:rsidP="00B31BB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B31BB7" w:rsidRPr="006D70F2" w:rsidRDefault="00B31BB7" w:rsidP="00B31BB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bookmarkStart w:id="0" w:name="_GoBack"/>
      <w:bookmarkEnd w:id="0"/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B31BB7" w:rsidRPr="006D70F2" w:rsidRDefault="00B31BB7" w:rsidP="00B31BB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B31BB7" w:rsidRPr="006D70F2" w:rsidRDefault="00B31BB7" w:rsidP="00B31BB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B31BB7" w:rsidRPr="006D70F2" w:rsidRDefault="00B31BB7" w:rsidP="00B31BB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 w:rsidR="00A67E11">
        <w:rPr>
          <w:rFonts w:ascii="Times New Roman" w:hAnsi="Times New Roman"/>
          <w:sz w:val="24"/>
          <w:szCs w:val="24"/>
        </w:rPr>
        <w:t>, prof. reh.</w:t>
      </w:r>
    </w:p>
    <w:p w:rsidR="00B31BB7" w:rsidRPr="006D70F2" w:rsidRDefault="00B31BB7" w:rsidP="00B31BB7">
      <w:pPr>
        <w:pStyle w:val="Bezproreda"/>
        <w:rPr>
          <w:rFonts w:ascii="Times New Roman" w:hAnsi="Times New Roman"/>
          <w:sz w:val="24"/>
          <w:szCs w:val="24"/>
        </w:rPr>
      </w:pPr>
    </w:p>
    <w:p w:rsidR="00B31BB7" w:rsidRPr="006D70F2" w:rsidRDefault="00B31BB7" w:rsidP="00B31BB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B31BB7" w:rsidRDefault="00B31BB7"/>
    <w:sectPr w:rsidR="00B31BB7" w:rsidSect="00B23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16E" w:rsidRDefault="0090516E" w:rsidP="0092414E">
      <w:pPr>
        <w:spacing w:after="0" w:line="240" w:lineRule="auto"/>
      </w:pPr>
      <w:r>
        <w:separator/>
      </w:r>
    </w:p>
  </w:endnote>
  <w:endnote w:type="continuationSeparator" w:id="0">
    <w:p w:rsidR="0090516E" w:rsidRDefault="0090516E" w:rsidP="0092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16E" w:rsidRDefault="0090516E" w:rsidP="0092414E">
      <w:pPr>
        <w:spacing w:after="0" w:line="240" w:lineRule="auto"/>
      </w:pPr>
      <w:r>
        <w:separator/>
      </w:r>
    </w:p>
  </w:footnote>
  <w:footnote w:type="continuationSeparator" w:id="0">
    <w:p w:rsidR="0090516E" w:rsidRDefault="0090516E" w:rsidP="00924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CA"/>
    <w:rsid w:val="000F6400"/>
    <w:rsid w:val="002777EC"/>
    <w:rsid w:val="002A4081"/>
    <w:rsid w:val="002D59ED"/>
    <w:rsid w:val="003216F3"/>
    <w:rsid w:val="0047322A"/>
    <w:rsid w:val="0054581F"/>
    <w:rsid w:val="00634DAF"/>
    <w:rsid w:val="00695C2A"/>
    <w:rsid w:val="007A4128"/>
    <w:rsid w:val="008C1050"/>
    <w:rsid w:val="0090516E"/>
    <w:rsid w:val="0092414E"/>
    <w:rsid w:val="009A5468"/>
    <w:rsid w:val="00A67E11"/>
    <w:rsid w:val="00A905FF"/>
    <w:rsid w:val="00B233CA"/>
    <w:rsid w:val="00B31BB7"/>
    <w:rsid w:val="00C40D09"/>
    <w:rsid w:val="00F362F4"/>
    <w:rsid w:val="00F91513"/>
    <w:rsid w:val="00FA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5328B-F01D-4013-B996-087F5C6A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3C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B233C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2777E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777EC"/>
    <w:rPr>
      <w:color w:val="954F72"/>
      <w:u w:val="single"/>
    </w:rPr>
  </w:style>
  <w:style w:type="paragraph" w:customStyle="1" w:styleId="xl63">
    <w:name w:val="xl63"/>
    <w:basedOn w:val="Normal"/>
    <w:rsid w:val="002777EC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2777EC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6">
    <w:name w:val="xl66"/>
    <w:basedOn w:val="Normal"/>
    <w:rsid w:val="002777EC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2777EC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2777EC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2777EC"/>
    <w:pPr>
      <w:shd w:val="clear" w:color="000000" w:fill="0000FF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70">
    <w:name w:val="xl70"/>
    <w:basedOn w:val="Normal"/>
    <w:rsid w:val="002777EC"/>
    <w:pPr>
      <w:shd w:val="clear" w:color="000000" w:fill="0000FF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71">
    <w:name w:val="xl71"/>
    <w:basedOn w:val="Normal"/>
    <w:rsid w:val="002777EC"/>
    <w:pPr>
      <w:shd w:val="clear" w:color="000000" w:fill="666699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72">
    <w:name w:val="xl72"/>
    <w:basedOn w:val="Normal"/>
    <w:rsid w:val="002777EC"/>
    <w:pPr>
      <w:shd w:val="clear" w:color="000000" w:fill="666699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73">
    <w:name w:val="xl73"/>
    <w:basedOn w:val="Normal"/>
    <w:rsid w:val="002777EC"/>
    <w:pPr>
      <w:shd w:val="clear" w:color="000000" w:fill="9999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2777EC"/>
    <w:pPr>
      <w:shd w:val="clear" w:color="000000" w:fill="9999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2777EC"/>
    <w:pPr>
      <w:shd w:val="clear" w:color="000000" w:fill="CCCC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2777EC"/>
    <w:pPr>
      <w:shd w:val="clear" w:color="000000" w:fill="CCCC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2777EC"/>
    <w:pPr>
      <w:shd w:val="clear" w:color="000000" w:fill="FFFF00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2777EC"/>
    <w:pPr>
      <w:shd w:val="clear" w:color="000000" w:fill="FFFF00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777EC"/>
    <w:pPr>
      <w:shd w:val="clear" w:color="000000" w:fill="00CC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2777EC"/>
    <w:pPr>
      <w:shd w:val="clear" w:color="000000" w:fill="00CC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2777EC"/>
    <w:pPr>
      <w:shd w:val="clear" w:color="000000" w:fill="00FF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2777EC"/>
    <w:pPr>
      <w:shd w:val="clear" w:color="000000" w:fill="00FF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2777EC"/>
    <w:pPr>
      <w:shd w:val="clear" w:color="000000" w:fill="CCFF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2777EC"/>
    <w:pPr>
      <w:shd w:val="clear" w:color="000000" w:fill="CCFFFF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24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1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24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1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3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4</cp:revision>
  <dcterms:created xsi:type="dcterms:W3CDTF">2022-06-27T11:06:00Z</dcterms:created>
  <dcterms:modified xsi:type="dcterms:W3CDTF">2022-10-27T10:56:00Z</dcterms:modified>
</cp:coreProperties>
</file>